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3B6" w:rsidR="00DD6D02" w:rsidP="0014394E" w:rsidRDefault="3A159614" w14:paraId="22252F75" w14:textId="77777777">
      <w:pPr>
        <w:pStyle w:val="VorblattDokumentstatus"/>
        <w:tabs>
          <w:tab w:val="left" w:pos="851"/>
        </w:tabs>
        <w:rPr>
          <w:szCs w:val="30"/>
        </w:rPr>
      </w:pPr>
      <w:bookmarkStart w:name="ENORM_STATUS_VORBL" w:id="0"/>
      <w:r w:rsidRPr="00A933B6">
        <w:t>Referentenentwurf</w:t>
      </w:r>
      <w:bookmarkEnd w:id="0"/>
    </w:p>
    <w:p w:rsidRPr="00A933B6" w:rsidR="00DD6D02" w:rsidRDefault="00DD6D02" w14:paraId="079A6490" w14:textId="77777777">
      <w:pPr>
        <w:pStyle w:val="Initiant"/>
      </w:pPr>
      <w:bookmarkStart w:name="ENORM_INITIANTEN" w:id="1"/>
      <w:r w:rsidRPr="00A933B6">
        <w:t>de</w:t>
      </w:r>
      <w:r w:rsidRPr="00A933B6" w:rsidR="005E2EA6">
        <w:t>s</w:t>
      </w:r>
      <w:r w:rsidRPr="00A933B6">
        <w:t xml:space="preserve"> Bundes</w:t>
      </w:r>
      <w:bookmarkEnd w:id="1"/>
      <w:r w:rsidRPr="00A933B6" w:rsidR="005E2EA6">
        <w:t>ministeriums für Verkehr</w:t>
      </w:r>
    </w:p>
    <w:p w:rsidRPr="00A933B6" w:rsidR="00DD6D02" w:rsidRDefault="00D1601A" w14:paraId="49109F9C" w14:textId="5DB3210B">
      <w:pPr>
        <w:pStyle w:val="VorblattBezeichnung"/>
      </w:pPr>
      <w:r w:rsidRPr="00A933B6">
        <w:t xml:space="preserve">Entwurf eines </w:t>
      </w:r>
      <w:r w:rsidRPr="00A933B6" w:rsidR="3A159614">
        <w:t>Infrastruktur-Zukunftsgesetz</w:t>
      </w:r>
      <w:r w:rsidRPr="00A933B6">
        <w:t>es</w:t>
      </w:r>
      <w:r w:rsidRPr="00A933B6" w:rsidR="3A159614">
        <w:t xml:space="preserve"> </w:t>
      </w:r>
    </w:p>
    <w:p w:rsidRPr="00A933B6" w:rsidR="00DD6D02" w:rsidRDefault="3A159614" w14:paraId="1DC7FF76" w14:textId="77777777">
      <w:pPr>
        <w:pStyle w:val="VorblattTitelProblemundZiel"/>
      </w:pPr>
      <w:r w:rsidRPr="00A933B6">
        <w:t>A. Problem und Ziel</w:t>
      </w:r>
    </w:p>
    <w:p w:rsidRPr="00A933B6" w:rsidR="000052B2" w:rsidP="3A159614" w:rsidRDefault="3A159614" w14:paraId="29E9A7EE" w14:textId="3CA60159">
      <w:pPr>
        <w:pStyle w:val="Text"/>
      </w:pPr>
      <w:r w:rsidRPr="00A933B6">
        <w:t>Deutschland steht als Wirtschafts- und Mobilitätsstandort vor bedeutenden strukturellen Aufgaben. Der Zustand vieler Straßen, Brücken, Schienen und Wasserstraßen ist modernisierungsbedürftig. Langwierige Prozesse und Verfahren verzögern dringend notwendige Sanierungen sowie Neu- und Ausbauten. Dies wirkt sich zunehmend negativ auf Wachstum, Wohlstand und auch auf die gesamtstaatliche Handlungsfähigkeit aus. Eine moderne, leistungsfähige Verkehrsinfrastruktur ist zentral für die Wettbewerbsfähigkeit unseres Landes, für die Daseinsvorsorge, d</w:t>
      </w:r>
      <w:r w:rsidRPr="00A933B6" w:rsidR="6AFC7F9E">
        <w:t>ie</w:t>
      </w:r>
      <w:r w:rsidRPr="00A933B6">
        <w:t xml:space="preserve"> gesellschaftliche </w:t>
      </w:r>
      <w:r w:rsidRPr="00A933B6" w:rsidR="151ADB5C">
        <w:t>Teilhabe</w:t>
      </w:r>
      <w:r w:rsidRPr="00A933B6" w:rsidR="00824C97">
        <w:t>,</w:t>
      </w:r>
      <w:r w:rsidRPr="00A933B6" w:rsidR="0096128E">
        <w:t xml:space="preserve"> </w:t>
      </w:r>
      <w:r w:rsidRPr="00A933B6">
        <w:t xml:space="preserve">unser sicherheitspolitisches Fundament und </w:t>
      </w:r>
      <w:r w:rsidRPr="00A933B6" w:rsidR="00824C97">
        <w:t>damit</w:t>
      </w:r>
      <w:r w:rsidRPr="00A933B6">
        <w:t xml:space="preserve"> für die Verteidigungs</w:t>
      </w:r>
      <w:r w:rsidRPr="00A933B6" w:rsidR="00824C97">
        <w:t>fähigkeit</w:t>
      </w:r>
      <w:r w:rsidRPr="00A933B6">
        <w:t xml:space="preserve"> und de</w:t>
      </w:r>
      <w:r w:rsidRPr="00A933B6" w:rsidR="2CBA3E1E">
        <w:t>n</w:t>
      </w:r>
      <w:r w:rsidRPr="00A933B6">
        <w:t xml:space="preserve"> Schutz von Leib und Leben. Planungs-, und Genehmigungsverfahren müssen zukunftsfähig und hierzu deutlich vereinfacht, digitalisiert und effizienter ausgestaltet werden, damit der bedarfsgerechte Ausbau und Erhalt der Infrastruktur </w:t>
      </w:r>
      <w:r w:rsidRPr="00A933B6" w:rsidR="00DA2735">
        <w:t>gelingen</w:t>
      </w:r>
      <w:r w:rsidRPr="00A933B6">
        <w:t xml:space="preserve">. </w:t>
      </w:r>
      <w:r w:rsidRPr="27F86FCD" w:rsidR="14EDB39C">
        <w:rPr>
          <w:rFonts w:eastAsia="Arial"/>
        </w:rPr>
        <w:t>Dies gilt sowohl für die Verkehrs- als auch die Energieinfrastruktur.</w:t>
      </w:r>
      <w:r w:rsidRPr="27F86FCD" w:rsidR="14EDB39C">
        <w:t xml:space="preserve"> </w:t>
      </w:r>
    </w:p>
    <w:p w:rsidRPr="00A933B6" w:rsidR="000052B2" w:rsidP="001B4721" w:rsidRDefault="000052B2" w14:paraId="3F7DAD47" w14:textId="4A57044B">
      <w:pPr>
        <w:spacing w:before="0" w:after="0"/>
      </w:pPr>
    </w:p>
    <w:p w:rsidRPr="00A933B6" w:rsidR="00DD6D02" w:rsidP="3A159614" w:rsidRDefault="000052B2" w14:paraId="44E810E3" w14:textId="092D4266">
      <w:pPr>
        <w:pStyle w:val="Text"/>
      </w:pPr>
      <w:bookmarkStart w:name="_Hlk211626830" w:id="2"/>
      <w:r w:rsidRPr="00A933B6">
        <w:t xml:space="preserve">Zentrales Ziel des Gesetzes ist es, die Effizienz von Planungs- und Genehmigungsverfahren </w:t>
      </w:r>
      <w:r w:rsidRPr="58D049A7" w:rsidR="5264A4DA">
        <w:rPr>
          <w:rFonts w:eastAsia="Arial"/>
        </w:rPr>
        <w:t xml:space="preserve">im Allgemeinen und insbesondere für den Bereich Verkehr und Energie </w:t>
      </w:r>
      <w:r>
        <w:t>deutlich zu steigern.</w:t>
      </w:r>
      <w:r w:rsidRPr="00A933B6">
        <w:t xml:space="preserve"> Durch Verfahrenserleichterungen für die Bundesverkehrsverwaltung lassen sich zukünftig deutlich mehr Verkehrsinfrastrukturvorhaben als bisher planerisch vorbereiten und zur Genehmigungsreife führen. Die Vereinfachung der Verfahrensregelungen trägt mittel- und langfristig zu erheblichen und nachhaltigen volkswirtschaftlichen Effekten und Nutzen bei. Eine moderne und leistungsfähige Verkehrsinfrastruktur erfordert, dass das notwendige Baurecht für Unterhalt</w:t>
      </w:r>
      <w:r w:rsidRPr="00A933B6" w:rsidR="00F121DF">
        <w:t>ung</w:t>
      </w:r>
      <w:r w:rsidRPr="00A933B6">
        <w:t>, Sanierung, Neu- und Ausbauten zeit- und bedarfsgerecht ge</w:t>
      </w:r>
      <w:r w:rsidRPr="00A933B6" w:rsidR="5AA1415B">
        <w:t>schaffen</w:t>
      </w:r>
      <w:r w:rsidRPr="00A933B6">
        <w:t xml:space="preserve"> werden kann.</w:t>
      </w:r>
    </w:p>
    <w:bookmarkEnd w:id="2"/>
    <w:p w:rsidRPr="00A933B6" w:rsidR="00DD6D02" w:rsidRDefault="3A159614" w14:paraId="15DCAC6F" w14:textId="77777777">
      <w:pPr>
        <w:pStyle w:val="VorblattTitelLsung"/>
      </w:pPr>
      <w:r w:rsidRPr="00A933B6">
        <w:t>B. Lösung</w:t>
      </w:r>
    </w:p>
    <w:p w:rsidRPr="00A933B6" w:rsidR="00DD6D02" w:rsidP="33B29CDC" w:rsidRDefault="5A6E4269" w14:paraId="4DCFDB3E" w14:textId="63BD85EF">
      <w:pPr>
        <w:pStyle w:val="Text"/>
        <w:rPr>
          <w:rFonts w:eastAsia="Arial"/>
        </w:rPr>
      </w:pPr>
      <w:r>
        <w:t xml:space="preserve">Mit dem Gesetzentwurf werden wesentliche Verkehrsinfrastrukturen in das überragende öffentliche Interesse gestellt sowie klargestellt, dass sie der öffentlichen Sicherheit </w:t>
      </w:r>
      <w:r w:rsidR="30AEE9AA">
        <w:t xml:space="preserve">und den Belangen der Landes- und Bündnisverteidigung </w:t>
      </w:r>
      <w:r>
        <w:t xml:space="preserve">dienen und einen Schutzgütervorrang genießen. </w:t>
      </w:r>
      <w:r w:rsidRPr="00C943E6" w:rsidR="66C77036">
        <w:rPr>
          <w:rFonts w:eastAsia="Arial"/>
        </w:rPr>
        <w:t xml:space="preserve">Davon erfasst sind </w:t>
      </w:r>
      <w:r w:rsidRPr="00C943E6" w:rsidR="07D8D4AD">
        <w:rPr>
          <w:rFonts w:eastAsia="Arial"/>
        </w:rPr>
        <w:t xml:space="preserve">auch </w:t>
      </w:r>
      <w:r w:rsidRPr="00C943E6" w:rsidR="66C77036">
        <w:rPr>
          <w:rFonts w:eastAsia="Arial"/>
        </w:rPr>
        <w:t xml:space="preserve">alle Maßnahmen der Verkehrsinfrastruktur, die aus dem Sondervermögen Infrastruktur und Klimaneutralität finanziert werden. </w:t>
      </w:r>
      <w:r>
        <w:t xml:space="preserve">Auch wird ein einheitliches Verfahrensrecht für alle Infrastrukturen </w:t>
      </w:r>
      <w:r w:rsidR="6AA0669E">
        <w:t>bei</w:t>
      </w:r>
      <w:r>
        <w:t xml:space="preserve"> Planfeststellungsverfahren geschaffen. Dadurch wird die Rechtsanwendung erleichtert. Verfahrensdopplungen </w:t>
      </w:r>
      <w:r w:rsidR="00E4515C">
        <w:t xml:space="preserve">im Verkehrsbereich </w:t>
      </w:r>
      <w:r>
        <w:t>durch Raumordnungsverfahren und Linienbestimmung werden gestrafft. Genehmigungsverfahren für die Modernisierung der Schieneninfrastruktur sowie Kreuzungsmaßnahmen werden vereinfacht.</w:t>
      </w:r>
    </w:p>
    <w:p w:rsidRPr="00A933B6" w:rsidR="00DD6D02" w:rsidRDefault="133BDDFE" w14:paraId="3A1AA6DA" w14:textId="2ECBAF5E">
      <w:pPr>
        <w:pStyle w:val="Text"/>
      </w:pPr>
      <w:r>
        <w:t xml:space="preserve">Die Umsetzung </w:t>
      </w:r>
      <w:r w:rsidR="2D51704E">
        <w:t>von</w:t>
      </w:r>
      <w:r>
        <w:t xml:space="preserve"> vielfältigen Vorgaben des </w:t>
      </w:r>
      <w:r w:rsidR="303F7EDE">
        <w:t>Natur</w:t>
      </w:r>
      <w:r>
        <w:t xml:space="preserve">- und </w:t>
      </w:r>
      <w:r w:rsidR="1C6D1192">
        <w:t xml:space="preserve">Umweltschutzes </w:t>
      </w:r>
      <w:r>
        <w:t xml:space="preserve">werden in der Praxisanwendung vereinfacht. </w:t>
      </w:r>
      <w:r w:rsidR="3CE5A87C">
        <w:t>Für Vorhaben im überragenden öffentlichen Interesse wird für naturschutzrechtliche Ausgleichs- und Ersatzmaßnahmen die Gleichrangigkeit der Ersatzgeldzahlung verankert. Die U</w:t>
      </w:r>
      <w:r w:rsidR="1E3EB7E2">
        <w:t>mweltverträglichkeitsprüfungs</w:t>
      </w:r>
      <w:r w:rsidR="3CE5A87C">
        <w:t xml:space="preserve">-Pflichten werden für weitere Schienenmaßnahmen vereinfacht. Artikel 2 Absatz 4 der </w:t>
      </w:r>
      <w:r w:rsidR="249A7017">
        <w:t xml:space="preserve"> Richtlinie 2011/92/EU des Europäischen Parlaments und des Rates vom 13. Dezember 2011 über die Umweltverträg</w:t>
      </w:r>
      <w:r w:rsidR="249A7017">
        <w:lastRenderedPageBreak/>
        <w:t>lichkeit bei bestimmten öffentlichen und privaten Projekten (UVP-Richtlinie)</w:t>
      </w:r>
      <w:r w:rsidR="3CE5A87C">
        <w:t xml:space="preserve"> wird für Einzelfälle von herausragender Bedeutung für Infrastrukturplanungen </w:t>
      </w:r>
      <w:r w:rsidRPr="55B5D2FD" w:rsidR="1DB0C5B0">
        <w:rPr>
          <w:rFonts w:eastAsia="Arial"/>
        </w:rPr>
        <w:t xml:space="preserve">im Bereich Verkehr, Energie und Verteidigung </w:t>
      </w:r>
      <w:r w:rsidR="3CE5A87C">
        <w:t xml:space="preserve">umgesetzt. </w:t>
      </w:r>
      <w:r>
        <w:t>Genehmigungsfiktionen und Benehmensherstellungen vereinfachen die Verfahrensabläufe.</w:t>
      </w:r>
    </w:p>
    <w:p w:rsidRPr="00A933B6" w:rsidR="00DD6D02" w:rsidRDefault="3A159614" w14:paraId="2B7FBE0E" w14:textId="77777777">
      <w:pPr>
        <w:pStyle w:val="VorblattTitelAlternativen"/>
      </w:pPr>
      <w:r w:rsidRPr="00A933B6">
        <w:t>C. Alternativen</w:t>
      </w:r>
    </w:p>
    <w:p w:rsidRPr="00A933B6" w:rsidR="00DD6D02" w:rsidP="00FD6F48" w:rsidRDefault="00DD6D02" w14:paraId="5EAAF627" w14:textId="77777777">
      <w:pPr>
        <w:pStyle w:val="Text"/>
      </w:pPr>
      <w:r w:rsidRPr="00A933B6">
        <w:t>Keine.</w:t>
      </w:r>
    </w:p>
    <w:p w:rsidRPr="00A933B6" w:rsidR="00DD6D02" w:rsidP="00FD6F48" w:rsidRDefault="3A159614" w14:paraId="5FB2128E" w14:textId="77777777">
      <w:pPr>
        <w:pStyle w:val="VorblattTitelHaushaltsausgabenohneErfllungsaufwand"/>
      </w:pPr>
      <w:r w:rsidRPr="00A933B6">
        <w:t>D. Haushaltsausgaben ohne Erfüllungsaufwand</w:t>
      </w:r>
    </w:p>
    <w:p w:rsidRPr="00A933B6" w:rsidR="00DD6D02" w:rsidP="00FD6F48" w:rsidRDefault="3A159614" w14:paraId="4D7EAA00" w14:textId="7AB4B5C4">
      <w:pPr>
        <w:pStyle w:val="Text"/>
      </w:pPr>
      <w:r w:rsidRPr="00A933B6">
        <w:t>Durch den Gesetzentwurf werden keine zusätzlichen Haushaltsausgaben für den Bund veranlasst.</w:t>
      </w:r>
      <w:r w:rsidRPr="00A933B6" w:rsidR="0096128E">
        <w:t xml:space="preserve"> </w:t>
      </w:r>
    </w:p>
    <w:p w:rsidRPr="00A933B6" w:rsidR="00DD6D02" w:rsidP="00FD6F48" w:rsidRDefault="3A159614" w14:paraId="0F4CA8BB" w14:textId="77777777">
      <w:pPr>
        <w:pStyle w:val="VorblattTitelErfllungsaufwand"/>
      </w:pPr>
      <w:r w:rsidRPr="00A933B6">
        <w:t>E. Erfüllungsaufwand</w:t>
      </w:r>
    </w:p>
    <w:p w:rsidRPr="00A933B6" w:rsidR="00DD6D02" w:rsidP="00FD6F48" w:rsidRDefault="3A159614" w14:paraId="0AF1C289" w14:textId="77777777">
      <w:pPr>
        <w:pStyle w:val="VorblattTitelErfllungsaufwandBrgerinnenundBrger"/>
      </w:pPr>
      <w:r w:rsidRPr="00A933B6">
        <w:t>E.1 Erfüllungsaufwand für Bürgerinnen und Bürger</w:t>
      </w:r>
    </w:p>
    <w:p w:rsidRPr="00A933B6" w:rsidR="3A159614" w:rsidP="3A159614" w:rsidRDefault="3A159614" w14:paraId="77C0C8E0" w14:textId="77777777">
      <w:pPr>
        <w:pStyle w:val="Text"/>
      </w:pPr>
      <w:r w:rsidRPr="00A933B6">
        <w:t>Für Bürgerinnen und Bürger entsteht durch den Gesetzentwurf kein zusätzlicher Erfüllungsaufwand.</w:t>
      </w:r>
      <w:r w:rsidRPr="00A933B6" w:rsidR="17F24858">
        <w:t xml:space="preserve"> Die Aufwände</w:t>
      </w:r>
      <w:r w:rsidRPr="00A933B6" w:rsidR="00262F9C">
        <w:t xml:space="preserve"> verringern</w:t>
      </w:r>
      <w:r w:rsidRPr="00A933B6" w:rsidR="0005719F">
        <w:t xml:space="preserve"> sich</w:t>
      </w:r>
      <w:r w:rsidRPr="00A933B6" w:rsidR="17F24858">
        <w:t xml:space="preserve"> durch Online-Einreichungen oder </w:t>
      </w:r>
      <w:r w:rsidRPr="00A933B6" w:rsidR="0005719F">
        <w:t xml:space="preserve">digitale </w:t>
      </w:r>
      <w:r w:rsidRPr="00A933B6" w:rsidR="17F24858">
        <w:t>Partizipationsmöglichkeiten</w:t>
      </w:r>
      <w:r w:rsidRPr="00A933B6" w:rsidR="002D7E84">
        <w:t xml:space="preserve"> im Rahmen der Beteiligungsverfahren</w:t>
      </w:r>
      <w:r w:rsidRPr="00A933B6" w:rsidR="0005719F">
        <w:t>.</w:t>
      </w:r>
      <w:r w:rsidRPr="00A933B6" w:rsidR="17F24858">
        <w:t xml:space="preserve"> </w:t>
      </w:r>
    </w:p>
    <w:p w:rsidRPr="00A933B6" w:rsidR="00DD6D02" w:rsidP="00FD6F48" w:rsidRDefault="3A159614" w14:paraId="39E721AD" w14:textId="77777777">
      <w:pPr>
        <w:pStyle w:val="VorblattTitelErfllungsaufwandWirtschaft"/>
      </w:pPr>
      <w:r w:rsidRPr="00A933B6">
        <w:t>E.2 Erfüllungsaufwand für die Wirtschaft</w:t>
      </w:r>
    </w:p>
    <w:p w:rsidRPr="00A933B6" w:rsidR="3A159614" w:rsidP="3A159614" w:rsidRDefault="3A159614" w14:paraId="7303BDB1" w14:textId="614BE6B7">
      <w:pPr>
        <w:pStyle w:val="Text"/>
      </w:pPr>
      <w:r w:rsidRPr="00A933B6">
        <w:t xml:space="preserve">Für die Wirtschaft entsteht kein zusätzlicher Erfüllungsaufwand. </w:t>
      </w:r>
      <w:r w:rsidRPr="00A933B6" w:rsidR="57A3330C">
        <w:t>Die Autobahn</w:t>
      </w:r>
      <w:r w:rsidRPr="00A933B6" w:rsidR="00ED7BF4">
        <w:t xml:space="preserve"> </w:t>
      </w:r>
      <w:r w:rsidRPr="00A933B6" w:rsidR="181435C9">
        <w:t xml:space="preserve">GmbH </w:t>
      </w:r>
      <w:r w:rsidRPr="00A933B6" w:rsidR="57A3330C">
        <w:t>des Bundes</w:t>
      </w:r>
      <w:r w:rsidRPr="00A933B6" w:rsidR="6E388ECA">
        <w:t>,</w:t>
      </w:r>
      <w:r w:rsidRPr="00A933B6" w:rsidR="57A3330C">
        <w:t xml:space="preserve"> als Trägerin öffentlicher Aufgaben, </w:t>
      </w:r>
      <w:r w:rsidRPr="00A933B6" w:rsidR="004145EE">
        <w:t xml:space="preserve">wird </w:t>
      </w:r>
      <w:r w:rsidRPr="00A933B6" w:rsidR="57A3330C">
        <w:t xml:space="preserve">der Verwaltung zugerechnet (siehe </w:t>
      </w:r>
      <w:r w:rsidRPr="00A933B6" w:rsidR="15FAA5AE">
        <w:t xml:space="preserve">Leitfaden zum EA, </w:t>
      </w:r>
      <w:r w:rsidRPr="00A933B6" w:rsidR="57A3330C">
        <w:t>Kap. 3.</w:t>
      </w:r>
      <w:r w:rsidRPr="00A933B6" w:rsidR="6C546565">
        <w:t>1</w:t>
      </w:r>
      <w:r w:rsidRPr="00A933B6" w:rsidR="57A3330C">
        <w:t>).</w:t>
      </w:r>
      <w:r w:rsidRPr="00A933B6">
        <w:t xml:space="preserve"> </w:t>
      </w:r>
      <w:r w:rsidRPr="00A933B6" w:rsidR="00D560EC">
        <w:t xml:space="preserve">Dies gilt ebenso für </w:t>
      </w:r>
      <w:r w:rsidRPr="00A933B6" w:rsidR="00262F9C">
        <w:t>die</w:t>
      </w:r>
      <w:r w:rsidRPr="00A933B6" w:rsidR="2E862E6F">
        <w:t xml:space="preserve"> Eisenbahn des Bundes</w:t>
      </w:r>
      <w:r w:rsidRPr="00A933B6" w:rsidR="00A524DB">
        <w:t>.</w:t>
      </w:r>
      <w:r w:rsidRPr="00A933B6" w:rsidR="2E862E6F">
        <w:t xml:space="preserve"> </w:t>
      </w:r>
    </w:p>
    <w:p w:rsidRPr="00A933B6" w:rsidR="00DD6D02" w:rsidP="00FD6F48" w:rsidRDefault="3A159614" w14:paraId="719112F4" w14:textId="77777777">
      <w:pPr>
        <w:pStyle w:val="VorblattTitelBrokratiekostenausInformationspflichten"/>
      </w:pPr>
      <w:r w:rsidRPr="00A933B6">
        <w:t>Davon Bürokratiekosten aus Informationspflichten</w:t>
      </w:r>
    </w:p>
    <w:p w:rsidRPr="00A933B6" w:rsidR="00DD6D02" w:rsidP="00FD6F48" w:rsidRDefault="3A159614" w14:paraId="65910AF5" w14:textId="77777777">
      <w:pPr>
        <w:pStyle w:val="Text"/>
      </w:pPr>
      <w:r w:rsidRPr="00A933B6">
        <w:t>Es entstehen keine Bürokratiekosten aus Informationspflichten.</w:t>
      </w:r>
      <w:r w:rsidRPr="00A933B6" w:rsidR="007300F9">
        <w:t xml:space="preserve"> Neue Informationspflichten werden nicht eingeführt.</w:t>
      </w:r>
    </w:p>
    <w:p w:rsidRPr="00A933B6" w:rsidR="00DD6D02" w:rsidP="00FD6F48" w:rsidRDefault="3A159614" w14:paraId="085E3DA3" w14:textId="77777777">
      <w:pPr>
        <w:pStyle w:val="VorblattTitelErfllungsaufwandVerwaltung"/>
      </w:pPr>
      <w:r w:rsidRPr="00A933B6">
        <w:t>E.3 Erfüllungsaufwand der Verwaltung</w:t>
      </w:r>
    </w:p>
    <w:p w:rsidRPr="00A933B6" w:rsidR="00DC1217" w:rsidP="3A159614" w:rsidRDefault="3A159614" w14:paraId="226F4785" w14:textId="77777777">
      <w:pPr>
        <w:pStyle w:val="Text"/>
      </w:pPr>
      <w:r w:rsidRPr="00A933B6">
        <w:t xml:space="preserve">Auf Bundesebene ist </w:t>
      </w:r>
      <w:r w:rsidRPr="00A933B6" w:rsidR="007300F9">
        <w:t xml:space="preserve">durch die gesetzlichen Maßnahmen </w:t>
      </w:r>
      <w:r w:rsidRPr="00A933B6">
        <w:t>eine Entlastung zu erwarten.</w:t>
      </w:r>
      <w:r w:rsidRPr="00A933B6" w:rsidR="0039279E">
        <w:t xml:space="preserve"> </w:t>
      </w:r>
      <w:r w:rsidRPr="00A933B6" w:rsidR="00DC1217">
        <w:t xml:space="preserve">Arbeitsumfang und Durchlaufzeiten werden reduziert. </w:t>
      </w:r>
    </w:p>
    <w:p w:rsidRPr="00A933B6" w:rsidR="00694B8A" w:rsidP="3A159614" w:rsidRDefault="0A2A2730" w14:paraId="221780BA" w14:textId="77777777">
      <w:pPr>
        <w:pStyle w:val="Text"/>
      </w:pPr>
      <w:r w:rsidRPr="00A933B6">
        <w:t xml:space="preserve">Im Besonderen </w:t>
      </w:r>
      <w:r w:rsidRPr="00A933B6" w:rsidR="51313548">
        <w:t>d</w:t>
      </w:r>
      <w:r w:rsidRPr="00A933B6" w:rsidR="00DC1217">
        <w:t>ie Festlegung des überragenden öffentlichen Interesses</w:t>
      </w:r>
      <w:r w:rsidRPr="00A933B6" w:rsidR="00E3290C">
        <w:t>,</w:t>
      </w:r>
      <w:r w:rsidRPr="00A933B6" w:rsidR="00DC1217">
        <w:t xml:space="preserve"> der öffentlichen Sicherheit</w:t>
      </w:r>
      <w:r w:rsidRPr="00A933B6" w:rsidR="00E3290C">
        <w:t xml:space="preserve"> und eines Schutzgütervorrangs</w:t>
      </w:r>
      <w:r w:rsidRPr="00A933B6" w:rsidR="00DC1217">
        <w:t xml:space="preserve"> für Verkehrsinfrastrukturvorhaben mit Gesetzeskraft </w:t>
      </w:r>
      <w:r w:rsidRPr="00A933B6" w:rsidR="52045561">
        <w:t>wird</w:t>
      </w:r>
      <w:r w:rsidRPr="00A933B6" w:rsidR="6AC2D0F1">
        <w:t xml:space="preserve"> </w:t>
      </w:r>
      <w:r w:rsidRPr="00A933B6" w:rsidR="00DC1217">
        <w:t>die Planung</w:t>
      </w:r>
      <w:r w:rsidRPr="00A933B6" w:rsidR="00393F5C">
        <w:t xml:space="preserve"> und Genehmigung </w:t>
      </w:r>
      <w:r w:rsidRPr="00A933B6" w:rsidR="00DC1217">
        <w:t xml:space="preserve">der Vorhaben erleichtern und damit zu einer Beschleunigung der vorbereitenden Maßnahmen von Investitionsvorhaben mit einem nicht näher zu quantifizierenden volkswirtschaftlichen Nutzen sowie zur Senkung von Planungs- und Verfahrenskosten in </w:t>
      </w:r>
      <w:r w:rsidRPr="00A933B6" w:rsidR="00393F5C">
        <w:t xml:space="preserve">noch </w:t>
      </w:r>
      <w:r w:rsidRPr="00A933B6" w:rsidR="00DC1217">
        <w:t xml:space="preserve">nicht näher zu quantifizierender Höhe führen. </w:t>
      </w:r>
      <w:r w:rsidRPr="00A933B6" w:rsidR="70802581">
        <w:t>In</w:t>
      </w:r>
      <w:r w:rsidRPr="00A933B6" w:rsidR="5DF0E254">
        <w:t>f</w:t>
      </w:r>
      <w:r w:rsidRPr="00A933B6" w:rsidR="70802581">
        <w:t>olgedessen ist zu erwarten, dass sich Projekte we</w:t>
      </w:r>
      <w:r w:rsidRPr="00A933B6" w:rsidR="2634F828">
        <w:t>n</w:t>
      </w:r>
      <w:r w:rsidRPr="00A933B6" w:rsidR="70802581">
        <w:t>iger häufig verzögern und Kostensteigerungen</w:t>
      </w:r>
      <w:r w:rsidRPr="00A933B6" w:rsidR="717CB013">
        <w:t xml:space="preserve"> geringer ausfallen</w:t>
      </w:r>
      <w:r w:rsidRPr="00A933B6" w:rsidR="70802581">
        <w:t xml:space="preserve">. </w:t>
      </w:r>
      <w:r w:rsidRPr="00A933B6" w:rsidR="0039279E">
        <w:t>Die</w:t>
      </w:r>
      <w:r w:rsidRPr="00A933B6" w:rsidR="00C50C50">
        <w:t xml:space="preserve"> Entlastung </w:t>
      </w:r>
      <w:r w:rsidRPr="00A933B6" w:rsidR="0039279E">
        <w:t xml:space="preserve">ist </w:t>
      </w:r>
      <w:r w:rsidRPr="00A933B6" w:rsidR="004760A8">
        <w:t xml:space="preserve">vorgabenspezifisch </w:t>
      </w:r>
      <w:r w:rsidRPr="00A933B6" w:rsidR="0039279E">
        <w:t>noch genauer zu beziffern.</w:t>
      </w:r>
      <w:r w:rsidRPr="00A933B6" w:rsidR="3A159614">
        <w:t xml:space="preserve"> </w:t>
      </w:r>
    </w:p>
    <w:p w:rsidRPr="00A933B6" w:rsidR="6A498720" w:rsidP="63C99A64" w:rsidRDefault="6A498720" w14:paraId="7AB21704" w14:textId="77777777">
      <w:pPr>
        <w:pStyle w:val="Text"/>
      </w:pPr>
      <w:r w:rsidRPr="00A933B6">
        <w:t xml:space="preserve">Auf Bundesebene ergeben sich folgende Erfüllungsaufwände der Verwaltung: </w:t>
      </w:r>
    </w:p>
    <w:tbl>
      <w:tblPr>
        <w:tblW w:w="0" w:type="auto"/>
        <w:tblLayout w:type="fixed"/>
        <w:tblLook w:val="06A0" w:firstRow="1" w:lastRow="0" w:firstColumn="1" w:lastColumn="0" w:noHBand="1" w:noVBand="1"/>
      </w:tblPr>
      <w:tblGrid>
        <w:gridCol w:w="1206"/>
        <w:gridCol w:w="1157"/>
        <w:gridCol w:w="1576"/>
        <w:gridCol w:w="1505"/>
        <w:gridCol w:w="1502"/>
        <w:gridCol w:w="1829"/>
      </w:tblGrid>
      <w:tr w:rsidRPr="00A933B6" w:rsidR="50A2D80C" w:rsidTr="50A2D80C" w14:paraId="23118139" w14:textId="77777777">
        <w:trPr>
          <w:trHeight w:val="1200"/>
        </w:trPr>
        <w:tc>
          <w:tcPr>
            <w:tcW w:w="1206"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1D29DE2E"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lastRenderedPageBreak/>
              <w:t>jährliche Personalkosten in T€</w:t>
            </w:r>
          </w:p>
        </w:tc>
        <w:tc>
          <w:tcPr>
            <w:tcW w:w="1157"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6A3D4993"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jährliche Sachkosten in T€</w:t>
            </w:r>
          </w:p>
        </w:tc>
        <w:tc>
          <w:tcPr>
            <w:tcW w:w="1576"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4C3C757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 xml:space="preserve">Jährlicher Erfüllungsaufwand in T€ oder „geringfügig“ (Begründung) </w:t>
            </w:r>
          </w:p>
        </w:tc>
        <w:tc>
          <w:tcPr>
            <w:tcW w:w="1505"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4672AFF1"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einmalige Personalkosten in T€</w:t>
            </w:r>
          </w:p>
        </w:tc>
        <w:tc>
          <w:tcPr>
            <w:tcW w:w="1502"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38D4915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einmalige Sachkosten in T€</w:t>
            </w:r>
          </w:p>
        </w:tc>
        <w:tc>
          <w:tcPr>
            <w:tcW w:w="1829"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50A2D80C" w:rsidP="00DA2735" w:rsidRDefault="50A2D80C" w14:paraId="4DD943F9"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einmaliger Erfüllungsaufwand in T€ oder „geringfügig“ (Begründung)</w:t>
            </w:r>
          </w:p>
        </w:tc>
      </w:tr>
      <w:tr w:rsidRPr="00A933B6" w:rsidR="7532BA99" w:rsidTr="7532BA99" w14:paraId="28368FB8" w14:textId="77777777">
        <w:trPr>
          <w:trHeight w:val="1200"/>
        </w:trPr>
        <w:tc>
          <w:tcPr>
            <w:tcW w:w="1206"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7532BA99" w14:paraId="7197326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-1.385</w:t>
            </w:r>
          </w:p>
        </w:tc>
        <w:tc>
          <w:tcPr>
            <w:tcW w:w="1157"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7532BA99" w14:paraId="5075C3A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-4.077</w:t>
            </w:r>
          </w:p>
        </w:tc>
        <w:tc>
          <w:tcPr>
            <w:tcW w:w="1576"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7532BA99" w14:paraId="50DFD1E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-5.462</w:t>
            </w:r>
          </w:p>
        </w:tc>
        <w:tc>
          <w:tcPr>
            <w:tcW w:w="1505"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7532BA99" w14:paraId="35839A6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278</w:t>
            </w:r>
          </w:p>
        </w:tc>
        <w:tc>
          <w:tcPr>
            <w:tcW w:w="1502"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7532BA99" w14:paraId="14C6357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1829" w:type="dxa"/>
            <w:tcBorders>
              <w:top w:val="single" w:color="auto" w:sz="8" w:space="0"/>
              <w:left w:val="single" w:color="auto" w:sz="4" w:space="0"/>
              <w:bottom w:val="single" w:color="auto" w:sz="4" w:space="0"/>
              <w:right w:val="single" w:color="auto" w:sz="4" w:space="0"/>
            </w:tcBorders>
            <w:shd w:val="clear" w:color="auto" w:fill="EDEDED" w:themeFill="accent3" w:themeFillTint="33"/>
            <w:vAlign w:val="center"/>
          </w:tcPr>
          <w:p w:rsidRPr="00A933B6" w:rsidR="7532BA99" w:rsidP="7532BA99" w:rsidRDefault="6447166E" w14:paraId="12FDA884" w14:textId="77777777">
            <w:pPr>
              <w:jc w:val="center"/>
              <w:rPr>
                <w:rFonts w:ascii="Calibri" w:hAnsi="Calibri" w:eastAsia="Calibri" w:cs="Calibri"/>
                <w:color w:val="000000" w:themeColor="text1"/>
              </w:rPr>
            </w:pPr>
            <w:r w:rsidRPr="00A933B6">
              <w:rPr>
                <w:rFonts w:ascii="Calibri" w:hAnsi="Calibri" w:eastAsia="Calibri" w:cs="Calibri"/>
                <w:color w:val="000000" w:themeColor="text1"/>
              </w:rPr>
              <w:t>278</w:t>
            </w:r>
          </w:p>
        </w:tc>
      </w:tr>
    </w:tbl>
    <w:p w:rsidRPr="00A933B6" w:rsidR="50A2D80C" w:rsidP="50A2D80C" w:rsidRDefault="50A2D80C" w14:paraId="50344F6C" w14:textId="77777777">
      <w:pPr>
        <w:pStyle w:val="Text"/>
      </w:pPr>
    </w:p>
    <w:p w:rsidRPr="00A933B6" w:rsidR="00DD6D02" w:rsidP="00FD6F48" w:rsidRDefault="3A159614" w14:paraId="01D7CA50" w14:textId="77777777">
      <w:pPr>
        <w:pStyle w:val="VorblattTitelWeitereKosten"/>
      </w:pPr>
      <w:r w:rsidRPr="00A933B6">
        <w:t>F. Weitere Kosten</w:t>
      </w:r>
    </w:p>
    <w:p w:rsidRPr="00A933B6" w:rsidR="00DD6D02" w:rsidP="007300F9" w:rsidRDefault="007300F9" w14:paraId="4E791E00" w14:textId="77777777">
      <w:pPr>
        <w:pStyle w:val="Text"/>
      </w:pPr>
      <w:r w:rsidRPr="00A933B6">
        <w:t>Es werden keine weiteren Kosten erwartet. Auswirkungen auf Einzelpreise und das allgemeine Preisniveau, insbesondere auf das Verbraucherpreisniveau, sind nicht zu erwarten.</w:t>
      </w:r>
    </w:p>
    <w:p w:rsidRPr="00A933B6" w:rsidR="00DD6D02" w:rsidP="00DD6D02" w:rsidRDefault="00DD6D02" w14:paraId="1780D606" w14:textId="77777777">
      <w:pPr>
        <w:sectPr w:rsidRPr="00A933B6" w:rsidR="00DD6D02" w:rsidSect="00C80AF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pgNumType w:start="1"/>
          <w:cols w:space="708"/>
          <w:titlePg/>
          <w:docGrid w:linePitch="360"/>
        </w:sectPr>
      </w:pPr>
    </w:p>
    <w:p w:rsidRPr="00A933B6" w:rsidR="00DD6D02" w:rsidRDefault="00DD6D02" w14:paraId="449F5D80" w14:textId="77777777">
      <w:pPr>
        <w:pStyle w:val="Dokumentstatus"/>
      </w:pPr>
      <w:bookmarkStart w:name="ENORM_STATUS_REGL" w:id="3"/>
      <w:r w:rsidRPr="00A933B6">
        <w:lastRenderedPageBreak/>
        <w:t>Referentenentwurf</w:t>
      </w:r>
      <w:bookmarkEnd w:id="3"/>
      <w:r w:rsidRPr="00A933B6">
        <w:t xml:space="preserve"> de</w:t>
      </w:r>
      <w:r w:rsidRPr="00A933B6" w:rsidR="000C03B6">
        <w:t>s</w:t>
      </w:r>
      <w:r w:rsidRPr="00A933B6">
        <w:t xml:space="preserve"> Bundes</w:t>
      </w:r>
      <w:r w:rsidRPr="00A933B6" w:rsidR="000C03B6">
        <w:t>ministeriums für Verkehr</w:t>
      </w:r>
    </w:p>
    <w:p w:rsidRPr="00A933B6" w:rsidR="00DD6D02" w:rsidRDefault="00DD6D02" w14:paraId="30D2CF9E" w14:textId="77777777">
      <w:pPr>
        <w:pStyle w:val="Bezeichnungnderungsdokument"/>
      </w:pPr>
      <w:r w:rsidRPr="00A933B6">
        <w:t>Entwurf eines Infrastruktur-Zukunftsgesetzes</w:t>
      </w:r>
    </w:p>
    <w:p w:rsidRPr="00A933B6" w:rsidR="00DD6D02" w:rsidRDefault="00DD6D02" w14:paraId="2273AB41" w14:textId="77777777">
      <w:pPr>
        <w:pStyle w:val="Ausfertigungsdatumnderungsdokument"/>
      </w:pPr>
      <w:r w:rsidRPr="00A933B6">
        <w:t>Vom ...</w:t>
      </w:r>
    </w:p>
    <w:p w:rsidRPr="00A933B6" w:rsidR="00DD6D02" w:rsidRDefault="00DD6D02" w14:paraId="4A7DA1B2" w14:textId="77777777">
      <w:pPr>
        <w:pStyle w:val="EingangsformelStandardnderungsdokument"/>
      </w:pPr>
      <w:r w:rsidRPr="00A933B6">
        <w:t xml:space="preserve">Der Bundestag hat </w:t>
      </w:r>
      <w:r>
        <w:rPr>
          <w:rStyle w:val="Marker"/>
          <w:color w:val="auto"/>
        </w:rPr>
        <w:t>mit Zustimmung des Bundesrates</w:t>
      </w:r>
      <w:r w:rsidRPr="00A933B6">
        <w:t xml:space="preserve"> das folgende Gesetz beschlossen:</w:t>
      </w:r>
      <w:bookmarkStart w:name="_Hlk212536686" w:id="4"/>
    </w:p>
    <w:p>
      <w:pPr>
        <w:pStyle w:val="VerzeichnisTitelnderungsdokument"/>
      </w:pPr>
      <w:r>
        <w:t>Inhaltsübersicht</w:t>
      </w:r>
    </w:p>
    <w:p>
      <w:pPr>
        <w:pStyle w:val="Verzeichnis1"/>
      </w:pPr>
      <w:hyperlink w:anchor="_TocE9612594A7E5451BA1BA2BBB884D88CB">
        <w:r>
          <w:t xml:space="preserve">Artikel 1</w:t>
        </w:r>
        <w:r>
          <w:tab/>
          <w:t xml:space="preserve">Änderung des Allgemeinen Eisenbahngesetzes</w:t>
        </w:r>
      </w:hyperlink>
    </w:p>
    <w:p>
      <w:pPr>
        <w:pStyle w:val="Verzeichnis1"/>
      </w:pPr>
      <w:hyperlink w:anchor="_Toc2B4B7F3F52E94882B9F7D56AE804164D">
        <w:r>
          <w:t xml:space="preserve">Artikel 2</w:t>
        </w:r>
        <w:r>
          <w:tab/>
          <w:t xml:space="preserve">Änderung des Bundesschienenwegeausbaugesetzes</w:t>
        </w:r>
      </w:hyperlink>
    </w:p>
    <w:p>
      <w:pPr>
        <w:pStyle w:val="Verzeichnis1"/>
      </w:pPr>
      <w:hyperlink w:anchor="_Toc8E40A195BF964EAE872BACCC35DA0395">
        <w:r>
          <w:t xml:space="preserve">Artikel 3</w:t>
        </w:r>
        <w:r>
          <w:tab/>
          <w:t xml:space="preserve">Änderung des Eisenbahnkreuzungsgesetzes</w:t>
        </w:r>
      </w:hyperlink>
    </w:p>
    <w:p>
      <w:pPr>
        <w:pStyle w:val="Verzeichnis1"/>
      </w:pPr>
      <w:hyperlink w:anchor="_Toc27E53487FC974B73A3580EEA0AAB77DB">
        <w:r>
          <w:t xml:space="preserve">Artikel 4</w:t>
        </w:r>
        <w:r>
          <w:tab/>
          <w:t xml:space="preserve">Änderung des Bundesfernstraßengesetzes</w:t>
        </w:r>
      </w:hyperlink>
    </w:p>
    <w:p>
      <w:pPr>
        <w:pStyle w:val="Verzeichnis1"/>
      </w:pPr>
      <w:hyperlink w:anchor="_TocF26E2157EC714922AAF79C4128BAA49E">
        <w:r>
          <w:t xml:space="preserve">Artikel 5</w:t>
        </w:r>
        <w:r>
          <w:tab/>
          <w:t xml:space="preserve">Änderung des Fernstraßenausbaugesetzes</w:t>
        </w:r>
      </w:hyperlink>
    </w:p>
    <w:p>
      <w:pPr>
        <w:pStyle w:val="Verzeichnis1"/>
      </w:pPr>
      <w:hyperlink w:anchor="_Toc6B98BDEDD33E4F45A07633579CE50E9F">
        <w:r>
          <w:t xml:space="preserve">Artikel 6</w:t>
        </w:r>
        <w:r>
          <w:tab/>
          <w:t xml:space="preserve">Änderung des Bundeswasserstraßengesetzes</w:t>
        </w:r>
      </w:hyperlink>
    </w:p>
    <w:p>
      <w:pPr>
        <w:pStyle w:val="Verzeichnis1"/>
      </w:pPr>
      <w:hyperlink w:anchor="_TocE24F3F6B9B6B4A47909E104386DC3C8E">
        <w:r>
          <w:t xml:space="preserve">Artikel 7</w:t>
        </w:r>
        <w:r>
          <w:tab/>
          <w:t xml:space="preserve">Änderung des Bundeswasserstraßenausbaugesetzes</w:t>
        </w:r>
      </w:hyperlink>
    </w:p>
    <w:p>
      <w:pPr>
        <w:pStyle w:val="Verzeichnis1"/>
      </w:pPr>
      <w:hyperlink w:anchor="_TocC24F9189B97845FB83980D91F10D5739">
        <w:r>
          <w:t xml:space="preserve">Artikel 8</w:t>
        </w:r>
        <w:r>
          <w:tab/>
          <w:t xml:space="preserve">Änderung des Wasserhaushaltsgesetzes</w:t>
        </w:r>
      </w:hyperlink>
    </w:p>
    <w:p>
      <w:pPr>
        <w:pStyle w:val="Verzeichnis1"/>
      </w:pPr>
      <w:hyperlink w:anchor="_Toc4E28F5773DA14CCE803A1E030F36A83A">
        <w:r>
          <w:t xml:space="preserve">Artikel 9</w:t>
        </w:r>
        <w:r>
          <w:tab/>
          <w:t xml:space="preserve">Änderung des Luftverkehrsgesetzes</w:t>
        </w:r>
      </w:hyperlink>
    </w:p>
    <w:p>
      <w:pPr>
        <w:pStyle w:val="Verzeichnis1"/>
      </w:pPr>
      <w:hyperlink w:anchor="_Toc4AFAF0B197A2433BA95A7B47B2120A7C">
        <w:r>
          <w:t xml:space="preserve">Artikel 10</w:t>
        </w:r>
        <w:r>
          <w:tab/>
          <w:t xml:space="preserve">Änderung des Bundesnaturschutzgesetzes</w:t>
        </w:r>
      </w:hyperlink>
    </w:p>
    <w:p>
      <w:pPr>
        <w:pStyle w:val="Verzeichnis1"/>
      </w:pPr>
      <w:hyperlink w:anchor="_Toc67501007E67149DFB74B0696A2530214">
        <w:r>
          <w:t xml:space="preserve">Artikel 11</w:t>
        </w:r>
        <w:r>
          <w:tab/>
          <w:t xml:space="preserve">Änderung des Verwaltungsverfahrensgesetzes</w:t>
        </w:r>
      </w:hyperlink>
    </w:p>
    <w:p>
      <w:pPr>
        <w:pStyle w:val="Verzeichnis1"/>
      </w:pPr>
      <w:hyperlink w:anchor="_TocCE15B153C75941BD8C1459FD7D16A7B9">
        <w:r>
          <w:t xml:space="preserve">Artikel 12</w:t>
        </w:r>
        <w:r>
          <w:tab/>
          <w:t xml:space="preserve">Änderung des Gesetzes über die Umweltverträglichkeitsprüfung</w:t>
        </w:r>
      </w:hyperlink>
    </w:p>
    <w:p>
      <w:pPr>
        <w:pStyle w:val="Verzeichnis1"/>
      </w:pPr>
      <w:hyperlink w:anchor="_Toc33225503BF5E4A1F87D632425395C477">
        <w:r>
          <w:t xml:space="preserve">Artikel 13</w:t>
        </w:r>
        <w:r>
          <w:tab/>
          <w:t xml:space="preserve">Änderung des Raumordnungsgesetzes</w:t>
        </w:r>
      </w:hyperlink>
    </w:p>
    <w:p>
      <w:pPr>
        <w:pStyle w:val="Verzeichnis1"/>
      </w:pPr>
      <w:hyperlink w:anchor="_Toc35C800F7AD8D4D26BF219961A4E77862">
        <w:r>
          <w:t xml:space="preserve">Artikel 14</w:t>
        </w:r>
        <w:r>
          <w:tab/>
          <w:t xml:space="preserve">Änderung des Fernstraßen-Bundesamt-Errichtungsgesetz</w:t>
        </w:r>
      </w:hyperlink>
    </w:p>
    <w:p>
      <w:pPr>
        <w:pStyle w:val="Verzeichnis1"/>
      </w:pPr>
      <w:hyperlink w:anchor="_Toc498E850F999A43A7BDA18E4AE2D94936">
        <w:r>
          <w:t xml:space="preserve">Artikel 15</w:t>
        </w:r>
        <w:r>
          <w:tab/>
          <w:t xml:space="preserve">Änderung des Personenbeförderungsgesetzes</w:t>
        </w:r>
      </w:hyperlink>
    </w:p>
    <w:p>
      <w:pPr>
        <w:pStyle w:val="Verzeichnis1"/>
      </w:pPr>
      <w:hyperlink w:anchor="_Toc216281F8DCC34F5DBCDBFDCE0CB5F950">
        <w:r>
          <w:t xml:space="preserve">Artikel 16</w:t>
        </w:r>
        <w:r>
          <w:tab/>
          <w:t xml:space="preserve">Inkrafttreten</w:t>
        </w:r>
      </w:hyperlink>
    </w:p>
    <w:p w:rsidRPr="00A933B6" w:rsidR="00926F34" w:rsidP="00926F34" w:rsidRDefault="00926F34" w14:paraId="34680F9F" w14:textId="68F17D41">
      <w:pPr>
        <w:pStyle w:val="ArtikelBezeichner"/>
      </w:pPr>
    </w:p>
    <w:p w:rsidRPr="00A933B6" w:rsidR="00926F34" w:rsidP="00926F34" w:rsidRDefault="3A159614" w14:paraId="172C24F3" w14:textId="77777777">
      <w:pPr>
        <w:pStyle w:val="Artikelberschrift"/>
      </w:pPr>
      <w:bookmarkStart w:name="_TocE9612594A7E5451BA1BA2BBB884D88CB" w:id="5"/>
      <w:r w:rsidRPr="00A933B6">
        <w:t>Ä</w:t>
      </w:r>
      <w:bookmarkStart w:name="eNV_90F2935F358D4B0FB73287B270F47A82_1" w:id="6"/>
      <w:bookmarkEnd w:id="6"/>
      <w:r w:rsidRPr="00A933B6">
        <w:t xml:space="preserve">nderung des </w:t>
      </w:r>
      <w:bookmarkStart w:name="_Hlk212536634" w:id="7"/>
      <w:r w:rsidRPr="00A933B6">
        <w:t>Allgemeinen Eisenbahngesetzes</w:t>
      </w:r>
      <w:bookmarkEnd w:id="5"/>
      <w:bookmarkEnd w:id="7"/>
    </w:p>
    <w:bookmarkEnd w:id="4"/>
    <w:p w:rsidRPr="00A933B6" w:rsidR="00926F34" w:rsidP="00AD5681" w:rsidRDefault="3A159614" w14:paraId="13923E1F" w14:textId="77777777">
      <w:pPr>
        <w:pStyle w:val="JuristischerAbsatznichtnummeriert"/>
      </w:pPr>
      <w:r w:rsidRPr="00A933B6">
        <w:t xml:space="preserve">Das Allgemeine Eisenbahngesetz vom 27. Dezember 1993 (BGBl. I S. 2378, 2396; 1994 I S. 2439)), </w:t>
      </w:r>
      <w:r w:rsidRPr="00A933B6" w:rsidR="78A0A933">
        <w:rPr>
          <w:rFonts w:eastAsia="Arial"/>
        </w:rPr>
        <w:t xml:space="preserve">das zuletzt durch Artikel 1 des Gesetzes vom 17. Juli 2025 (BGBl. 2025 I Nr. 164) geändert worden </w:t>
      </w:r>
      <w:r w:rsidRPr="00A933B6">
        <w:rPr>
          <w:rFonts w:eastAsia="Arial"/>
        </w:rPr>
        <w:t xml:space="preserve">ist, </w:t>
      </w:r>
      <w:r w:rsidRPr="00A933B6">
        <w:t>wird wie folgt geändert:</w:t>
      </w:r>
    </w:p>
    <w:p w:rsidRPr="00A933B6" w:rsidR="00C917CF" w:rsidP="00C917CF" w:rsidRDefault="00C917CF" w14:paraId="6C65D572" w14:textId="0CD5FBEE">
      <w:pPr>
        <w:pStyle w:val="NummerierungStufe1"/>
        <w:tabs>
          <w:tab w:val="num" w:pos="567"/>
        </w:tabs>
        <w:ind w:left="567"/>
      </w:pPr>
      <w:r w:rsidRPr="00A933B6">
        <w:lastRenderedPageBreak/>
        <w:t>I</w:t>
      </w:r>
      <w:bookmarkStart w:name="eNV_41EBBCDEC27C4A1091CA90A6BBD396AF_1" w:id="8"/>
      <w:bookmarkEnd w:id="8"/>
      <w:r w:rsidRPr="00A933B6">
        <w:t xml:space="preserve">n § 2a, § 5 Absatz 2 Satz 6 und Absatz 5 Satz 2 wird jeweils die Angabe </w:t>
      </w:r>
      <w:r w:rsidRPr="00A933B6">
        <w:rPr>
          <w:rStyle w:val="RevisionText"/>
        </w:rPr>
        <w:t>„Bundesministerium für Digitales und Verkehr“</w:t>
      </w:r>
      <w:r w:rsidRPr="00A933B6">
        <w:t xml:space="preserve"> durch die Angabe </w:t>
      </w:r>
      <w:r w:rsidRPr="00A933B6">
        <w:rPr>
          <w:rStyle w:val="RevisionText"/>
        </w:rPr>
        <w:t>„Bundesministerium für Verkehr“</w:t>
      </w:r>
      <w:r w:rsidRPr="00A933B6">
        <w:t xml:space="preserve"> ersetzt.</w:t>
      </w:r>
    </w:p>
    <w:p w:rsidRPr="00A933B6" w:rsidR="007E6671" w:rsidP="3A159614" w:rsidRDefault="00253313" w14:paraId="19BA5A5F" w14:textId="77777777">
      <w:pPr>
        <w:pStyle w:val="NummerierungStufe1"/>
        <w:tabs>
          <w:tab w:val="num" w:pos="567"/>
        </w:tabs>
        <w:ind w:left="567"/>
      </w:pPr>
      <w:r w:rsidRPr="00A933B6">
        <w:t>§ 11a wird gestrichen.</w:t>
      </w:r>
    </w:p>
    <w:p w:rsidRPr="00A933B6" w:rsidR="006E7EBF" w:rsidP="3A159614" w:rsidRDefault="3A159614" w14:paraId="1D29ADFA" w14:textId="77777777">
      <w:pPr>
        <w:pStyle w:val="NummerierungStufe1"/>
        <w:tabs>
          <w:tab w:val="num" w:pos="567"/>
        </w:tabs>
        <w:ind w:left="567"/>
      </w:pPr>
      <w:r w:rsidRPr="00A933B6">
        <w:t>§</w:t>
      </w:r>
      <w:bookmarkStart w:name="eNV_02FE922ADED749C2A0321E3F40F8BB53_1" w:id="9"/>
      <w:bookmarkEnd w:id="9"/>
      <w:r w:rsidRPr="00A933B6">
        <w:t xml:space="preserve"> 16 Absatz 3 Satz 1 Nummer 2a wird wie folgt geändert:</w:t>
      </w:r>
    </w:p>
    <w:p w:rsidRPr="00A933B6" w:rsidR="006E7EBF" w:rsidP="00DA3F50" w:rsidRDefault="3A159614" w14:paraId="630423E3" w14:textId="77777777">
      <w:pPr>
        <w:pStyle w:val="JuristischerAbsatzFolgeabsatz"/>
        <w:tabs>
          <w:tab w:val="clear" w:pos="0"/>
          <w:tab w:val="left" w:pos="142"/>
        </w:tabs>
        <w:ind w:left="142" w:firstLine="425"/>
      </w:pPr>
      <w:r w:rsidRPr="00A933B6">
        <w:t>N</w:t>
      </w:r>
      <w:bookmarkStart w:name="eNV_03FF783656C347A79BE950998E901B39_1" w:id="10"/>
      <w:bookmarkEnd w:id="10"/>
      <w:r w:rsidRPr="00A933B6">
        <w:t>ach de</w:t>
      </w:r>
      <w:r w:rsidRPr="00A933B6" w:rsidR="004F172E">
        <w:t xml:space="preserve">r </w:t>
      </w:r>
      <w:r w:rsidRPr="00A933B6" w:rsidR="006F3A85">
        <w:t>Angabe</w:t>
      </w:r>
      <w:r w:rsidRPr="00A933B6">
        <w:t xml:space="preserve"> </w:t>
      </w:r>
      <w:bookmarkStart w:name="_Hlk211797430" w:id="11"/>
      <w:r w:rsidRPr="00A933B6" w:rsidR="00DA3F50">
        <w:rPr>
          <w:rStyle w:val="RevisionText"/>
        </w:rPr>
        <w:t>„</w:t>
      </w:r>
      <w:r w:rsidRPr="00A933B6">
        <w:rPr>
          <w:rStyle w:val="RevisionText"/>
        </w:rPr>
        <w:t>Bundesstraßen</w:t>
      </w:r>
      <w:r w:rsidRPr="00A933B6" w:rsidR="00DA3F50">
        <w:rPr>
          <w:rStyle w:val="RevisionText"/>
        </w:rPr>
        <w:t>“</w:t>
      </w:r>
      <w:bookmarkEnd w:id="11"/>
      <w:r w:rsidRPr="00A933B6">
        <w:t xml:space="preserve"> w</w:t>
      </w:r>
      <w:r w:rsidRPr="00A933B6" w:rsidR="006F3A85">
        <w:t>ird die Angabe</w:t>
      </w:r>
      <w:r w:rsidRPr="00A933B6" w:rsidR="00DA2735">
        <w:t xml:space="preserve"> </w:t>
      </w:r>
      <w:r w:rsidRPr="00A933B6" w:rsidR="00DA3F50">
        <w:rPr>
          <w:rStyle w:val="RevisionText"/>
        </w:rPr>
        <w:t>„</w:t>
      </w:r>
      <w:r w:rsidRPr="00A933B6">
        <w:rPr>
          <w:rStyle w:val="RevisionText"/>
        </w:rPr>
        <w:t>in der Baulast des Bundes</w:t>
      </w:r>
      <w:r w:rsidRPr="00A933B6" w:rsidR="00DA3F50">
        <w:rPr>
          <w:rStyle w:val="RevisionText"/>
        </w:rPr>
        <w:t>“</w:t>
      </w:r>
      <w:r w:rsidRPr="00A933B6">
        <w:t xml:space="preserve"> eingefügt.</w:t>
      </w:r>
    </w:p>
    <w:p w:rsidRPr="00A933B6" w:rsidR="00AD5681" w:rsidP="3A159614" w:rsidRDefault="3A159614" w14:paraId="30E1B407" w14:textId="77777777">
      <w:pPr>
        <w:pStyle w:val="NummerierungStufe1"/>
        <w:tabs>
          <w:tab w:val="num" w:pos="567"/>
        </w:tabs>
        <w:ind w:left="567"/>
      </w:pPr>
      <w:r w:rsidRPr="00A933B6">
        <w:t>§</w:t>
      </w:r>
      <w:bookmarkStart w:name="eNV_EC5661919AD143E9AF1C5C3B428850BD_1" w:id="12"/>
      <w:bookmarkEnd w:id="12"/>
      <w:r w:rsidRPr="00A933B6">
        <w:t xml:space="preserve"> 17 Absatz 2 wird </w:t>
      </w:r>
      <w:r w:rsidRPr="00A933B6" w:rsidR="00D777F5">
        <w:t>durch den folgenden § 17 Absatz 2 ersetzt</w:t>
      </w:r>
      <w:r w:rsidRPr="00A933B6">
        <w:t>:</w:t>
      </w:r>
    </w:p>
    <w:p w:rsidRPr="00A933B6" w:rsidR="00AD5681" w:rsidP="00D1601A" w:rsidRDefault="00D1601A" w14:paraId="5DC42DFC" w14:textId="77777777">
      <w:pPr>
        <w:pStyle w:val="RevisionJuristischerAbsatzmanuell"/>
        <w:tabs>
          <w:tab w:val="clear" w:pos="850"/>
          <w:tab w:val="left" w:pos="1275"/>
        </w:tabs>
        <w:ind w:left="425" w:firstLine="350"/>
      </w:pPr>
      <w:r w:rsidRPr="00A933B6">
        <w:t xml:space="preserve">„(2) </w:t>
      </w:r>
      <w:r w:rsidRPr="00A933B6" w:rsidR="3A159614">
        <w:t xml:space="preserve">Die Absicht, solche Arbeiten auszuführen, ist dem Eigentümer oder sonstigen Nutzungsberechtigten mindestens zwei Wochen vorher unmittelbar oder </w:t>
      </w:r>
      <w:r w:rsidRPr="00A933B6" w:rsidR="63A3DDDC">
        <w:t>nach Maßgabe des § 27a VwVfG</w:t>
      </w:r>
      <w:r w:rsidRPr="00A933B6" w:rsidR="3A159614">
        <w:t xml:space="preserve"> </w:t>
      </w:r>
      <w:r w:rsidRPr="00A933B6" w:rsidR="0688BAD4">
        <w:t xml:space="preserve">bekannt zu </w:t>
      </w:r>
      <w:r w:rsidRPr="00A933B6" w:rsidR="3A159614">
        <w:t>geben.“</w:t>
      </w:r>
    </w:p>
    <w:p w:rsidRPr="00A933B6" w:rsidR="00AD5681" w:rsidP="3A159614" w:rsidRDefault="3A159614" w14:paraId="4A24F44A" w14:textId="77777777">
      <w:pPr>
        <w:pStyle w:val="NummerierungStufe1"/>
        <w:tabs>
          <w:tab w:val="num" w:pos="567"/>
        </w:tabs>
        <w:ind w:left="567"/>
      </w:pPr>
      <w:r w:rsidRPr="00A933B6">
        <w:t>§</w:t>
      </w:r>
      <w:bookmarkStart w:name="eNV_D3B9754D41B44A2C9F1CC773CC6F9E24_1" w:id="13"/>
      <w:bookmarkEnd w:id="13"/>
      <w:r w:rsidRPr="00A933B6">
        <w:t xml:space="preserve"> 18 wird wie folgt geändert:</w:t>
      </w:r>
    </w:p>
    <w:p w:rsidRPr="00A933B6" w:rsidR="00AD5681" w:rsidP="008B6A7E" w:rsidRDefault="00AD5681" w14:paraId="06BC8943" w14:textId="77777777">
      <w:pPr>
        <w:pStyle w:val="NummerierungStufe2"/>
        <w:numPr>
          <w:ilvl w:val="4"/>
          <w:numId w:val="21"/>
        </w:numPr>
        <w:tabs>
          <w:tab w:val="left" w:pos="708"/>
          <w:tab w:val="left" w:pos="850"/>
        </w:tabs>
        <w:ind w:left="708"/>
      </w:pPr>
      <w:r w:rsidRPr="00A933B6">
        <w:t>A</w:t>
      </w:r>
      <w:bookmarkStart w:name="eNV_94A157C1F4534AC695E951E37F3E0008_1" w:id="14"/>
      <w:bookmarkEnd w:id="14"/>
      <w:r w:rsidRPr="00A933B6">
        <w:t>bsatz 1a wird wie folgt geändert:</w:t>
      </w:r>
    </w:p>
    <w:p w:rsidRPr="00A933B6" w:rsidR="00AD5681" w:rsidP="008B6A7E" w:rsidRDefault="00AD5681" w14:paraId="09EA82AB" w14:textId="77777777">
      <w:pPr>
        <w:pStyle w:val="NummerierungStufe3"/>
        <w:numPr>
          <w:ilvl w:val="5"/>
          <w:numId w:val="21"/>
        </w:numPr>
        <w:tabs>
          <w:tab w:val="left" w:pos="1276"/>
        </w:tabs>
      </w:pPr>
      <w:r w:rsidRPr="00A933B6">
        <w:t>S</w:t>
      </w:r>
      <w:bookmarkStart w:name="eNV_E3D7C63FFF014E249CD30C0EBF64A2D2_1" w:id="15"/>
      <w:bookmarkEnd w:id="15"/>
      <w:r w:rsidRPr="00A933B6">
        <w:t>atz 1 wird wie folgt geändert:</w:t>
      </w:r>
    </w:p>
    <w:p w:rsidRPr="00A933B6" w:rsidR="00AD5681" w:rsidP="008B6A7E" w:rsidRDefault="00AD5681" w14:paraId="04A39DDC" w14:textId="77777777">
      <w:pPr>
        <w:pStyle w:val="NummerierungStufe4"/>
        <w:numPr>
          <w:ilvl w:val="6"/>
          <w:numId w:val="21"/>
        </w:numPr>
        <w:tabs>
          <w:tab w:val="left" w:pos="1984"/>
        </w:tabs>
      </w:pPr>
      <w:r w:rsidRPr="00A933B6">
        <w:t>I</w:t>
      </w:r>
      <w:bookmarkStart w:name="eNV_BE5B9AEEB3CC49DEAEA339F0222AEF0E_1" w:id="16"/>
      <w:bookmarkEnd w:id="16"/>
      <w:r w:rsidRPr="00A933B6">
        <w:t>n Nummer 1 w</w:t>
      </w:r>
      <w:r w:rsidRPr="00A933B6" w:rsidR="00A823E3">
        <w:t xml:space="preserve">ird </w:t>
      </w:r>
      <w:r w:rsidRPr="00A933B6">
        <w:t>nach de</w:t>
      </w:r>
      <w:r w:rsidRPr="00A933B6" w:rsidR="00D50000">
        <w:t>r Angabe</w:t>
      </w:r>
      <w:r w:rsidRPr="00A933B6">
        <w:t xml:space="preserve"> </w:t>
      </w:r>
      <w:r w:rsidRPr="00A933B6">
        <w:rPr>
          <w:rStyle w:val="RevisionText"/>
        </w:rPr>
        <w:t xml:space="preserve">„Oberleitung“ </w:t>
      </w:r>
      <w:r w:rsidRPr="00A933B6">
        <w:t xml:space="preserve">die </w:t>
      </w:r>
      <w:r w:rsidRPr="00A933B6" w:rsidR="00D50000">
        <w:t>Angabe</w:t>
      </w:r>
      <w:r w:rsidRPr="00A933B6">
        <w:t xml:space="preserve"> “</w:t>
      </w:r>
      <w:r w:rsidRPr="00A933B6">
        <w:rPr>
          <w:rStyle w:val="RevisionText"/>
        </w:rPr>
        <w:t>oder Stromschiene“</w:t>
      </w:r>
      <w:r w:rsidRPr="00A933B6">
        <w:t xml:space="preserve"> und nach de</w:t>
      </w:r>
      <w:r w:rsidRPr="00A933B6" w:rsidR="00D50000">
        <w:t>r Angabe</w:t>
      </w:r>
      <w:r w:rsidRPr="00A933B6" w:rsidR="00DA2735">
        <w:t xml:space="preserve"> </w:t>
      </w:r>
      <w:r w:rsidRPr="00A933B6">
        <w:rPr>
          <w:rStyle w:val="RevisionText"/>
        </w:rPr>
        <w:t>„notwendiger“</w:t>
      </w:r>
      <w:r w:rsidRPr="00A933B6">
        <w:t xml:space="preserve"> die </w:t>
      </w:r>
      <w:r w:rsidRPr="00A933B6" w:rsidR="004F17BC">
        <w:t xml:space="preserve">Angabe </w:t>
      </w:r>
      <w:r w:rsidRPr="00A933B6">
        <w:rPr>
          <w:rStyle w:val="RevisionText"/>
        </w:rPr>
        <w:t>„Bahnstromschaltanlagen und“</w:t>
      </w:r>
      <w:r w:rsidRPr="00A933B6">
        <w:t xml:space="preserve"> eingefügt.</w:t>
      </w:r>
    </w:p>
    <w:p w:rsidRPr="00A933B6" w:rsidR="00AD5681" w:rsidP="008B6A7E" w:rsidRDefault="00AD5681" w14:paraId="13EBBC31" w14:textId="77777777">
      <w:pPr>
        <w:pStyle w:val="NummerierungStufe4"/>
        <w:numPr>
          <w:ilvl w:val="6"/>
          <w:numId w:val="21"/>
        </w:numPr>
        <w:tabs>
          <w:tab w:val="left" w:pos="1984"/>
        </w:tabs>
      </w:pPr>
      <w:r w:rsidRPr="00A933B6">
        <w:t>I</w:t>
      </w:r>
      <w:bookmarkStart w:name="eNV_266BD3C2A90340B08B88ECF12BA48697_1" w:id="17"/>
      <w:bookmarkEnd w:id="17"/>
      <w:r w:rsidRPr="00A933B6">
        <w:t>n Nummer 2 w</w:t>
      </w:r>
      <w:r w:rsidRPr="00A933B6" w:rsidR="00A823E3">
        <w:t>ird</w:t>
      </w:r>
      <w:r w:rsidRPr="00A933B6">
        <w:t xml:space="preserve"> nach de</w:t>
      </w:r>
      <w:r w:rsidRPr="00A933B6" w:rsidR="00DA2735">
        <w:t>r</w:t>
      </w:r>
      <w:r w:rsidRPr="00A933B6">
        <w:t xml:space="preserve"> </w:t>
      </w:r>
      <w:r w:rsidRPr="00A933B6" w:rsidR="00A823E3">
        <w:t>Angabe</w:t>
      </w:r>
      <w:r w:rsidRPr="00A933B6">
        <w:t xml:space="preserve"> </w:t>
      </w:r>
      <w:r w:rsidRPr="00A933B6">
        <w:rPr>
          <w:rStyle w:val="RevisionText"/>
        </w:rPr>
        <w:t>„European Rail Traffic Management System (ERTMS),“</w:t>
      </w:r>
      <w:r w:rsidRPr="00A933B6">
        <w:t xml:space="preserve"> die </w:t>
      </w:r>
      <w:r w:rsidRPr="00A933B6" w:rsidR="0021522B">
        <w:t>Angabe</w:t>
      </w:r>
      <w:r w:rsidRPr="00A933B6">
        <w:t xml:space="preserve"> </w:t>
      </w:r>
      <w:r w:rsidRPr="00A933B6">
        <w:rPr>
          <w:rStyle w:val="RevisionText"/>
        </w:rPr>
        <w:t>„einschließlich dafür notwendiger Anpassungen von Bahnübergängen soweit die Vorgaben des § 11 beachtet werden,“</w:t>
      </w:r>
      <w:r w:rsidRPr="00A933B6">
        <w:t xml:space="preserve"> </w:t>
      </w:r>
      <w:r w:rsidRPr="00A933B6" w:rsidR="0021522B">
        <w:t>ein</w:t>
      </w:r>
      <w:r w:rsidRPr="00A933B6">
        <w:t>gefügt.</w:t>
      </w:r>
    </w:p>
    <w:p w:rsidRPr="00A933B6" w:rsidR="00AD5681" w:rsidP="008B6A7E" w:rsidRDefault="00AD5681" w14:paraId="559F7147" w14:textId="77777777">
      <w:pPr>
        <w:pStyle w:val="NummerierungStufe4"/>
        <w:numPr>
          <w:ilvl w:val="6"/>
          <w:numId w:val="21"/>
        </w:numPr>
        <w:tabs>
          <w:tab w:val="left" w:pos="1984"/>
        </w:tabs>
      </w:pPr>
      <w:r w:rsidRPr="00A933B6">
        <w:t>N</w:t>
      </w:r>
      <w:bookmarkStart w:name="eNV_85E2955E379541689C9F0AABC976C888_1" w:id="18"/>
      <w:bookmarkEnd w:id="18"/>
      <w:r w:rsidRPr="00A933B6">
        <w:t xml:space="preserve">ummer 3 wird </w:t>
      </w:r>
      <w:r w:rsidRPr="00A933B6" w:rsidR="00FF4656">
        <w:t>durch die folgende Nummer 3 ersetzt</w:t>
      </w:r>
      <w:r w:rsidRPr="00A933B6">
        <w:t>:</w:t>
      </w:r>
    </w:p>
    <w:p w:rsidRPr="00A933B6" w:rsidR="00AD5681" w:rsidP="00D1601A" w:rsidRDefault="00D1601A" w14:paraId="60C98396" w14:textId="77777777">
      <w:pPr>
        <w:pStyle w:val="RevisionNummerierungStufe1manuell"/>
        <w:tabs>
          <w:tab w:val="clear" w:pos="425"/>
          <w:tab w:val="left" w:pos="2484"/>
        </w:tabs>
        <w:ind w:left="2484" w:hanging="500"/>
      </w:pPr>
      <w:r w:rsidRPr="00A933B6">
        <w:t xml:space="preserve">„3. </w:t>
      </w:r>
      <w:r w:rsidRPr="00A933B6" w:rsidR="00AD5681">
        <w:t>der barrierefreie Umbau, die Errichtung und Änderung von Wetterschutzanlagen auf Bahnsteigen, der Neubau und Ausbau von Bahnsteigen, insbesondere die Erhöhung und die Verlängerung von Bahnsteigen, einschließlich notwendiger baulicher Anpassung von Zuwegungen,“.</w:t>
      </w:r>
    </w:p>
    <w:p w:rsidRPr="00A933B6" w:rsidR="00EE145C" w:rsidP="00EE145C" w:rsidRDefault="00EE145C" w14:paraId="2DCA06AE" w14:textId="6BB284B4">
      <w:pPr>
        <w:pStyle w:val="NummerierungStufe4"/>
        <w:numPr>
          <w:ilvl w:val="6"/>
          <w:numId w:val="21"/>
        </w:numPr>
        <w:tabs>
          <w:tab w:val="left" w:pos="1984"/>
        </w:tabs>
      </w:pPr>
      <w:r w:rsidRPr="00A933B6">
        <w:t xml:space="preserve">In Nummer 6 wird die Angabe </w:t>
      </w:r>
      <w:r w:rsidRPr="00DE147C" w:rsidR="00DE147C">
        <w:rPr>
          <w:rStyle w:val="RevisionText"/>
        </w:rPr>
        <w:t>„</w:t>
      </w:r>
      <w:r w:rsidRPr="00DE147C">
        <w:rPr>
          <w:rStyle w:val="RevisionText"/>
        </w:rPr>
        <w:t>3 000 Meter</w:t>
      </w:r>
      <w:r w:rsidRPr="00DE147C" w:rsidR="00DE147C">
        <w:rPr>
          <w:rStyle w:val="RevisionText"/>
        </w:rPr>
        <w:t>“</w:t>
      </w:r>
      <w:r w:rsidRPr="00A933B6">
        <w:t xml:space="preserve">.“ durch die Angabe </w:t>
      </w:r>
      <w:r w:rsidRPr="00DE147C" w:rsidR="00DE147C">
        <w:rPr>
          <w:rStyle w:val="RevisionText"/>
        </w:rPr>
        <w:t>„</w:t>
      </w:r>
      <w:r w:rsidRPr="00DE147C">
        <w:rPr>
          <w:rStyle w:val="RevisionText"/>
        </w:rPr>
        <w:t>3 000 Meter,</w:t>
      </w:r>
      <w:r w:rsidRPr="00DE147C" w:rsidR="00DE147C">
        <w:rPr>
          <w:rStyle w:val="RevisionText"/>
        </w:rPr>
        <w:t>“</w:t>
      </w:r>
      <w:r w:rsidRPr="00A933B6">
        <w:t xml:space="preserve"> ersetzt.</w:t>
      </w:r>
    </w:p>
    <w:p w:rsidRPr="00A933B6" w:rsidR="00AD5681" w:rsidP="002E6D3A" w:rsidRDefault="00D02E71" w14:paraId="3A6F1E59" w14:textId="77777777">
      <w:pPr>
        <w:pStyle w:val="NummerierungStufe4"/>
        <w:numPr>
          <w:ilvl w:val="6"/>
          <w:numId w:val="21"/>
        </w:numPr>
        <w:tabs>
          <w:tab w:val="left" w:pos="1984"/>
        </w:tabs>
      </w:pPr>
      <w:r w:rsidRPr="00A933B6">
        <w:t xml:space="preserve">Nach </w:t>
      </w:r>
      <w:r w:rsidRPr="00A933B6" w:rsidR="00AD5681">
        <w:t>Nummer 6 werden</w:t>
      </w:r>
      <w:r w:rsidRPr="00A933B6" w:rsidR="001E6B71">
        <w:t xml:space="preserve"> die</w:t>
      </w:r>
      <w:r w:rsidRPr="00A933B6" w:rsidR="00AD5681">
        <w:t xml:space="preserve"> folgende Nummern </w:t>
      </w:r>
      <w:r w:rsidRPr="00A933B6" w:rsidR="00B04BFF">
        <w:t xml:space="preserve">7 bis 9 </w:t>
      </w:r>
      <w:r w:rsidRPr="00A933B6">
        <w:t>ein</w:t>
      </w:r>
      <w:r w:rsidRPr="00A933B6" w:rsidR="00AD5681">
        <w:t>gefügt:</w:t>
      </w:r>
    </w:p>
    <w:p w:rsidRPr="00A933B6" w:rsidR="00AD5681" w:rsidP="00D1601A" w:rsidRDefault="00D1601A" w14:paraId="53EC0DB4" w14:textId="77777777">
      <w:pPr>
        <w:pStyle w:val="RevisionNummerierungStufe1manuell"/>
        <w:tabs>
          <w:tab w:val="clear" w:pos="425"/>
          <w:tab w:val="left" w:pos="2484"/>
        </w:tabs>
        <w:ind w:left="2484" w:hanging="500"/>
      </w:pPr>
      <w:r w:rsidRPr="00A933B6">
        <w:t xml:space="preserve">„7. </w:t>
      </w:r>
      <w:r w:rsidRPr="00A933B6" w:rsidR="00AD5681">
        <w:t>der Bau und die Änderung von technischen Sicherungen von Bahnübergängen,</w:t>
      </w:r>
    </w:p>
    <w:p w:rsidRPr="00A933B6" w:rsidR="00AD5681" w:rsidP="00D1601A" w:rsidRDefault="456322D2" w14:paraId="21D69646" w14:textId="77777777">
      <w:pPr>
        <w:pStyle w:val="RevisionNummerierungStufe1manuell"/>
        <w:tabs>
          <w:tab w:val="clear" w:pos="425"/>
          <w:tab w:val="left" w:pos="2484"/>
        </w:tabs>
        <w:ind w:left="2484"/>
      </w:pPr>
      <w:r w:rsidRPr="00A933B6">
        <w:t>8</w:t>
      </w:r>
      <w:r w:rsidRPr="00A933B6" w:rsidR="454A3430">
        <w:t>.</w:t>
      </w:r>
      <w:r w:rsidRPr="00A933B6" w:rsidR="00D1601A">
        <w:t xml:space="preserve"> </w:t>
      </w:r>
      <w:r w:rsidRPr="00A933B6" w:rsidR="00AD5681">
        <w:t>die Änderung von Durchlässen sowie</w:t>
      </w:r>
    </w:p>
    <w:p w:rsidRPr="00A933B6" w:rsidR="00AD5681" w:rsidP="00D1601A" w:rsidRDefault="3EAFE426" w14:paraId="404FB3C7" w14:textId="77777777">
      <w:pPr>
        <w:pStyle w:val="RevisionNummerierungStufe1manuell"/>
        <w:tabs>
          <w:tab w:val="clear" w:pos="425"/>
          <w:tab w:val="left" w:pos="2484"/>
        </w:tabs>
        <w:ind w:left="2484"/>
      </w:pPr>
      <w:r w:rsidRPr="00A933B6">
        <w:t>9.</w:t>
      </w:r>
      <w:r w:rsidRPr="00A933B6" w:rsidR="00D1601A">
        <w:t xml:space="preserve"> </w:t>
      </w:r>
      <w:r w:rsidRPr="00A933B6" w:rsidR="00AD5681">
        <w:t>Hang- und Felssicherungsmaßnahmen entlang der Schienenwege.“</w:t>
      </w:r>
    </w:p>
    <w:p w:rsidRPr="00A933B6" w:rsidR="00AD5681" w:rsidP="00A933B6" w:rsidRDefault="0014517F" w14:paraId="564216A6" w14:textId="38DC3494">
      <w:pPr>
        <w:pStyle w:val="NummerierungStufe3"/>
        <w:numPr>
          <w:ilvl w:val="0"/>
          <w:numId w:val="0"/>
        </w:numPr>
        <w:ind w:left="850"/>
      </w:pPr>
      <w:r w:rsidRPr="00A933B6">
        <w:t>bb</w:t>
      </w:r>
      <w:r w:rsidRPr="00A933B6" w:rsidR="00CC4852">
        <w:t xml:space="preserve">) </w:t>
      </w:r>
      <w:r w:rsidRPr="00A933B6" w:rsidR="69F0DFB9">
        <w:t>Satz 2 wird durch folgenden Satz 2 ersetzt:</w:t>
      </w:r>
    </w:p>
    <w:p w:rsidRPr="00A933B6" w:rsidR="00AD5681" w:rsidP="00A933B6" w:rsidRDefault="00E758E3" w14:paraId="4CB0A38C" w14:textId="47D72277">
      <w:pPr>
        <w:pStyle w:val="NummerierungStufe3"/>
        <w:numPr>
          <w:ilvl w:val="0"/>
          <w:numId w:val="0"/>
        </w:numPr>
        <w:ind w:left="850"/>
      </w:pPr>
      <w:r w:rsidRPr="00A933B6">
        <w:rPr>
          <w:rStyle w:val="RevisionText"/>
        </w:rPr>
        <w:lastRenderedPageBreak/>
        <w:t xml:space="preserve">„Für die in Satz 1 genannten Einzelmaßnahmen ist keine weitere baurechtliche Zulassung erforderlich; im Übrigen bleiben landesrechtliche Regelungen </w:t>
      </w:r>
      <w:r w:rsidRPr="00A933B6" w:rsidR="05D3FB6D">
        <w:rPr>
          <w:rStyle w:val="RevisionText"/>
        </w:rPr>
        <w:t>unberührt.</w:t>
      </w:r>
      <w:r w:rsidRPr="00A933B6" w:rsidR="00296645">
        <w:rPr>
          <w:rStyle w:val="RevisionText"/>
        </w:rPr>
        <w:t>“</w:t>
      </w:r>
      <w:r w:rsidRPr="00A933B6" w:rsidR="05D3FB6D">
        <w:rPr>
          <w:rStyle w:val="RevisionText"/>
        </w:rPr>
        <w:t xml:space="preserve"> </w:t>
      </w:r>
      <w:r w:rsidRPr="00A933B6" w:rsidR="00877115">
        <w:rPr>
          <w:rStyle w:val="RevisionText"/>
        </w:rPr>
        <w:t>„</w:t>
      </w:r>
    </w:p>
    <w:p w:rsidRPr="00A933B6" w:rsidR="00AD5681" w:rsidP="00A933B6" w:rsidRDefault="00EA0E2D" w14:paraId="2F7F0BED" w14:textId="22D7AF23">
      <w:pPr>
        <w:pStyle w:val="NummerierungStufe3"/>
        <w:numPr>
          <w:ilvl w:val="0"/>
          <w:numId w:val="0"/>
        </w:numPr>
        <w:ind w:left="850"/>
      </w:pPr>
      <w:r w:rsidRPr="00A933B6">
        <w:t xml:space="preserve">cc) </w:t>
      </w:r>
      <w:r w:rsidRPr="00A933B6" w:rsidR="00AD5681">
        <w:t>I</w:t>
      </w:r>
      <w:bookmarkStart w:name="eNV_BF46C1657E784BCAB7F16C42986440A5_1" w:id="19"/>
      <w:bookmarkEnd w:id="19"/>
      <w:r w:rsidRPr="00A933B6" w:rsidR="00AD5681">
        <w:t xml:space="preserve">n Satz 6 wird die Angabe </w:t>
      </w:r>
      <w:r w:rsidRPr="00A933B6" w:rsidR="00FC7891">
        <w:rPr>
          <w:rStyle w:val="RevisionText"/>
        </w:rPr>
        <w:t>„</w:t>
      </w:r>
      <w:r w:rsidRPr="00A933B6" w:rsidR="00AD5681">
        <w:rPr>
          <w:rStyle w:val="RevisionText"/>
        </w:rPr>
        <w:t>vom 26. September 2002</w:t>
      </w:r>
      <w:r w:rsidRPr="00A933B6" w:rsidR="00FC7891">
        <w:rPr>
          <w:rStyle w:val="RevisionText"/>
        </w:rPr>
        <w:t>“</w:t>
      </w:r>
      <w:r w:rsidRPr="00A933B6" w:rsidR="00AD5681">
        <w:t xml:space="preserve"> durch die Angabe </w:t>
      </w:r>
      <w:r w:rsidRPr="00A933B6" w:rsidR="00FC7891">
        <w:rPr>
          <w:rStyle w:val="RevisionText"/>
        </w:rPr>
        <w:t>„</w:t>
      </w:r>
      <w:r w:rsidRPr="00A933B6" w:rsidR="00AD5681">
        <w:rPr>
          <w:rStyle w:val="RevisionText"/>
        </w:rPr>
        <w:t>vom 14. August 2013</w:t>
      </w:r>
      <w:r w:rsidRPr="00A933B6" w:rsidR="00FC7891">
        <w:rPr>
          <w:rStyle w:val="RevisionText"/>
        </w:rPr>
        <w:t>“</w:t>
      </w:r>
      <w:r w:rsidRPr="00A933B6" w:rsidR="00AD5681">
        <w:t xml:space="preserve"> ersetzt.</w:t>
      </w:r>
    </w:p>
    <w:p w:rsidRPr="00A933B6" w:rsidR="00AD5681" w:rsidP="008B6A7E" w:rsidRDefault="00AD5681" w14:paraId="37F94350" w14:textId="77777777">
      <w:pPr>
        <w:pStyle w:val="NummerierungStufe2"/>
        <w:numPr>
          <w:ilvl w:val="4"/>
          <w:numId w:val="21"/>
        </w:numPr>
        <w:tabs>
          <w:tab w:val="left" w:pos="708"/>
          <w:tab w:val="left" w:pos="850"/>
        </w:tabs>
        <w:ind w:left="708"/>
      </w:pPr>
      <w:r w:rsidRPr="00A933B6">
        <w:t xml:space="preserve">Absatz 2 wird </w:t>
      </w:r>
      <w:r w:rsidRPr="00A933B6" w:rsidR="00B2640B">
        <w:t>durch den folgenden Absatz 2 ersetzt</w:t>
      </w:r>
      <w:r w:rsidRPr="00A933B6">
        <w:t>:</w:t>
      </w:r>
    </w:p>
    <w:p w:rsidRPr="00A933B6" w:rsidR="00B15D1E" w:rsidP="005C4912" w:rsidRDefault="005C4912" w14:paraId="70982116" w14:textId="77777777">
      <w:pPr>
        <w:pStyle w:val="RevisionJuristischerAbsatzmanuell"/>
        <w:tabs>
          <w:tab w:val="clear" w:pos="850"/>
          <w:tab w:val="left" w:pos="708"/>
        </w:tabs>
        <w:ind w:left="-142"/>
      </w:pPr>
      <w:r w:rsidRPr="00A933B6">
        <w:t xml:space="preserve">„(2) </w:t>
      </w:r>
      <w:r w:rsidRPr="00A933B6" w:rsidR="3A159614">
        <w:t>Ist das Planfeststellungsverfahren eingeleitet, kann die Planfeststellungsbehörde nach Anhörung der betroffenen Gemeinde eine vorläufige Anordnung erlassen, in der vorbereitende Maßnahmen oder Teilmaßnahmen zum Bau oder zur Änderung festgesetzt werden,</w:t>
      </w:r>
      <w:r w:rsidRPr="00A933B6" w:rsidR="00C87A67">
        <w:t xml:space="preserve"> </w:t>
      </w:r>
      <w:r w:rsidRPr="00A933B6" w:rsidR="5246F0C1">
        <w:t>wenn</w:t>
      </w:r>
    </w:p>
    <w:p w:rsidRPr="00A933B6" w:rsidR="00B15D1E" w:rsidP="3F8F2CEF" w:rsidRDefault="00B15D1E" w14:paraId="173A3EB5" w14:textId="77777777">
      <w:pPr>
        <w:pStyle w:val="RevisionJuristischerAbsatzFolgeabsatz"/>
        <w:ind w:left="-142"/>
      </w:pPr>
      <w:r w:rsidRPr="00A933B6">
        <w:t>1.</w:t>
      </w:r>
      <w:r w:rsidRPr="00A933B6" w:rsidR="00AD5681">
        <w:t xml:space="preserve"> an dem vorzeitigen Beginn ein öffentliches Interesse besteht</w:t>
      </w:r>
      <w:r w:rsidRPr="00A933B6" w:rsidR="412C2118">
        <w:t xml:space="preserve"> und</w:t>
      </w:r>
    </w:p>
    <w:p w:rsidRPr="00A933B6" w:rsidR="00B15D1E" w:rsidP="3F8F2CEF" w:rsidRDefault="35B214AC" w14:paraId="30846705" w14:textId="2EA34B36">
      <w:pPr>
        <w:pStyle w:val="RevisionJuristischerAbsatzFolgeabsatz"/>
        <w:ind w:left="-142"/>
      </w:pPr>
      <w:r w:rsidRPr="00A933B6">
        <w:t xml:space="preserve">2. </w:t>
      </w:r>
      <w:r w:rsidRPr="00A933B6" w:rsidR="00AD5681">
        <w:t>die nach §</w:t>
      </w:r>
      <w:r w:rsidRPr="00A933B6" w:rsidR="00E06A16">
        <w:t> </w:t>
      </w:r>
      <w:r w:rsidRPr="00A933B6" w:rsidR="00AD5681">
        <w:t>74</w:t>
      </w:r>
      <w:r w:rsidRPr="00A933B6" w:rsidR="15EABEFE">
        <w:t xml:space="preserve"> </w:t>
      </w:r>
      <w:r w:rsidRPr="00A933B6" w:rsidR="00AD5681">
        <w:t>Absatz</w:t>
      </w:r>
      <w:r w:rsidRPr="00A933B6" w:rsidR="00E06A16">
        <w:t> </w:t>
      </w:r>
      <w:r w:rsidRPr="00A933B6" w:rsidR="00AD5681">
        <w:t>2 des Verwaltungsverfahrensgesetzes zu berücksichtigenden Interessen gewahrt werden</w:t>
      </w:r>
      <w:r w:rsidRPr="00A933B6" w:rsidR="00C87A67">
        <w:t>.</w:t>
      </w:r>
    </w:p>
    <w:p w:rsidRPr="00A933B6" w:rsidR="00C87A67" w:rsidP="63BA8CB8" w:rsidRDefault="00C87A67" w14:paraId="6270E64F" w14:textId="3B55F53C">
      <w:pPr>
        <w:pStyle w:val="RevisionJuristischerAbsatzFolgeabsatz"/>
        <w:ind w:left="-142"/>
      </w:pPr>
      <w:r w:rsidRPr="00A933B6">
        <w:t>I</w:t>
      </w:r>
      <w:r w:rsidRPr="00A933B6" w:rsidR="3A159614">
        <w:t xml:space="preserve">n der vorläufigen Anordnung sind die Auflagen zur Sicherung dieser Interessen und der Umfang der vorläufig zulässigen Maßnahmen festzulegen. Sie ist den anliegenden Gemeinden sowie den Beteiligten zuzustellen oder </w:t>
      </w:r>
      <w:r w:rsidRPr="00A933B6" w:rsidR="675AC2D0">
        <w:t xml:space="preserve">ihr Inhalt </w:t>
      </w:r>
      <w:r w:rsidRPr="00A933B6" w:rsidR="6D8AA594">
        <w:t xml:space="preserve">nach Maßgabe von § 27a VwVfG </w:t>
      </w:r>
      <w:r w:rsidRPr="00A933B6" w:rsidR="3A159614">
        <w:t>öffentlich bekannt zu machen. In diesem Fall gilt die vorläufige Anordnung zwei Wochen nach der elektronischen Veröffentlichung als bekannt gegeben. Hierauf ist bei der Veröffentlichung hinzuweisen. Die vorläufige Anordnung ersetzt nicht die Planfeststellung. § 17 bleibt unberührt. Soweit die vorbereitenden Maßnahmen oder Teilmaßnahmen zum Bau oder zur Änderung durch die Planfeststellung für unzulässig erklärt sind, ordnet die Planfeststellungsbehörde gegenüber dem Träger des Vorhabens an, ein</w:t>
      </w:r>
      <w:r w:rsidRPr="00A933B6" w:rsidR="753EE386">
        <w:t>en</w:t>
      </w:r>
      <w:r w:rsidRPr="00A933B6" w:rsidR="3A159614">
        <w:t xml:space="preserve"> mit dem früheren Zustand im Wesentlichen gleichartige</w:t>
      </w:r>
      <w:r w:rsidRPr="00A933B6" w:rsidR="6ECB151C">
        <w:t>n</w:t>
      </w:r>
      <w:r w:rsidRPr="00A933B6" w:rsidR="3A159614">
        <w:t xml:space="preserve"> Zustand herzustellen. Dies gilt auch, wenn der Antrag auf Planfeststellung zurückgenommen wurde. Der Betroffene ist zu entschädigen, soweit ein Schaden eingetreten ist, der durch die Herstellung des mit dem früheren</w:t>
      </w:r>
      <w:r w:rsidRPr="00A933B6" w:rsidR="003949A0">
        <w:t xml:space="preserve"> </w:t>
      </w:r>
      <w:r w:rsidRPr="00A933B6" w:rsidR="3A159614">
        <w:t>Zustand im Wesentlichen gleichartigen Zustands nicht ausgeglichen wird. Rechtsbehelfe gegen die vorläufige Anordnung haben keine aufschiebende Wirkung; ein Vorverfahren findet nicht statt. § 18e gilt entsprechend.“</w:t>
      </w:r>
    </w:p>
    <w:p w:rsidRPr="00A933B6" w:rsidR="00AD5681" w:rsidP="3A159614" w:rsidRDefault="3A159614" w14:paraId="20404715" w14:textId="77777777">
      <w:pPr>
        <w:pStyle w:val="NummerierungStufe1"/>
        <w:tabs>
          <w:tab w:val="num" w:pos="567"/>
        </w:tabs>
        <w:ind w:left="567"/>
      </w:pPr>
      <w:r w:rsidRPr="00A933B6">
        <w:t>§</w:t>
      </w:r>
      <w:bookmarkStart w:name="eNV_7EA9C1F391C14899BCEC2C671025E719_1" w:id="20"/>
      <w:bookmarkEnd w:id="20"/>
      <w:r w:rsidRPr="00A933B6">
        <w:t xml:space="preserve"> 18a wird</w:t>
      </w:r>
      <w:r w:rsidRPr="00A933B6" w:rsidR="00716A57">
        <w:t xml:space="preserve"> </w:t>
      </w:r>
      <w:r w:rsidRPr="00A933B6" w:rsidR="006746FA">
        <w:t>durch den folgenden § 18a ersetzt</w:t>
      </w:r>
      <w:r w:rsidRPr="00A933B6">
        <w:t>:</w:t>
      </w:r>
    </w:p>
    <w:p w:rsidRPr="00A933B6" w:rsidR="005B5432" w:rsidP="00B15D1E" w:rsidRDefault="00B15D1E" w14:paraId="5CF3B70F" w14:textId="0E8378AC">
      <w:pPr>
        <w:pStyle w:val="RevisionParagraphBezeichnermanuell"/>
        <w:tabs>
          <w:tab w:val="left" w:pos="142"/>
        </w:tabs>
        <w:ind w:left="142"/>
      </w:pPr>
      <w:r w:rsidRPr="00A933B6">
        <w:t>„</w:t>
      </w:r>
      <w:r w:rsidRPr="00A933B6" w:rsidR="3A159614">
        <w:t xml:space="preserve">§ 18a </w:t>
      </w:r>
    </w:p>
    <w:p w:rsidRPr="00A933B6" w:rsidR="00AD5681" w:rsidP="00B15D1E" w:rsidRDefault="3A159614" w14:paraId="0CC2B0C4" w14:textId="77777777">
      <w:pPr>
        <w:pStyle w:val="RevisionParagraphberschrift"/>
        <w:tabs>
          <w:tab w:val="left" w:pos="142"/>
        </w:tabs>
        <w:ind w:left="142"/>
      </w:pPr>
      <w:r w:rsidRPr="00A933B6">
        <w:t>Anhörungsverfahren</w:t>
      </w:r>
    </w:p>
    <w:p w:rsidRPr="00A933B6" w:rsidR="00AD5681" w:rsidP="00B15D1E" w:rsidRDefault="007C39BC" w14:paraId="2403FB6A" w14:textId="16FB48BC">
      <w:pPr>
        <w:pStyle w:val="RevisionJuristischerAbsatzmanuell"/>
        <w:tabs>
          <w:tab w:val="clear" w:pos="850"/>
          <w:tab w:val="left" w:pos="992"/>
        </w:tabs>
        <w:ind w:left="142"/>
      </w:pPr>
      <w:r w:rsidRPr="00A933B6">
        <w:t xml:space="preserve">(1) </w:t>
      </w:r>
      <w:r w:rsidRPr="00A933B6" w:rsidR="3A159614">
        <w:t xml:space="preserve">Für das Anhörungsverfahren und das Beteiligungsverfahren gelten </w:t>
      </w:r>
      <w:r w:rsidRPr="00A933B6" w:rsidR="1144275D">
        <w:t xml:space="preserve">§§ 27a, 27b, 72 bis 73c </w:t>
      </w:r>
      <w:r w:rsidRPr="00A933B6" w:rsidR="3A159614">
        <w:t>des Verwaltungsverfahrensgesetzes und die §§ 17 bis 19 sowie 21 des Gesetzes über die Umweltverträglichkeitsprüfung nach Maßgabe der folgenden Absätze.</w:t>
      </w:r>
    </w:p>
    <w:p w:rsidRPr="00A933B6" w:rsidR="00AD5681" w:rsidP="00B15D1E" w:rsidRDefault="007C39BC" w14:paraId="47D0CB6D" w14:textId="23521AC1">
      <w:pPr>
        <w:pStyle w:val="RevisionJuristischerAbsatzmanuell"/>
        <w:tabs>
          <w:tab w:val="clear" w:pos="850"/>
          <w:tab w:val="left" w:pos="992"/>
        </w:tabs>
        <w:ind w:left="142"/>
      </w:pPr>
      <w:r w:rsidRPr="00A933B6">
        <w:t xml:space="preserve">(2) </w:t>
      </w:r>
      <w:r w:rsidRPr="00A933B6" w:rsidR="3A159614">
        <w:t xml:space="preserve">Die Anhörungsbehörde kann auf eine Erörterung nach § </w:t>
      </w:r>
      <w:r w:rsidRPr="00A933B6" w:rsidR="11DC46ED">
        <w:t>73</w:t>
      </w:r>
      <w:r w:rsidRPr="00A933B6" w:rsidR="390BA88B">
        <w:t>b</w:t>
      </w:r>
      <w:r w:rsidRPr="00A933B6" w:rsidR="3A159614">
        <w:t xml:space="preserve"> des Verwaltungsverfahrensgesetzes und </w:t>
      </w:r>
      <w:r w:rsidRPr="00A933B6" w:rsidR="006C69D2">
        <w:t xml:space="preserve">nach </w:t>
      </w:r>
      <w:r w:rsidRPr="00A933B6" w:rsidR="3A159614">
        <w:t xml:space="preserve">§ 18 Absatz 1 Satz 4 des Gesetzes über die Umweltverträglichkeitsprüfung verzichten. Soll ein im Internet veröffentlichter oder ausgelegter Plan geändert werden, so soll von der Erörterung im Sinne des § </w:t>
      </w:r>
      <w:r w:rsidRPr="00A933B6" w:rsidR="11DC46ED">
        <w:t>73</w:t>
      </w:r>
      <w:r w:rsidRPr="00A933B6" w:rsidR="002A4284">
        <w:t>b</w:t>
      </w:r>
      <w:r w:rsidRPr="00A933B6" w:rsidR="3A159614">
        <w:t xml:space="preserve"> des Verwaltungsverfahrensgesetzes und des § 18 Absatz 1 Satz 4 des Gesetzes über die Umweltverträglichkeitsprüfung abgesehen werden.</w:t>
      </w:r>
    </w:p>
    <w:p w:rsidRPr="00A933B6" w:rsidR="00AD5681" w:rsidP="00B15D1E" w:rsidRDefault="007C39BC" w14:paraId="3018FE19" w14:textId="479715AA">
      <w:pPr>
        <w:pStyle w:val="RevisionJuristischerAbsatzmanuell"/>
        <w:tabs>
          <w:tab w:val="clear" w:pos="850"/>
          <w:tab w:val="left" w:pos="992"/>
        </w:tabs>
        <w:ind w:left="142"/>
      </w:pPr>
      <w:r w:rsidRPr="00A933B6">
        <w:t>(3) D</w:t>
      </w:r>
      <w:r w:rsidRPr="00A933B6" w:rsidR="3A159614">
        <w:t xml:space="preserve">ie Durchführung informeller Beteiligungsformate ist möglich. Diese Beteiligungsformate sind von dem Planfeststellungsverfahren unabhängig und dürfen </w:t>
      </w:r>
      <w:r w:rsidRPr="00A933B6" w:rsidR="003064D0">
        <w:t xml:space="preserve">dessen </w:t>
      </w:r>
      <w:r w:rsidRPr="00A933B6" w:rsidR="3A159614">
        <w:t>Ergebnis nicht vorwegnehmen</w:t>
      </w:r>
      <w:r w:rsidRPr="00A933B6" w:rsidR="005E33B0">
        <w:t>.</w:t>
      </w:r>
      <w:r w:rsidRPr="00A933B6" w:rsidR="00CA5270">
        <w:t>“</w:t>
      </w:r>
    </w:p>
    <w:p w:rsidRPr="00A933B6" w:rsidR="3A159614" w:rsidP="005C5502" w:rsidRDefault="3A159614" w14:paraId="49D8D554" w14:textId="715F16D4">
      <w:pPr>
        <w:pStyle w:val="NummerierungStufe1"/>
      </w:pPr>
      <w:r w:rsidRPr="00A933B6">
        <w:lastRenderedPageBreak/>
        <w:t>§</w:t>
      </w:r>
      <w:bookmarkStart w:name="eNV_8CAB97DD9A3842A1889C50891D169027_1" w:id="21"/>
      <w:bookmarkEnd w:id="21"/>
      <w:r w:rsidRPr="00A933B6">
        <w:t xml:space="preserve"> 18b </w:t>
      </w:r>
      <w:r w:rsidRPr="00A933B6" w:rsidR="671EF073">
        <w:t>wird gestrichen</w:t>
      </w:r>
      <w:r w:rsidRPr="00A933B6" w:rsidR="00067A60">
        <w:t>.</w:t>
      </w:r>
    </w:p>
    <w:p w:rsidRPr="00A933B6" w:rsidR="3A159614" w:rsidP="3A159614" w:rsidRDefault="3A159614" w14:paraId="1E7CE5F6" w14:textId="77777777">
      <w:pPr>
        <w:pStyle w:val="NummerierungStufe1"/>
        <w:tabs>
          <w:tab w:val="num" w:pos="567"/>
        </w:tabs>
        <w:ind w:left="567"/>
      </w:pPr>
      <w:r w:rsidRPr="00A933B6">
        <w:t>§</w:t>
      </w:r>
      <w:bookmarkStart w:name="eNV_7F4326DF6E924B168E5E7B196A3DB9AD_1" w:id="22"/>
      <w:bookmarkEnd w:id="22"/>
      <w:r w:rsidRPr="00A933B6">
        <w:t xml:space="preserve"> 18c wird </w:t>
      </w:r>
      <w:r w:rsidRPr="00A933B6" w:rsidR="0068205D">
        <w:t>gestrichen.</w:t>
      </w:r>
    </w:p>
    <w:p w:rsidRPr="00A933B6" w:rsidR="3A159614" w:rsidP="3A159614" w:rsidRDefault="3A159614" w14:paraId="388EDE2B" w14:textId="42530A15">
      <w:pPr>
        <w:pStyle w:val="NummerierungStufe1"/>
        <w:tabs>
          <w:tab w:val="num" w:pos="567"/>
        </w:tabs>
        <w:ind w:left="567"/>
      </w:pPr>
      <w:r w:rsidRPr="00A933B6">
        <w:t>§</w:t>
      </w:r>
      <w:bookmarkStart w:name="eNV_8F3F132B12144307988AA9F8C6B0AD7A_1" w:id="23"/>
      <w:bookmarkEnd w:id="23"/>
      <w:r w:rsidRPr="00A933B6">
        <w:t xml:space="preserve"> 18d wird </w:t>
      </w:r>
      <w:r w:rsidRPr="00A933B6" w:rsidR="0077275D">
        <w:t>durch den folgenden § 18d ersetzt</w:t>
      </w:r>
      <w:r w:rsidRPr="00A933B6">
        <w:t>:</w:t>
      </w:r>
    </w:p>
    <w:p w:rsidRPr="00A933B6" w:rsidR="3A159614" w:rsidP="00B15D1E" w:rsidRDefault="00B15D1E" w14:paraId="5BEDDC41" w14:textId="77777777">
      <w:pPr>
        <w:pStyle w:val="RevisionParagraphBezeichnermanuell"/>
        <w:tabs>
          <w:tab w:val="left" w:pos="142"/>
        </w:tabs>
        <w:ind w:left="142"/>
      </w:pPr>
      <w:r w:rsidRPr="00A933B6">
        <w:t>„</w:t>
      </w:r>
      <w:r w:rsidRPr="00A933B6" w:rsidR="3A159614">
        <w:t xml:space="preserve">§ 18d </w:t>
      </w:r>
    </w:p>
    <w:p w:rsidRPr="00A933B6" w:rsidR="3A159614" w:rsidP="00B15D1E" w:rsidRDefault="3A159614" w14:paraId="4F279223" w14:textId="77777777">
      <w:pPr>
        <w:pStyle w:val="RevisionParagraphberschrift"/>
        <w:tabs>
          <w:tab w:val="left" w:pos="142"/>
        </w:tabs>
        <w:ind w:left="142"/>
      </w:pPr>
      <w:r w:rsidRPr="00A933B6">
        <w:t>Planänderung vor Fertigstellung des Vorhabens</w:t>
      </w:r>
    </w:p>
    <w:p w:rsidRPr="00A933B6" w:rsidR="3A159614" w:rsidP="00EE3536" w:rsidRDefault="3A159614" w14:paraId="3C1E3177" w14:textId="61735364">
      <w:pPr>
        <w:pStyle w:val="RevisionJuristischerAbsatz"/>
        <w:numPr>
          <w:ilvl w:val="0"/>
          <w:numId w:val="0"/>
        </w:numPr>
        <w:ind w:left="720"/>
      </w:pPr>
      <w:r w:rsidRPr="00A933B6">
        <w:t xml:space="preserve">Für die Planergänzung und das ergänzende Verfahren im Sinne des § 75 Absatz </w:t>
      </w:r>
      <w:r w:rsidRPr="00A933B6" w:rsidR="00E73E13">
        <w:t>2</w:t>
      </w:r>
      <w:r w:rsidRPr="00A933B6" w:rsidR="004C4EF3">
        <w:t xml:space="preserve"> </w:t>
      </w:r>
      <w:r w:rsidRPr="00A933B6">
        <w:t xml:space="preserve">Satz 2 des Verwaltungsverfahrensgesetzes und für die Planänderung vor Fertigstellung des Vorhabens gilt § 76 des Verwaltungsverfahrensgesetzes mit der Maßgabe, dass im Fall des § 76 Absatz 1 des Verwaltungsverfahrensgesetzes von einer Erörterung im Sinne des § </w:t>
      </w:r>
      <w:r w:rsidRPr="00A933B6" w:rsidR="11DC46ED">
        <w:t>73</w:t>
      </w:r>
      <w:r w:rsidRPr="00A933B6" w:rsidR="1B807607">
        <w:t>b</w:t>
      </w:r>
      <w:r w:rsidRPr="00A933B6">
        <w:t xml:space="preserve"> des Verwaltungsverfahrensgesetzes und des § 18 Absatz 1 Satz 4 des Gesetzes über die Umweltverträglichkeitsprüfung abgesehen werden kann. Im Übrigen gelten für das neue Verfahren die Vorschriften dieses Gesetzes.</w:t>
      </w:r>
      <w:r w:rsidRPr="00A933B6" w:rsidR="00B15D1E">
        <w:t>“</w:t>
      </w:r>
    </w:p>
    <w:p w:rsidRPr="00A933B6" w:rsidR="00AD5681" w:rsidP="3A159614" w:rsidRDefault="3A159614" w14:paraId="6D5C7985" w14:textId="77777777">
      <w:pPr>
        <w:pStyle w:val="NummerierungStufe1"/>
        <w:tabs>
          <w:tab w:val="num" w:pos="567"/>
        </w:tabs>
        <w:ind w:left="567"/>
      </w:pPr>
      <w:r w:rsidRPr="00A933B6">
        <w:t>§</w:t>
      </w:r>
      <w:bookmarkStart w:name="eNV_B7E948F666DB4E99AE407B48E7268E61_1" w:id="24"/>
      <w:bookmarkEnd w:id="24"/>
      <w:r w:rsidRPr="00A933B6">
        <w:t xml:space="preserve"> 18e wird wie folgt geändert:</w:t>
      </w:r>
    </w:p>
    <w:p w:rsidRPr="00A933B6" w:rsidR="00316222" w:rsidP="007C39BC" w:rsidRDefault="00AD3EBC" w14:paraId="0FAED49C" w14:textId="517CB22F">
      <w:pPr>
        <w:pStyle w:val="NummerierungStufe2"/>
      </w:pPr>
      <w:r w:rsidRPr="00A933B6">
        <w:t xml:space="preserve">Nach Absatz 2 wird der </w:t>
      </w:r>
      <w:r w:rsidRPr="00A933B6" w:rsidR="0068205D">
        <w:t>folgende Absatz</w:t>
      </w:r>
      <w:r w:rsidRPr="00A933B6" w:rsidR="3A159614">
        <w:t xml:space="preserve"> 2a eingefügt</w:t>
      </w:r>
      <w:r w:rsidRPr="00A933B6" w:rsidR="002A6623">
        <w:t>:</w:t>
      </w:r>
      <w:r w:rsidRPr="00A933B6" w:rsidR="0096128E">
        <w:t xml:space="preserve"> </w:t>
      </w:r>
    </w:p>
    <w:p w:rsidRPr="00A933B6" w:rsidR="00316222" w:rsidP="00316222" w:rsidRDefault="3A159614" w14:paraId="411F30B9" w14:textId="77777777">
      <w:pPr>
        <w:pStyle w:val="RevisionJuristischerAbsatzmanuell"/>
        <w:tabs>
          <w:tab w:val="clear" w:pos="850"/>
          <w:tab w:val="left" w:pos="1275"/>
        </w:tabs>
        <w:ind w:left="425" w:firstLine="350"/>
      </w:pPr>
      <w:r w:rsidRPr="00A933B6">
        <w:t>„(2a)</w:t>
      </w:r>
      <w:r w:rsidRPr="00A933B6">
        <w:tab/>
        <w:t xml:space="preserve">Der gesetzliche Sofortvollzug kann mit der Begründung, dass sich der Baubeginn </w:t>
      </w:r>
      <w:r w:rsidRPr="00A933B6" w:rsidR="0068205D">
        <w:t>verzögert,</w:t>
      </w:r>
      <w:r w:rsidRPr="00A933B6">
        <w:t xml:space="preserve"> nur dann von der Planfeststellungsbehörde oder dem Gericht ausgesetzt werden, wenn sich der Baubeginn um mindestens vier Jahre verzögert. Der gesetzliche Sofortvollzug kann nicht mit der Begründung, dass noch keine Haushaltsmittel für das Vorhaben bereitgestellt wurden oder dies nicht absehbar ist, von der Planfeststellungsbehörde oder dem Gericht ausgesetzt werden.</w:t>
      </w:r>
      <w:r w:rsidRPr="00A933B6" w:rsidR="00B15D1E">
        <w:t>“</w:t>
      </w:r>
    </w:p>
    <w:p w:rsidRPr="00A933B6" w:rsidR="3A159614" w:rsidP="007C39BC" w:rsidRDefault="3A159614" w14:paraId="649D110E" w14:textId="77777777">
      <w:pPr>
        <w:pStyle w:val="NummerierungStufe2"/>
      </w:pPr>
      <w:r w:rsidRPr="00A933B6">
        <w:t>A</w:t>
      </w:r>
      <w:bookmarkStart w:name="eNV_F4DE3B727B50491CA23019CADDB3EF6C_1" w:id="25"/>
      <w:bookmarkEnd w:id="25"/>
      <w:r w:rsidRPr="00A933B6">
        <w:t>bsatz 3 wie folgt geändert:</w:t>
      </w:r>
    </w:p>
    <w:p w:rsidRPr="00A933B6" w:rsidR="00316222" w:rsidP="00B15D1E" w:rsidRDefault="007C39BC" w14:paraId="78A43CD8" w14:textId="77777777">
      <w:pPr>
        <w:pStyle w:val="RevisionJuristischerAbsatzmanuell"/>
      </w:pPr>
      <w:r w:rsidRPr="00A933B6">
        <w:t>„</w:t>
      </w:r>
      <w:r w:rsidRPr="00A933B6" w:rsidR="3A159614">
        <w:t>(3) Der Kläger hat innerhalb einer Frist von zehn Wochen ab Klageerhebung die zur Begründung seiner Klage dienenden Tatsachen und Beweismittel anzugeben. Erklärungen und Beweismittel, die erst nach Ablauf dieser Frist vorgebracht werden, sind nur zuzulassen, wenn der Kläger die Verspätung genügend entschuldigt. Der Entschuldigungsgrund ist auf Verlangen des Gerichts glaubhaft zu machen. Satz 2 gilt nicht, wenn es mit geringem Aufwand möglich ist, den Sachverhalt auch ohne Mitwirkung des Klägers zu ermitteln. Die vorstehenden Sätze gelten entsprechend für Fälle, in denen das gerichtliche Verfahren zur Durchführung eines Planergänzungs- oder Planänderungsverfahrens ausgesetzt wurde und später fortgesetzt wird; die Frist läuft ab Fortsetzung des gerichtlichen Verfahrens. Die Frist kann durch den Vorsitzenden oder den Berichterstatter auf Antrag verlängert werden, wenn der Kläger in dem Verfahren, in dem die angefochtene Entscheidung ergangen ist, keine Möglichkeit der Beteiligung hatte. § 6 des Umwelt-Rechtsbehelfsgesetzes ist nicht anzuwenden.“</w:t>
      </w:r>
    </w:p>
    <w:p w:rsidRPr="00A933B6" w:rsidR="3A159614" w:rsidP="3A159614" w:rsidRDefault="3A159614" w14:paraId="4FBF26D9" w14:textId="77777777">
      <w:pPr>
        <w:pStyle w:val="NummerierungStufe1"/>
        <w:tabs>
          <w:tab w:val="num" w:pos="567"/>
        </w:tabs>
        <w:ind w:left="567"/>
        <w:rPr>
          <w:color w:val="FFFFFF" w:themeColor="background1"/>
        </w:rPr>
      </w:pPr>
      <w:r w:rsidRPr="00A933B6">
        <w:t>§</w:t>
      </w:r>
      <w:bookmarkStart w:name="eNV_E92E83B5232A40A78F238D0D28D99AAE_1" w:id="26"/>
      <w:bookmarkEnd w:id="26"/>
      <w:r w:rsidRPr="00A933B6">
        <w:t xml:space="preserve"> 18f wird </w:t>
      </w:r>
      <w:r w:rsidRPr="00A933B6" w:rsidR="00AD2BFC">
        <w:t>durch folgenden neuen § 18f ersetzt:</w:t>
      </w:r>
    </w:p>
    <w:p w:rsidRPr="00A933B6" w:rsidR="005838DA" w:rsidP="005838DA" w:rsidRDefault="005838DA" w14:paraId="734240C0" w14:textId="77777777">
      <w:pPr>
        <w:pStyle w:val="RevisionParagraphBezeichnermanuell"/>
        <w:ind w:left="425"/>
      </w:pPr>
      <w:r w:rsidRPr="00A933B6">
        <w:t>„§ 18f</w:t>
      </w:r>
    </w:p>
    <w:p w:rsidRPr="00A933B6" w:rsidR="005838DA" w:rsidP="005838DA" w:rsidRDefault="005838DA" w14:paraId="4FBAF17F" w14:textId="77777777">
      <w:pPr>
        <w:pStyle w:val="RevisionParagraphberschrift"/>
        <w:ind w:left="425"/>
      </w:pPr>
      <w:r w:rsidRPr="00A933B6">
        <w:t>Anlagen zur Erzeugung erneuerbarer Energie</w:t>
      </w:r>
    </w:p>
    <w:p w:rsidRPr="00A933B6" w:rsidR="005838DA" w:rsidP="005C5502" w:rsidRDefault="006C79AD" w14:paraId="51CF76C4" w14:textId="77777777">
      <w:pPr>
        <w:pStyle w:val="RevisionJuristischerAbsatz"/>
        <w:numPr>
          <w:ilvl w:val="0"/>
          <w:numId w:val="0"/>
        </w:numPr>
        <w:tabs>
          <w:tab w:val="clear" w:pos="850"/>
        </w:tabs>
        <w:ind w:left="851"/>
      </w:pPr>
      <w:r w:rsidRPr="00A933B6">
        <w:t xml:space="preserve">Bei dem Bau oder der Änderung von Betriebsanlagen einer Eisenbahn nach § 18 Absatz 1 Satz 1 sollen zur Förderung der Klimaziele des Bundes diese Anlagen </w:t>
      </w:r>
      <w:r w:rsidRPr="00A933B6">
        <w:lastRenderedPageBreak/>
        <w:t>für die Erzeugung erneuerbarer Energien genutzt werden, wenn die Sicherheit und Leichtigkeit des Verkehrs hierdurch nicht beeinträchtigt wird.</w:t>
      </w:r>
      <w:r w:rsidRPr="00A933B6" w:rsidR="001F2A84">
        <w:t>“</w:t>
      </w:r>
    </w:p>
    <w:p w:rsidRPr="00A933B6" w:rsidR="00B1141D" w:rsidP="3A159614" w:rsidRDefault="001628B1" w14:paraId="1F0C310B" w14:textId="77777777">
      <w:pPr>
        <w:pStyle w:val="NummerierungStufe1"/>
        <w:tabs>
          <w:tab w:val="num" w:pos="567"/>
        </w:tabs>
        <w:ind w:left="567"/>
      </w:pPr>
      <w:r w:rsidRPr="00A933B6">
        <w:t xml:space="preserve">§ 19 </w:t>
      </w:r>
      <w:r w:rsidRPr="00A933B6" w:rsidR="0061558D">
        <w:t xml:space="preserve">Absatz 1 </w:t>
      </w:r>
      <w:r w:rsidRPr="00A933B6" w:rsidR="00F05DD2">
        <w:t xml:space="preserve">Satz 1 </w:t>
      </w:r>
      <w:r w:rsidRPr="00A933B6" w:rsidR="00C54391">
        <w:t xml:space="preserve">wird </w:t>
      </w:r>
      <w:r w:rsidRPr="00A933B6" w:rsidR="10ACBADB">
        <w:t xml:space="preserve">durch folgenden Satz 1 ersetzt: </w:t>
      </w:r>
    </w:p>
    <w:p w:rsidRPr="00A933B6" w:rsidR="00067A60" w:rsidP="007219B4" w:rsidRDefault="00565F31" w14:paraId="0A86FC6E" w14:textId="3B29D294">
      <w:pPr>
        <w:pStyle w:val="RevisionJuristischerAbsatzFolgeabsatz"/>
        <w:ind w:left="425"/>
        <w:rPr>
          <w:rStyle w:val="RevisionText"/>
        </w:rPr>
      </w:pPr>
      <w:r w:rsidRPr="00A933B6">
        <w:rPr>
          <w:rStyle w:val="RevisionText"/>
        </w:rPr>
        <w:t>„</w:t>
      </w:r>
      <w:r w:rsidRPr="00A933B6" w:rsidR="5FA6D1DA">
        <w:rPr>
          <w:rStyle w:val="RevisionText"/>
        </w:rPr>
        <w:t>Mit</w:t>
      </w:r>
      <w:r w:rsidRPr="00A933B6" w:rsidR="00B1141D">
        <w:rPr>
          <w:rStyle w:val="RevisionText"/>
        </w:rPr>
        <w:t xml:space="preserve"> Beginn der </w:t>
      </w:r>
      <w:r w:rsidRPr="00A933B6" w:rsidR="5FA6D1DA">
        <w:rPr>
          <w:rStyle w:val="RevisionText"/>
        </w:rPr>
        <w:t>Auslegung der Pläne im</w:t>
      </w:r>
      <w:r w:rsidRPr="00A933B6" w:rsidR="0096128E">
        <w:rPr>
          <w:rStyle w:val="RevisionText"/>
        </w:rPr>
        <w:t xml:space="preserve"> </w:t>
      </w:r>
      <w:r w:rsidRPr="00A933B6" w:rsidR="00B1141D">
        <w:rPr>
          <w:rStyle w:val="RevisionText"/>
        </w:rPr>
        <w:t xml:space="preserve">Internet oder von dem Zeitpunkt an, zu dem den Betroffenen Gelegenheit gegeben wird, den Plan einzusehen </w:t>
      </w:r>
      <w:r w:rsidRPr="00A933B6" w:rsidR="01C8FEF7">
        <w:rPr>
          <w:rStyle w:val="RevisionText"/>
        </w:rPr>
        <w:t>(§ 73 Absatz 1 des Verwaltungsverfahrensgesetzes)</w:t>
      </w:r>
      <w:r w:rsidRPr="00A933B6" w:rsidR="00B1141D">
        <w:rPr>
          <w:rStyle w:val="RevisionText"/>
        </w:rPr>
        <w:t>, dürfen auf den vom Plan betroffenen Flächen bis zu ihrer Inanspruchnahme wesentlich wertsteigernde oder die geplanten Baumaßnahmen erheblich erschwerende Veränderungen nicht vorgenommen werden (Veränderungssperre).</w:t>
      </w:r>
      <w:r w:rsidRPr="00A933B6" w:rsidR="003D6261">
        <w:rPr>
          <w:rStyle w:val="RevisionText"/>
        </w:rPr>
        <w:t>“</w:t>
      </w:r>
      <w:bookmarkStart w:name="_Hlk212536736" w:id="27"/>
    </w:p>
    <w:p w:rsidRPr="00A933B6" w:rsidR="000A39F2" w:rsidP="00067A60" w:rsidRDefault="00785F46" w14:paraId="31C245CB" w14:textId="7EB89708">
      <w:pPr>
        <w:pStyle w:val="NummerierungStufe1"/>
        <w:tabs>
          <w:tab w:val="num" w:pos="567"/>
        </w:tabs>
        <w:ind w:left="567"/>
      </w:pPr>
      <w:r w:rsidRPr="00A933B6">
        <w:t>§ 20 wird wie folgt geändert:</w:t>
      </w:r>
    </w:p>
    <w:p w:rsidRPr="00A933B6" w:rsidR="00AD5681" w:rsidP="00396358" w:rsidRDefault="3A159614" w14:paraId="04FC4B93" w14:textId="28220970">
      <w:pPr>
        <w:pStyle w:val="NummerierungStufe2"/>
      </w:pPr>
      <w:r w:rsidRPr="00A933B6">
        <w:t xml:space="preserve">Absatz 1 wird </w:t>
      </w:r>
      <w:r w:rsidRPr="00A933B6" w:rsidR="00711C9B">
        <w:t xml:space="preserve">durch den folgenden </w:t>
      </w:r>
      <w:r w:rsidRPr="00A933B6" w:rsidR="00F41C91">
        <w:t>Absatz 1 ersetz</w:t>
      </w:r>
      <w:r w:rsidRPr="00A933B6" w:rsidR="002136DE">
        <w:t>t</w:t>
      </w:r>
      <w:r w:rsidRPr="00A933B6">
        <w:t>:</w:t>
      </w:r>
    </w:p>
    <w:p w:rsidRPr="00A933B6" w:rsidR="00AD5681" w:rsidP="3A159614" w:rsidRDefault="00AD5681" w14:paraId="5DEBFD2C" w14:textId="77777777">
      <w:pPr>
        <w:pStyle w:val="RevisionJuristischerAbsatz"/>
        <w:tabs>
          <w:tab w:val="clear" w:pos="850"/>
          <w:tab w:val="clear" w:pos="1276"/>
          <w:tab w:val="num" w:pos="1275"/>
        </w:tabs>
        <w:ind w:left="425"/>
      </w:pPr>
      <w:r w:rsidRPr="00A933B6">
        <w:fldChar w:fldCharType="begin"/>
      </w:r>
      <w:r w:rsidRPr="00A933B6">
        <w:instrText xml:space="preserve"> ADVANCE  \l 26  </w:instrText>
      </w:r>
      <w:r w:rsidRPr="00A933B6">
        <w:fldChar w:fldCharType="end"/>
      </w:r>
      <w:r w:rsidRPr="00A933B6" w:rsidR="3A159614">
        <w:t>„</w:t>
      </w:r>
      <w:r w:rsidRPr="00A933B6" w:rsidR="00B15D1E">
        <w:tab/>
      </w:r>
      <w:r w:rsidRPr="00A933B6" w:rsidR="006A5BC3">
        <w:t>E</w:t>
      </w:r>
      <w:r w:rsidRPr="00A933B6" w:rsidR="3A159614">
        <w:t xml:space="preserve">in Planfeststellungsverfahren oder ein Plangenehmigungsverfahren </w:t>
      </w:r>
      <w:r w:rsidRPr="00A933B6" w:rsidR="006A5BC3">
        <w:t xml:space="preserve">ist innerhalb von vier Jahren abzuschließen, wenn das </w:t>
      </w:r>
      <w:r w:rsidRPr="00A933B6" w:rsidR="3A159614">
        <w:t xml:space="preserve">Vorhaben </w:t>
      </w:r>
    </w:p>
    <w:p w:rsidRPr="00A933B6" w:rsidR="00AD5681" w:rsidP="00645147" w:rsidRDefault="00AD5681" w14:paraId="415C78B8" w14:textId="77777777">
      <w:pPr>
        <w:pStyle w:val="RevisionNummerierungStufe1"/>
        <w:ind w:firstLine="426"/>
      </w:pPr>
      <w:r w:rsidRPr="00A933B6">
        <w:t xml:space="preserve"> auf den von der Europäischen Union vormittelten Abschnitten grenzüberschreitender oder fehlender Verbindungen nach Anlage 3 gelegen ist, oder</w:t>
      </w:r>
    </w:p>
    <w:p w:rsidRPr="00A933B6" w:rsidR="00645147" w:rsidP="008B3508" w:rsidRDefault="002136DE" w14:paraId="13900EBA" w14:textId="1FD92AB1">
      <w:pPr>
        <w:pStyle w:val="RevisionNummerierungStufe1"/>
        <w:tabs>
          <w:tab w:val="left" w:pos="0"/>
        </w:tabs>
        <w:ind w:firstLine="425"/>
      </w:pPr>
      <w:r w:rsidRPr="00A933B6">
        <w:t>i</w:t>
      </w:r>
      <w:r w:rsidRPr="00A933B6" w:rsidR="00573A1E">
        <w:t>n eine</w:t>
      </w:r>
      <w:r w:rsidRPr="00A933B6" w:rsidR="00AD5681">
        <w:t xml:space="preserve">m </w:t>
      </w:r>
      <w:r w:rsidRPr="00A933B6" w:rsidR="00573A1E">
        <w:t>Europäischen Verkehrskorridor</w:t>
      </w:r>
      <w:r w:rsidRPr="00A933B6" w:rsidR="00AD5681">
        <w:t xml:space="preserve"> nach Anhang III der Verordnung (EU) 2024/1679 gelegen ist und dessen geschätzte Gesamtkosten zum Zeitpunkt der Einleitung des Planfeststellungsverfahrens oder des Plangenehmigungsverfahrens 300</w:t>
      </w:r>
      <w:r w:rsidRPr="00A933B6" w:rsidR="00A47E67">
        <w:t> </w:t>
      </w:r>
      <w:r w:rsidRPr="00A933B6" w:rsidR="00AD5681">
        <w:t>000</w:t>
      </w:r>
      <w:r w:rsidRPr="00A933B6" w:rsidR="00A47E67">
        <w:t> </w:t>
      </w:r>
      <w:r w:rsidRPr="00A933B6" w:rsidR="00AD5681">
        <w:t>000 Euro überschreiten</w:t>
      </w:r>
      <w:r w:rsidRPr="00A933B6" w:rsidR="005F1A04">
        <w:t>.</w:t>
      </w:r>
      <w:r w:rsidRPr="00A933B6" w:rsidR="00645147">
        <w:t xml:space="preserve"> </w:t>
      </w:r>
    </w:p>
    <w:p w:rsidRPr="00A933B6" w:rsidR="00AD5681" w:rsidP="005C5502" w:rsidRDefault="00AD5681" w14:paraId="1891ADEB" w14:textId="7A4B08F3">
      <w:pPr>
        <w:pStyle w:val="RevisionJuristischerAbsatzmanuell"/>
        <w:ind w:left="425" w:firstLine="0"/>
      </w:pPr>
      <w:r w:rsidRPr="00A933B6">
        <w:t>Die Frist beginnt mit dem Eingang des Plans nach § 7</w:t>
      </w:r>
      <w:r w:rsidRPr="00A933B6" w:rsidR="6339E3FB">
        <w:t>2a</w:t>
      </w:r>
      <w:r w:rsidRPr="00A933B6">
        <w:t xml:space="preserve"> Absatz 1 des Verwaltungsverfahrensgesetzes bei der Anhörungsbehörde oder Planfeststellungsbehörde. Die Anhörungsbehörde, die Planfeststellungsbehörde sowie alle am Verfahren beteiligten Behörden des Bundes und der Länder sind bestrebt, dem Verfahren nach Satz</w:t>
      </w:r>
      <w:r w:rsidRPr="00A933B6" w:rsidR="006E4687">
        <w:t> </w:t>
      </w:r>
      <w:r w:rsidRPr="00A933B6">
        <w:t>1 Vorrang bei der Bearbeitung einzuräumen.</w:t>
      </w:r>
      <w:r w:rsidRPr="00A933B6" w:rsidR="009E6BC5">
        <w:t xml:space="preserve"> </w:t>
      </w:r>
      <w:r w:rsidRPr="00A933B6" w:rsidR="00CB464A">
        <w:t xml:space="preserve">Dabei ist das Beschleunigungsinteresse anderer Vorhaben, die im überragenden öffentlichen Interesse liegen, zu beachten. </w:t>
      </w:r>
      <w:r w:rsidRPr="00A933B6">
        <w:t xml:space="preserve">Vorhaben nach Satz 1 liegen im überragenden öffentlichen Interesse und dienen der öffentlichen Sicherheit. Die Verwirklichung eines Vorhabens </w:t>
      </w:r>
      <w:r w:rsidRPr="00A933B6" w:rsidR="006E4687">
        <w:t xml:space="preserve">nach </w:t>
      </w:r>
      <w:r w:rsidRPr="00A933B6">
        <w:t>Satz 1 ist als vorrangiger Belang in die jeweils durchzuführenden Schutzgüterabwägungen einzubringen.</w:t>
      </w:r>
      <w:r w:rsidRPr="00A933B6" w:rsidR="008B0680">
        <w:t>“</w:t>
      </w:r>
    </w:p>
    <w:p w:rsidRPr="00A933B6" w:rsidR="00EF5633" w:rsidP="0014394E" w:rsidRDefault="00001374" w14:paraId="27C9DAA0" w14:textId="29990AC2">
      <w:pPr>
        <w:pStyle w:val="NummerierungStufe2"/>
      </w:pPr>
      <w:r w:rsidRPr="00A933B6">
        <w:t>In Absatz 2 wird die Angabe „</w:t>
      </w:r>
      <w:r w:rsidRPr="00A933B6">
        <w:rPr>
          <w:color w:val="800000"/>
        </w:rPr>
        <w:t>§</w:t>
      </w:r>
      <w:r w:rsidRPr="00A933B6" w:rsidR="00987E5B">
        <w:rPr>
          <w:color w:val="800000"/>
        </w:rPr>
        <w:t xml:space="preserve"> 73 Absatz </w:t>
      </w:r>
      <w:r w:rsidRPr="00A933B6" w:rsidR="000B312E">
        <w:rPr>
          <w:color w:val="800000"/>
        </w:rPr>
        <w:t>1</w:t>
      </w:r>
      <w:r w:rsidRPr="00A933B6" w:rsidR="008475D1">
        <w:t>“</w:t>
      </w:r>
      <w:r w:rsidRPr="00A933B6" w:rsidR="00987E5B">
        <w:t xml:space="preserve"> durch „</w:t>
      </w:r>
      <w:r w:rsidRPr="00A933B6" w:rsidR="00987E5B">
        <w:rPr>
          <w:color w:val="800000"/>
        </w:rPr>
        <w:t>§</w:t>
      </w:r>
      <w:r w:rsidRPr="00A933B6" w:rsidR="008475D1">
        <w:rPr>
          <w:color w:val="800000"/>
        </w:rPr>
        <w:t xml:space="preserve"> </w:t>
      </w:r>
      <w:r w:rsidRPr="00A933B6" w:rsidR="00987E5B">
        <w:rPr>
          <w:color w:val="800000"/>
        </w:rPr>
        <w:t>72</w:t>
      </w:r>
      <w:r w:rsidRPr="00A933B6" w:rsidR="000B312E">
        <w:rPr>
          <w:color w:val="800000"/>
        </w:rPr>
        <w:t>a</w:t>
      </w:r>
      <w:r w:rsidRPr="00A933B6" w:rsidR="00987E5B">
        <w:rPr>
          <w:color w:val="800000"/>
        </w:rPr>
        <w:t xml:space="preserve"> Absatz 1</w:t>
      </w:r>
      <w:r w:rsidRPr="00A933B6" w:rsidR="00987E5B">
        <w:t>“ ersetzt.</w:t>
      </w:r>
    </w:p>
    <w:p w:rsidRPr="00A933B6" w:rsidR="002C2814" w:rsidP="0014394E" w:rsidRDefault="002C2814" w14:paraId="05D50631" w14:textId="77777777">
      <w:pPr>
        <w:pStyle w:val="NummerierungStufe2"/>
      </w:pPr>
      <w:r w:rsidRPr="00A933B6">
        <w:t>In Absatz 3 wird die Angabe „</w:t>
      </w:r>
      <w:r w:rsidRPr="00A933B6">
        <w:rPr>
          <w:color w:val="800000"/>
        </w:rPr>
        <w:t>Bundesministerium</w:t>
      </w:r>
      <w:r w:rsidRPr="00A933B6">
        <w:t xml:space="preserve"> </w:t>
      </w:r>
      <w:r w:rsidRPr="00A933B6">
        <w:rPr>
          <w:color w:val="800000"/>
        </w:rPr>
        <w:t>für Digitales und Verkehr</w:t>
      </w:r>
      <w:r w:rsidRPr="00A933B6">
        <w:t>“ durch die Angabe „</w:t>
      </w:r>
      <w:r w:rsidRPr="00A933B6">
        <w:rPr>
          <w:color w:val="800000"/>
        </w:rPr>
        <w:t>Bundesministerium</w:t>
      </w:r>
      <w:r w:rsidRPr="00A933B6">
        <w:t xml:space="preserve"> </w:t>
      </w:r>
      <w:r w:rsidRPr="00A933B6">
        <w:rPr>
          <w:color w:val="800000"/>
        </w:rPr>
        <w:t>für</w:t>
      </w:r>
      <w:r w:rsidRPr="00A933B6">
        <w:t xml:space="preserve"> </w:t>
      </w:r>
      <w:r w:rsidRPr="00A933B6">
        <w:rPr>
          <w:color w:val="800000"/>
        </w:rPr>
        <w:t>Verkehr</w:t>
      </w:r>
      <w:r w:rsidRPr="00A933B6">
        <w:t>“ ersetzt.</w:t>
      </w:r>
    </w:p>
    <w:p w:rsidRPr="00A933B6" w:rsidR="001837FA" w:rsidP="3A159614" w:rsidRDefault="3A159614" w14:paraId="585B4603" w14:textId="77777777">
      <w:pPr>
        <w:pStyle w:val="NummerierungStufe1"/>
        <w:tabs>
          <w:tab w:val="num" w:pos="567"/>
        </w:tabs>
        <w:ind w:left="567"/>
      </w:pPr>
      <w:r w:rsidRPr="00A933B6">
        <w:t>§</w:t>
      </w:r>
      <w:bookmarkStart w:name="eNV_5D25799FA52345F18DC413B1A7D8A781_1" w:id="28"/>
      <w:bookmarkEnd w:id="28"/>
      <w:r w:rsidRPr="00A933B6">
        <w:t xml:space="preserve"> 20a </w:t>
      </w:r>
      <w:r w:rsidRPr="00A933B6" w:rsidR="001837FA">
        <w:t>wird wie folgt geändert:</w:t>
      </w:r>
    </w:p>
    <w:p w:rsidRPr="00A933B6" w:rsidR="00AD5681" w:rsidP="0014394E" w:rsidRDefault="3A159614" w14:paraId="4099D47B" w14:textId="4C7BE45E">
      <w:pPr>
        <w:pStyle w:val="NummerierungStufe2"/>
      </w:pPr>
      <w:r w:rsidRPr="00A933B6">
        <w:t>A</w:t>
      </w:r>
      <w:bookmarkStart w:name="eNV_C707E584E8814282B4293ADE996DC590_1" w:id="29"/>
      <w:bookmarkEnd w:id="29"/>
      <w:r w:rsidRPr="00A933B6">
        <w:t xml:space="preserve">bsatz 2 wird </w:t>
      </w:r>
      <w:r w:rsidRPr="00A933B6" w:rsidR="00B0102E">
        <w:t xml:space="preserve">durch den folgenden </w:t>
      </w:r>
      <w:r w:rsidRPr="00A933B6" w:rsidR="00B91522">
        <w:t>Absatz 2 ersetzt</w:t>
      </w:r>
      <w:r w:rsidRPr="00A933B6">
        <w:t>:</w:t>
      </w:r>
    </w:p>
    <w:p w:rsidRPr="00A933B6" w:rsidR="00AD5681" w:rsidP="3A159614" w:rsidRDefault="00AD5681" w14:paraId="68794208" w14:textId="77777777">
      <w:pPr>
        <w:pStyle w:val="RevisionJuristischerAbsatz"/>
        <w:tabs>
          <w:tab w:val="clear" w:pos="850"/>
          <w:tab w:val="clear" w:pos="1276"/>
          <w:tab w:val="num" w:pos="1275"/>
        </w:tabs>
        <w:ind w:left="425"/>
      </w:pPr>
      <w:r w:rsidRPr="00A933B6">
        <w:fldChar w:fldCharType="begin"/>
      </w:r>
      <w:r w:rsidRPr="00A933B6">
        <w:instrText xml:space="preserve"> ADVANCE  \l 26  </w:instrText>
      </w:r>
      <w:r w:rsidRPr="00A933B6">
        <w:fldChar w:fldCharType="end"/>
      </w:r>
      <w:r w:rsidRPr="00A933B6" w:rsidR="3A159614">
        <w:t>„</w:t>
      </w:r>
      <w:r w:rsidRPr="00A933B6" w:rsidR="00B15D1E">
        <w:tab/>
      </w:r>
      <w:r w:rsidRPr="00A933B6" w:rsidR="3A159614">
        <w:t>Das Bundesministerium für Verkehr hat die nach Artikel 52 der Verordnung (EU) 2024/1679 benannten Europäischen Koordinatoren auf deren Ersuchen über den Sachstand des grenzüberscheitenden Vorhabens zu unterrichten.“</w:t>
      </w:r>
    </w:p>
    <w:p w:rsidRPr="00A933B6" w:rsidR="008A7249" w:rsidP="0014394E" w:rsidRDefault="008A7249" w14:paraId="0EE71476" w14:textId="3DCC8E5D">
      <w:pPr>
        <w:pStyle w:val="NummerierungStufe2"/>
      </w:pPr>
      <w:r w:rsidRPr="00A933B6">
        <w:t>I</w:t>
      </w:r>
      <w:bookmarkStart w:name="eNV_FD003FF64A704FEFAFB79443E1113097_1" w:id="30"/>
      <w:bookmarkEnd w:id="30"/>
      <w:r w:rsidRPr="00A933B6">
        <w:t>n Absatz 3 wird die Angabe „</w:t>
      </w:r>
      <w:r w:rsidRPr="00A933B6">
        <w:rPr>
          <w:rStyle w:val="RevisionText"/>
        </w:rPr>
        <w:t>Bundesministerium</w:t>
      </w:r>
      <w:r w:rsidRPr="00A933B6">
        <w:t xml:space="preserve"> </w:t>
      </w:r>
      <w:r w:rsidRPr="00A933B6">
        <w:rPr>
          <w:rStyle w:val="RevisionText"/>
        </w:rPr>
        <w:t>für Digitales und Verkehrs</w:t>
      </w:r>
      <w:r w:rsidRPr="00A933B6">
        <w:t xml:space="preserve">“ durch die </w:t>
      </w:r>
      <w:r w:rsidRPr="00A933B6" w:rsidR="009B144F">
        <w:t>Angabe „</w:t>
      </w:r>
      <w:r w:rsidRPr="00A933B6" w:rsidR="009B144F">
        <w:rPr>
          <w:rStyle w:val="RevisionText"/>
        </w:rPr>
        <w:t>Bundesministerium für Verkehr</w:t>
      </w:r>
      <w:r w:rsidRPr="00A933B6" w:rsidR="009B144F">
        <w:t>“ ersetzt.</w:t>
      </w:r>
    </w:p>
    <w:bookmarkEnd w:id="27"/>
    <w:p w:rsidRPr="00A933B6" w:rsidR="00D3326C" w:rsidP="00886EE1" w:rsidRDefault="00B43039" w14:paraId="08E2F109" w14:textId="25646A37">
      <w:pPr>
        <w:pStyle w:val="NummerierungStufe1"/>
      </w:pPr>
      <w:r w:rsidRPr="00A933B6">
        <w:t xml:space="preserve">In § 21 </w:t>
      </w:r>
      <w:r w:rsidRPr="00A933B6" w:rsidR="00097C1D">
        <w:t xml:space="preserve">Absatz 1a wird die Angabe </w:t>
      </w:r>
      <w:r w:rsidRPr="00A933B6" w:rsidR="00097C1D">
        <w:rPr>
          <w:rStyle w:val="RevisionText"/>
        </w:rPr>
        <w:t>„</w:t>
      </w:r>
      <w:r w:rsidRPr="00A933B6" w:rsidR="00045977">
        <w:rPr>
          <w:rStyle w:val="RevisionText"/>
        </w:rPr>
        <w:t>§ 73 Absatz 4 des Verwaltungsverfahrensgesetzes“</w:t>
      </w:r>
      <w:r w:rsidRPr="00A933B6" w:rsidR="00045977">
        <w:t xml:space="preserve"> durch die Angabe </w:t>
      </w:r>
      <w:r w:rsidRPr="00A933B6" w:rsidR="00D71050">
        <w:rPr>
          <w:rStyle w:val="RevisionText"/>
        </w:rPr>
        <w:t>„</w:t>
      </w:r>
      <w:r w:rsidRPr="00A933B6" w:rsidR="0057731B">
        <w:rPr>
          <w:rStyle w:val="RevisionText"/>
        </w:rPr>
        <w:t>§ 73 Absatz 2 des Verwaltungsverfahrensgesetzes“</w:t>
      </w:r>
      <w:r w:rsidRPr="00A933B6" w:rsidR="0057731B">
        <w:t xml:space="preserve"> ersetzt.</w:t>
      </w:r>
    </w:p>
    <w:p w:rsidRPr="00A933B6" w:rsidR="009E191A" w:rsidP="2CA07181" w:rsidRDefault="3A159614" w14:paraId="5208A764" w14:textId="77777777">
      <w:pPr>
        <w:pStyle w:val="NummerierungStufe1"/>
      </w:pPr>
      <w:bookmarkStart w:name="eNV_30A27A4AB52E4FCAB70E6E5437560BD4_1" w:id="31"/>
      <w:bookmarkEnd w:id="31"/>
      <w:r w:rsidRPr="00A933B6">
        <w:t xml:space="preserve">§ 38 </w:t>
      </w:r>
      <w:r w:rsidRPr="00A933B6" w:rsidR="00523EFA">
        <w:t>wird wie folgt geändert:</w:t>
      </w:r>
    </w:p>
    <w:p w:rsidRPr="00A933B6" w:rsidR="00846766" w:rsidP="009E191A" w:rsidRDefault="00846766" w14:paraId="310A8DD5" w14:textId="18C23B21">
      <w:pPr>
        <w:pStyle w:val="NummerierungStufe2"/>
        <w:tabs>
          <w:tab w:val="clear" w:pos="850"/>
          <w:tab w:val="left" w:pos="992"/>
        </w:tabs>
        <w:ind w:left="992"/>
      </w:pPr>
      <w:r w:rsidRPr="00A933B6">
        <w:lastRenderedPageBreak/>
        <w:t xml:space="preserve">In Absatz 2 Satz 3 wird die Angabe </w:t>
      </w:r>
      <w:r w:rsidRPr="00A933B6">
        <w:rPr>
          <w:rStyle w:val="RevisionText"/>
        </w:rPr>
        <w:t>„Bundesministerium für Digitales und Verkehr“</w:t>
      </w:r>
      <w:r w:rsidRPr="00A933B6">
        <w:t xml:space="preserve"> durch die Angabe </w:t>
      </w:r>
      <w:r w:rsidRPr="00A933B6">
        <w:rPr>
          <w:rStyle w:val="RevisionText"/>
        </w:rPr>
        <w:t>„Bundesministerium für Verkehr“</w:t>
      </w:r>
      <w:r w:rsidRPr="00A933B6">
        <w:t xml:space="preserve"> ersetzt.</w:t>
      </w:r>
    </w:p>
    <w:p w:rsidRPr="00A933B6" w:rsidR="00AD5681" w:rsidP="009E191A" w:rsidRDefault="006703CD" w14:paraId="7CEFEA6F" w14:textId="77777777">
      <w:pPr>
        <w:pStyle w:val="NummerierungStufe2"/>
        <w:tabs>
          <w:tab w:val="clear" w:pos="850"/>
          <w:tab w:val="left" w:pos="992"/>
        </w:tabs>
        <w:ind w:left="992"/>
      </w:pPr>
      <w:r w:rsidRPr="00A933B6">
        <w:t>D</w:t>
      </w:r>
      <w:r w:rsidRPr="00A933B6" w:rsidR="3A159614">
        <w:t>ie Absätze 8</w:t>
      </w:r>
      <w:r w:rsidRPr="00A933B6" w:rsidR="004B7AC8">
        <w:t xml:space="preserve"> und</w:t>
      </w:r>
      <w:r w:rsidRPr="00A933B6" w:rsidR="003C63B5">
        <w:t xml:space="preserve"> </w:t>
      </w:r>
      <w:r w:rsidRPr="00A933B6" w:rsidR="3A159614">
        <w:t xml:space="preserve">10 </w:t>
      </w:r>
      <w:r w:rsidRPr="00A933B6" w:rsidR="0068205D">
        <w:t>werden gestrichen</w:t>
      </w:r>
      <w:r w:rsidRPr="00A933B6" w:rsidR="0031702B">
        <w:t>.</w:t>
      </w:r>
    </w:p>
    <w:p w:rsidRPr="00A933B6" w:rsidR="007D3ADA" w:rsidP="009E191A" w:rsidRDefault="007D3ADA" w14:paraId="1B019E29" w14:textId="4D0BDA91">
      <w:pPr>
        <w:pStyle w:val="NummerierungStufe2"/>
        <w:tabs>
          <w:tab w:val="clear" w:pos="850"/>
          <w:tab w:val="left" w:pos="992"/>
        </w:tabs>
        <w:ind w:left="992"/>
      </w:pPr>
      <w:r w:rsidRPr="00A933B6">
        <w:t>Absatz 11 wird</w:t>
      </w:r>
      <w:r w:rsidRPr="00A933B6" w:rsidR="00D406AE">
        <w:t xml:space="preserve"> zu</w:t>
      </w:r>
      <w:r w:rsidRPr="00A933B6">
        <w:t xml:space="preserve"> Absatz </w:t>
      </w:r>
      <w:r w:rsidRPr="00A933B6" w:rsidR="008164BC">
        <w:t>8</w:t>
      </w:r>
      <w:r w:rsidR="00EC3AE3">
        <w:t>.</w:t>
      </w:r>
    </w:p>
    <w:p w:rsidRPr="00A933B6" w:rsidR="007D3ADA" w:rsidP="009E191A" w:rsidRDefault="007D3ADA" w14:paraId="281D4BDC" w14:textId="7501662F">
      <w:pPr>
        <w:pStyle w:val="NummerierungStufe2"/>
        <w:tabs>
          <w:tab w:val="clear" w:pos="850"/>
          <w:tab w:val="left" w:pos="992"/>
        </w:tabs>
        <w:ind w:left="992"/>
      </w:pPr>
      <w:r w:rsidRPr="00A933B6">
        <w:t xml:space="preserve">Absatz 12 wird </w:t>
      </w:r>
      <w:r w:rsidRPr="00A933B6" w:rsidR="0014588B">
        <w:t xml:space="preserve">zu </w:t>
      </w:r>
      <w:r w:rsidRPr="00A933B6">
        <w:t xml:space="preserve">Absatz </w:t>
      </w:r>
      <w:r w:rsidRPr="00A933B6" w:rsidR="00C445DC">
        <w:t xml:space="preserve">9 </w:t>
      </w:r>
      <w:r w:rsidRPr="00A933B6">
        <w:t xml:space="preserve">und </w:t>
      </w:r>
      <w:r w:rsidRPr="00A933B6" w:rsidR="00C445DC">
        <w:t>durch den</w:t>
      </w:r>
      <w:r w:rsidRPr="00A933B6" w:rsidR="0096128E">
        <w:t xml:space="preserve"> </w:t>
      </w:r>
      <w:r w:rsidRPr="00A933B6">
        <w:t>folg</w:t>
      </w:r>
      <w:r w:rsidRPr="00A933B6" w:rsidR="00C445DC">
        <w:t>enden Absatz 9</w:t>
      </w:r>
      <w:r w:rsidRPr="00A933B6">
        <w:t xml:space="preserve"> </w:t>
      </w:r>
      <w:r w:rsidRPr="00A933B6" w:rsidR="00F256E5">
        <w:t>ersetzt</w:t>
      </w:r>
      <w:r w:rsidRPr="00A933B6">
        <w:t>:</w:t>
      </w:r>
    </w:p>
    <w:p w:rsidRPr="00A933B6" w:rsidR="00347B0E" w:rsidDel="00B86ED8" w:rsidP="00CC62D2" w:rsidRDefault="00CC62D2" w14:paraId="06F3FCE9" w14:textId="2D3E37F6">
      <w:pPr>
        <w:pStyle w:val="RevisionJuristischerAbsatzmanuell"/>
        <w:tabs>
          <w:tab w:val="clear" w:pos="850"/>
          <w:tab w:val="left" w:pos="1700"/>
        </w:tabs>
        <w:ind w:left="850" w:firstLine="350"/>
        <w:rPr>
          <w:color w:val="auto"/>
        </w:rPr>
      </w:pPr>
      <w:r w:rsidRPr="00A933B6">
        <w:t>„(</w:t>
      </w:r>
      <w:r w:rsidRPr="00A933B6" w:rsidR="00C445DC">
        <w:t>9</w:t>
      </w:r>
      <w:r w:rsidRPr="00A933B6">
        <w:t xml:space="preserve">) </w:t>
      </w:r>
      <w:r w:rsidRPr="00A933B6" w:rsidR="72A7BC11">
        <w:rPr>
          <w:rFonts w:ascii="Calibri" w:hAnsi="Calibri" w:eastAsia="Calibri" w:cs="Calibri"/>
        </w:rPr>
        <w:t xml:space="preserve"> </w:t>
      </w:r>
      <w:r w:rsidRPr="00A933B6" w:rsidR="72A7BC11">
        <w:rPr>
          <w:rStyle w:val="RevisionText"/>
        </w:rPr>
        <w:t xml:space="preserve">Vor dem </w:t>
      </w:r>
      <w:r w:rsidRPr="00A933B6" w:rsidR="546C6E8C">
        <w:rPr>
          <w:rStyle w:val="RevisionText"/>
        </w:rPr>
        <w:t>[</w:t>
      </w:r>
      <w:r w:rsidRPr="00A933B6" w:rsidR="72A7BC11">
        <w:rPr>
          <w:rStyle w:val="RevisionText"/>
        </w:rPr>
        <w:t>Datum des ersten Tages des fünften auf die Verkündung dieses Gesetzes folgenden Monats</w:t>
      </w:r>
      <w:r w:rsidRPr="00A933B6" w:rsidR="60FE64B8">
        <w:rPr>
          <w:rStyle w:val="RevisionText"/>
        </w:rPr>
        <w:t>]</w:t>
      </w:r>
      <w:r w:rsidRPr="00A933B6" w:rsidR="72A7BC11">
        <w:rPr>
          <w:rStyle w:val="RevisionText"/>
        </w:rPr>
        <w:t xml:space="preserve"> beantragte Planfeststellungsverfahren und Plangenehmigungsverfahren werden nach den Vorschriften dieses Gesetzes in der ab dem … [Einsetzen: Tag des Inkrafttretens des Gesetzes nach Artikel </w:t>
      </w:r>
      <w:r w:rsidRPr="00A933B6" w:rsidR="22E5F3D7">
        <w:rPr>
          <w:rStyle w:val="RevisionText"/>
        </w:rPr>
        <w:t>1</w:t>
      </w:r>
      <w:r w:rsidRPr="70EC951D" w:rsidR="3FB73567">
        <w:rPr>
          <w:rStyle w:val="RevisionText"/>
        </w:rPr>
        <w:t>6</w:t>
      </w:r>
      <w:r w:rsidRPr="00A933B6" w:rsidR="65DB9FA5">
        <w:rPr>
          <w:rStyle w:val="RevisionText"/>
        </w:rPr>
        <w:t>]</w:t>
      </w:r>
      <w:r w:rsidRPr="00A933B6" w:rsidR="72A7BC11">
        <w:rPr>
          <w:rStyle w:val="RevisionText"/>
        </w:rPr>
        <w:t xml:space="preserve"> geltenden Fassung weitergeführt</w:t>
      </w:r>
      <w:r w:rsidRPr="00A933B6" w:rsidR="241D4CD7">
        <w:rPr>
          <w:rStyle w:val="RevisionText"/>
        </w:rPr>
        <w:t>.</w:t>
      </w:r>
      <w:r w:rsidRPr="00A933B6" w:rsidR="00021638">
        <w:rPr>
          <w:rStyle w:val="RevisionText"/>
          <w:rFonts w:asciiTheme="minorHAnsi" w:hAnsiTheme="minorHAnsi" w:eastAsiaTheme="minorEastAsia" w:cstheme="minorBidi"/>
          <w:color w:val="auto"/>
        </w:rPr>
        <w:t>“</w:t>
      </w:r>
    </w:p>
    <w:p w:rsidRPr="00A933B6" w:rsidR="2CB92E1A" w:rsidP="1F4E286B" w:rsidRDefault="0AE4E930" w14:paraId="593A1CC8" w14:textId="77777777">
      <w:pPr>
        <w:pStyle w:val="NummerierungStufe2"/>
        <w:tabs>
          <w:tab w:val="clear" w:pos="850"/>
          <w:tab w:val="left" w:pos="992"/>
        </w:tabs>
        <w:ind w:left="992"/>
      </w:pPr>
      <w:r w:rsidRPr="00A933B6">
        <w:t>Absatz 13 wird neuer Absatz 1</w:t>
      </w:r>
      <w:r w:rsidRPr="00A933B6" w:rsidR="00623C04">
        <w:t>0</w:t>
      </w:r>
      <w:r w:rsidRPr="00A933B6">
        <w:t>.</w:t>
      </w:r>
    </w:p>
    <w:p w:rsidRPr="00A933B6" w:rsidR="00AD5681" w:rsidP="3A159614" w:rsidRDefault="3A159614" w14:paraId="256F0FF5" w14:textId="77777777">
      <w:pPr>
        <w:pStyle w:val="NummerierungStufe1"/>
        <w:tabs>
          <w:tab w:val="num" w:pos="567"/>
        </w:tabs>
        <w:ind w:left="567"/>
      </w:pPr>
      <w:r w:rsidRPr="00A933B6">
        <w:t>§</w:t>
      </w:r>
      <w:bookmarkStart w:name="eNV_9C1B8E7F81704C94BCD6538B8A7A1C5C_1" w:id="32"/>
      <w:bookmarkEnd w:id="32"/>
      <w:r w:rsidRPr="00A933B6">
        <w:t xml:space="preserve"> 39 wird </w:t>
      </w:r>
      <w:r w:rsidRPr="00A933B6" w:rsidR="00717EB0">
        <w:t>g</w:t>
      </w:r>
      <w:r w:rsidRPr="00A933B6" w:rsidR="00344BCA">
        <w:t>estrichen</w:t>
      </w:r>
      <w:r w:rsidRPr="00A933B6">
        <w:t>.</w:t>
      </w:r>
    </w:p>
    <w:p w:rsidRPr="00A933B6" w:rsidR="00AD5681" w:rsidP="3A159614" w:rsidRDefault="3A159614" w14:paraId="30C3E1AD" w14:textId="77777777">
      <w:pPr>
        <w:pStyle w:val="NummerierungStufe1"/>
        <w:tabs>
          <w:tab w:val="num" w:pos="567"/>
        </w:tabs>
        <w:ind w:left="567"/>
      </w:pPr>
      <w:r w:rsidRPr="00A933B6">
        <w:t>A</w:t>
      </w:r>
      <w:bookmarkStart w:name="eNV_BC550FDCA805423394A232D274101876_1" w:id="33"/>
      <w:bookmarkEnd w:id="33"/>
      <w:r w:rsidRPr="00A933B6">
        <w:t xml:space="preserve">nlage 1 zu § 18e Absatz 1 wird </w:t>
      </w:r>
      <w:r w:rsidRPr="00A933B6" w:rsidR="00344BCA">
        <w:t>durch die folgende Anlage 1 ersetzt</w:t>
      </w:r>
      <w:r w:rsidRPr="00A933B6">
        <w:t>:</w:t>
      </w:r>
    </w:p>
    <w:tbl>
      <w:tblPr>
        <w:tblW w:w="8366"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993"/>
        <w:gridCol w:w="7373"/>
      </w:tblGrid>
      <w:tr w:rsidRPr="00A933B6" w:rsidR="00AD5681" w:rsidTr="008B3508" w14:paraId="3000E844" w14:textId="77777777">
        <w:tc>
          <w:tcPr>
            <w:tcW w:w="8366" w:type="dxa"/>
            <w:gridSpan w:val="2"/>
          </w:tcPr>
          <w:p w:rsidRPr="00A933B6" w:rsidR="00AD5681" w:rsidP="008B3508" w:rsidRDefault="00AD5681" w14:paraId="65B5821C" w14:textId="77777777">
            <w:pPr>
              <w:spacing w:before="0" w:after="200" w:line="276" w:lineRule="auto"/>
              <w:jc w:val="center"/>
              <w:rPr>
                <w:rStyle w:val="RevisionText"/>
              </w:rPr>
            </w:pPr>
            <w:bookmarkStart w:name="_Hlk155358551" w:id="34"/>
            <w:r w:rsidRPr="00A933B6">
              <w:rPr>
                <w:rStyle w:val="RevisionText"/>
                <w:b/>
              </w:rPr>
              <w:t>Anlage 1 (zu § 18e Absatz 1)</w:t>
            </w:r>
          </w:p>
          <w:p w:rsidRPr="00A933B6" w:rsidR="00AD5681" w:rsidP="008B3508" w:rsidRDefault="00AD5681" w14:paraId="7F4D6B52" w14:textId="77777777">
            <w:pPr>
              <w:spacing w:before="0" w:after="200" w:line="276" w:lineRule="auto"/>
              <w:jc w:val="center"/>
              <w:rPr>
                <w:rStyle w:val="RevisionText"/>
              </w:rPr>
            </w:pPr>
            <w:r w:rsidRPr="00A933B6">
              <w:rPr>
                <w:rStyle w:val="RevisionText"/>
                <w:b/>
              </w:rPr>
              <w:t>Schienenwege mit erstinstanzlicher Zuständigkeit des Bundesverwaltungsgerichts</w:t>
            </w:r>
          </w:p>
          <w:bookmarkEnd w:id="34"/>
          <w:p w:rsidRPr="00A933B6" w:rsidR="00AD5681" w:rsidP="008B3508" w:rsidRDefault="00AD5681" w14:paraId="581B325B" w14:textId="77777777">
            <w:pPr>
              <w:spacing w:before="0" w:after="200" w:line="276" w:lineRule="auto"/>
              <w:jc w:val="left"/>
              <w:rPr>
                <w:rStyle w:val="RevisionText"/>
              </w:rPr>
            </w:pPr>
          </w:p>
          <w:p w:rsidRPr="00A933B6" w:rsidR="00AD5681" w:rsidP="008B3508" w:rsidRDefault="00AD5681" w14:paraId="2667B9C8" w14:textId="77777777">
            <w:pPr>
              <w:spacing w:before="0" w:after="200" w:line="276" w:lineRule="auto"/>
              <w:jc w:val="left"/>
              <w:rPr>
                <w:rStyle w:val="RevisionText"/>
              </w:rPr>
            </w:pPr>
            <w:bookmarkStart w:name="_Hlk155358577" w:id="35"/>
            <w:r w:rsidRPr="00A933B6">
              <w:rPr>
                <w:rStyle w:val="RevisionText"/>
              </w:rPr>
              <w:t>Vorbemerkung:</w:t>
            </w:r>
          </w:p>
          <w:p w:rsidRPr="00A933B6" w:rsidR="00AD5681" w:rsidP="008B3508" w:rsidRDefault="00AD5681" w14:paraId="744EF6A2" w14:textId="77777777">
            <w:pPr>
              <w:spacing w:before="0" w:after="200" w:line="276" w:lineRule="auto"/>
              <w:jc w:val="left"/>
              <w:rPr>
                <w:rStyle w:val="RevisionText"/>
              </w:rPr>
            </w:pPr>
            <w:r w:rsidRPr="00A933B6">
              <w:rPr>
                <w:rStyle w:val="RevisionText"/>
              </w:rPr>
              <w:t>Im Sinne der Anlage bedeuten</w:t>
            </w:r>
          </w:p>
          <w:p w:rsidRPr="00A933B6" w:rsidR="00AD5681" w:rsidP="008B3508" w:rsidRDefault="00AD5681" w14:paraId="1458A1E9" w14:textId="77777777">
            <w:pPr>
              <w:spacing w:before="0" w:after="200" w:line="276" w:lineRule="auto"/>
              <w:jc w:val="left"/>
              <w:rPr>
                <w:rStyle w:val="RevisionText"/>
              </w:rPr>
            </w:pPr>
          </w:p>
          <w:p w:rsidRPr="00A933B6" w:rsidR="00AD5681" w:rsidP="008B3508" w:rsidRDefault="00AD5681" w14:paraId="27482144" w14:textId="77777777">
            <w:pPr>
              <w:spacing w:before="0" w:after="200" w:line="276" w:lineRule="auto"/>
              <w:jc w:val="left"/>
              <w:rPr>
                <w:rStyle w:val="RevisionText"/>
              </w:rPr>
            </w:pPr>
            <w:r w:rsidRPr="00A933B6">
              <w:rPr>
                <w:rStyle w:val="RevisionText"/>
              </w:rPr>
              <w:t>1. ABS: Ausbaustrecke,</w:t>
            </w:r>
          </w:p>
          <w:p w:rsidRPr="00A933B6" w:rsidR="00AD5681" w:rsidP="008B3508" w:rsidRDefault="00AD5681" w14:paraId="1530FB55" w14:textId="77777777">
            <w:pPr>
              <w:spacing w:before="0" w:after="200" w:line="276" w:lineRule="auto"/>
              <w:jc w:val="left"/>
              <w:rPr>
                <w:rStyle w:val="RevisionText"/>
              </w:rPr>
            </w:pPr>
            <w:r w:rsidRPr="00A933B6">
              <w:rPr>
                <w:rStyle w:val="RevisionText"/>
              </w:rPr>
              <w:t>2. NBS: Neubaustrecke.</w:t>
            </w:r>
          </w:p>
          <w:p w:rsidRPr="00A933B6" w:rsidR="00AD5681" w:rsidP="008B3508" w:rsidRDefault="00AD5681" w14:paraId="1326A640" w14:textId="77777777">
            <w:pPr>
              <w:spacing w:before="0" w:after="200" w:line="276" w:lineRule="auto"/>
              <w:jc w:val="left"/>
              <w:rPr>
                <w:rStyle w:val="RevisionText"/>
              </w:rPr>
            </w:pPr>
          </w:p>
          <w:p w:rsidRPr="00A933B6" w:rsidR="00AD5681" w:rsidP="008B3508" w:rsidRDefault="00AD5681" w14:paraId="4CC4ABD5" w14:textId="77777777">
            <w:pPr>
              <w:pStyle w:val="TabelleText"/>
              <w:rPr>
                <w:rStyle w:val="RevisionText"/>
                <w:sz w:val="22"/>
              </w:rPr>
            </w:pPr>
            <w:r w:rsidRPr="00A933B6">
              <w:rPr>
                <w:rStyle w:val="RevisionText"/>
                <w:sz w:val="22"/>
              </w:rPr>
              <w:t>Zu den Schienenwegen gehören auch die für den Betrieb von Schienenwegen notwendigen Anlagen. Die Schienenwege beginnen und enden jeweils an den Knotenpunkten, an dem sie mit dem bestehenden Netz verbunden sind.</w:t>
            </w:r>
            <w:bookmarkEnd w:id="35"/>
          </w:p>
        </w:tc>
      </w:tr>
      <w:tr w:rsidRPr="00A933B6" w:rsidR="00AD5681" w:rsidTr="008B3508" w14:paraId="64BE5BA4" w14:textId="77777777">
        <w:tc>
          <w:tcPr>
            <w:tcW w:w="993" w:type="dxa"/>
          </w:tcPr>
          <w:p w:rsidRPr="00A933B6" w:rsidR="00AD5681" w:rsidP="008B3508" w:rsidRDefault="00AD5681" w14:paraId="2DDB4309" w14:textId="77777777">
            <w:pPr>
              <w:spacing w:after="200" w:line="276" w:lineRule="auto"/>
              <w:rPr>
                <w:rStyle w:val="RevisionText"/>
              </w:rPr>
            </w:pPr>
            <w:r w:rsidRPr="00A933B6">
              <w:rPr>
                <w:rStyle w:val="RevisionText"/>
              </w:rPr>
              <w:t>Lfd. Nr.</w:t>
            </w:r>
          </w:p>
        </w:tc>
        <w:tc>
          <w:tcPr>
            <w:tcW w:w="7373" w:type="dxa"/>
          </w:tcPr>
          <w:p w:rsidRPr="00A933B6" w:rsidR="00AD5681" w:rsidP="008B3508" w:rsidRDefault="00AD5681" w14:paraId="4FA76AF0" w14:textId="77777777">
            <w:pPr>
              <w:spacing w:after="200" w:line="276" w:lineRule="auto"/>
              <w:jc w:val="center"/>
              <w:rPr>
                <w:rStyle w:val="RevisionText"/>
              </w:rPr>
            </w:pPr>
            <w:r w:rsidRPr="00A933B6">
              <w:rPr>
                <w:rStyle w:val="RevisionText"/>
              </w:rPr>
              <w:t>Bezeichnung</w:t>
            </w:r>
          </w:p>
        </w:tc>
      </w:tr>
      <w:tr w:rsidRPr="001B4721" w:rsidR="00AD5681" w:rsidTr="008B3508" w14:paraId="3CCF5A0E" w14:textId="77777777">
        <w:tc>
          <w:tcPr>
            <w:tcW w:w="993" w:type="dxa"/>
          </w:tcPr>
          <w:p w:rsidRPr="00A933B6" w:rsidR="00AD5681" w:rsidP="008B3508" w:rsidRDefault="00AD5681" w14:paraId="75CE9657" w14:textId="77777777">
            <w:pPr>
              <w:spacing w:after="200" w:line="276" w:lineRule="auto"/>
              <w:rPr>
                <w:rStyle w:val="RevisionText"/>
              </w:rPr>
            </w:pPr>
            <w:r w:rsidRPr="00A933B6">
              <w:rPr>
                <w:rStyle w:val="RevisionText"/>
              </w:rPr>
              <w:t>1</w:t>
            </w:r>
          </w:p>
        </w:tc>
        <w:tc>
          <w:tcPr>
            <w:tcW w:w="7373" w:type="dxa"/>
          </w:tcPr>
          <w:p w:rsidRPr="00A933B6" w:rsidR="00AD5681" w:rsidP="008B3508" w:rsidRDefault="00AD5681" w14:paraId="116A79CD" w14:textId="77777777">
            <w:pPr>
              <w:spacing w:after="200" w:line="276" w:lineRule="auto"/>
              <w:rPr>
                <w:rStyle w:val="RevisionText"/>
                <w:lang w:val="en-GB"/>
              </w:rPr>
            </w:pPr>
            <w:r w:rsidRPr="00A933B6">
              <w:rPr>
                <w:rStyle w:val="RevisionText"/>
                <w:lang w:val="en-GB"/>
              </w:rPr>
              <w:t>ABS Lübeck/Hagenow Land – Rostock – Stralsund</w:t>
            </w:r>
          </w:p>
        </w:tc>
      </w:tr>
      <w:tr w:rsidRPr="00A933B6" w:rsidR="00AD5681" w:rsidTr="008B3508" w14:paraId="26D425C5" w14:textId="77777777">
        <w:tc>
          <w:tcPr>
            <w:tcW w:w="993" w:type="dxa"/>
          </w:tcPr>
          <w:p w:rsidRPr="00A933B6" w:rsidR="00AD5681" w:rsidP="008B3508" w:rsidRDefault="00AD5681" w14:paraId="79BEA7D8" w14:textId="77777777">
            <w:pPr>
              <w:spacing w:after="200" w:line="276" w:lineRule="auto"/>
              <w:rPr>
                <w:rStyle w:val="RevisionText"/>
              </w:rPr>
            </w:pPr>
            <w:r w:rsidRPr="00A933B6">
              <w:rPr>
                <w:rStyle w:val="RevisionText"/>
              </w:rPr>
              <w:t>2</w:t>
            </w:r>
          </w:p>
        </w:tc>
        <w:tc>
          <w:tcPr>
            <w:tcW w:w="7373" w:type="dxa"/>
          </w:tcPr>
          <w:p w:rsidRPr="00A933B6" w:rsidR="00AD5681" w:rsidP="008B3508" w:rsidRDefault="00AD5681" w14:paraId="223A04BA" w14:textId="77777777">
            <w:pPr>
              <w:spacing w:after="200" w:line="276" w:lineRule="auto"/>
              <w:rPr>
                <w:rStyle w:val="RevisionText"/>
              </w:rPr>
            </w:pPr>
            <w:r w:rsidRPr="00A933B6">
              <w:rPr>
                <w:rStyle w:val="RevisionText"/>
              </w:rPr>
              <w:t>ABS Berlin – Dresden</w:t>
            </w:r>
          </w:p>
        </w:tc>
      </w:tr>
      <w:tr w:rsidRPr="00A933B6" w:rsidR="00AD5681" w:rsidTr="008B3508" w14:paraId="64EF31F8" w14:textId="77777777">
        <w:tc>
          <w:tcPr>
            <w:tcW w:w="993" w:type="dxa"/>
          </w:tcPr>
          <w:p w:rsidRPr="00A933B6" w:rsidR="00AD5681" w:rsidP="008B3508" w:rsidRDefault="00AD5681" w14:paraId="33B9B402" w14:textId="77777777">
            <w:pPr>
              <w:spacing w:after="200" w:line="276" w:lineRule="auto"/>
              <w:rPr>
                <w:rStyle w:val="RevisionText"/>
              </w:rPr>
            </w:pPr>
            <w:r w:rsidRPr="00A933B6">
              <w:rPr>
                <w:rStyle w:val="RevisionText"/>
              </w:rPr>
              <w:t>3</w:t>
            </w:r>
          </w:p>
        </w:tc>
        <w:tc>
          <w:tcPr>
            <w:tcW w:w="7373" w:type="dxa"/>
          </w:tcPr>
          <w:p w:rsidRPr="00A933B6" w:rsidR="00AD5681" w:rsidP="008B3508" w:rsidRDefault="00AD5681" w14:paraId="763B8877" w14:textId="77777777">
            <w:pPr>
              <w:spacing w:after="200" w:line="276" w:lineRule="auto"/>
              <w:rPr>
                <w:rStyle w:val="RevisionText"/>
              </w:rPr>
            </w:pPr>
            <w:r w:rsidRPr="00A933B6">
              <w:rPr>
                <w:rStyle w:val="RevisionText"/>
              </w:rPr>
              <w:t>ABS/NBS Nürnberg – Erfurt</w:t>
            </w:r>
          </w:p>
        </w:tc>
      </w:tr>
      <w:tr w:rsidRPr="00A933B6" w:rsidR="00AD5681" w:rsidTr="008B3508" w14:paraId="71460B86" w14:textId="77777777">
        <w:tc>
          <w:tcPr>
            <w:tcW w:w="993" w:type="dxa"/>
          </w:tcPr>
          <w:p w:rsidRPr="00A933B6" w:rsidR="00AD5681" w:rsidP="008B3508" w:rsidRDefault="00AD5681" w14:paraId="475CD0EF" w14:textId="77777777">
            <w:pPr>
              <w:spacing w:after="200" w:line="276" w:lineRule="auto"/>
              <w:rPr>
                <w:rStyle w:val="RevisionText"/>
              </w:rPr>
            </w:pPr>
            <w:r w:rsidRPr="00A933B6">
              <w:rPr>
                <w:rStyle w:val="RevisionText"/>
              </w:rPr>
              <w:t>4</w:t>
            </w:r>
          </w:p>
        </w:tc>
        <w:tc>
          <w:tcPr>
            <w:tcW w:w="7373" w:type="dxa"/>
          </w:tcPr>
          <w:p w:rsidRPr="00A933B6" w:rsidR="00AD5681" w:rsidP="008B3508" w:rsidRDefault="00AD5681" w14:paraId="4EC8327F" w14:textId="77777777">
            <w:pPr>
              <w:spacing w:after="200" w:line="276" w:lineRule="auto"/>
              <w:rPr>
                <w:rStyle w:val="RevisionText"/>
              </w:rPr>
            </w:pPr>
            <w:r w:rsidRPr="00A933B6">
              <w:rPr>
                <w:rStyle w:val="RevisionText"/>
              </w:rPr>
              <w:t>ABS/NBS Leipzig – Dresden</w:t>
            </w:r>
          </w:p>
        </w:tc>
      </w:tr>
      <w:tr w:rsidRPr="00A933B6" w:rsidR="00AD5681" w:rsidTr="008B3508" w14:paraId="492AE644" w14:textId="77777777">
        <w:tc>
          <w:tcPr>
            <w:tcW w:w="993" w:type="dxa"/>
          </w:tcPr>
          <w:p w:rsidRPr="00A933B6" w:rsidR="00AD5681" w:rsidP="008B3508" w:rsidRDefault="00AD5681" w14:paraId="27350845" w14:textId="77777777">
            <w:pPr>
              <w:spacing w:after="200" w:line="276" w:lineRule="auto"/>
              <w:rPr>
                <w:rStyle w:val="RevisionText"/>
              </w:rPr>
            </w:pPr>
            <w:r w:rsidRPr="00A933B6">
              <w:rPr>
                <w:rStyle w:val="RevisionText"/>
              </w:rPr>
              <w:lastRenderedPageBreak/>
              <w:t>5</w:t>
            </w:r>
          </w:p>
        </w:tc>
        <w:tc>
          <w:tcPr>
            <w:tcW w:w="7373" w:type="dxa"/>
          </w:tcPr>
          <w:p w:rsidRPr="00A933B6" w:rsidR="00AD5681" w:rsidP="008B3508" w:rsidRDefault="00AD5681" w14:paraId="388B0AD2" w14:textId="77777777">
            <w:pPr>
              <w:spacing w:after="200" w:line="276" w:lineRule="auto"/>
              <w:rPr>
                <w:rStyle w:val="RevisionText"/>
              </w:rPr>
            </w:pPr>
            <w:r w:rsidRPr="00A933B6">
              <w:rPr>
                <w:rStyle w:val="RevisionText"/>
              </w:rPr>
              <w:t>ABS Karlsruhe – Stuttgart – Nürnberg – Leipzig/Dresden</w:t>
            </w:r>
          </w:p>
        </w:tc>
      </w:tr>
      <w:tr w:rsidRPr="00A933B6" w:rsidR="00AD5681" w:rsidTr="008B3508" w14:paraId="33CAD2BC" w14:textId="77777777">
        <w:tc>
          <w:tcPr>
            <w:tcW w:w="993" w:type="dxa"/>
          </w:tcPr>
          <w:p w:rsidRPr="00A933B6" w:rsidR="00AD5681" w:rsidP="008B3508" w:rsidRDefault="00AD5681" w14:paraId="0DD09F97" w14:textId="77777777">
            <w:pPr>
              <w:spacing w:after="200" w:line="276" w:lineRule="auto"/>
              <w:rPr>
                <w:rStyle w:val="RevisionText"/>
              </w:rPr>
            </w:pPr>
            <w:r w:rsidRPr="00A933B6">
              <w:rPr>
                <w:rStyle w:val="RevisionText"/>
              </w:rPr>
              <w:t>6</w:t>
            </w:r>
          </w:p>
        </w:tc>
        <w:tc>
          <w:tcPr>
            <w:tcW w:w="7373" w:type="dxa"/>
          </w:tcPr>
          <w:p w:rsidRPr="00A933B6" w:rsidR="00AD5681" w:rsidP="008B3508" w:rsidRDefault="00AD5681" w14:paraId="17871204" w14:textId="77777777">
            <w:pPr>
              <w:spacing w:after="200" w:line="276" w:lineRule="auto"/>
              <w:rPr>
                <w:rStyle w:val="RevisionText"/>
              </w:rPr>
            </w:pPr>
            <w:r w:rsidRPr="00A933B6">
              <w:rPr>
                <w:rStyle w:val="RevisionText"/>
              </w:rPr>
              <w:t>ABS Berlin – Frankfurt (Oder) – Grenze D/PL</w:t>
            </w:r>
          </w:p>
        </w:tc>
      </w:tr>
      <w:tr w:rsidRPr="00A933B6" w:rsidR="00AD5681" w:rsidTr="008B3508" w14:paraId="6685D2E4" w14:textId="77777777">
        <w:tc>
          <w:tcPr>
            <w:tcW w:w="993" w:type="dxa"/>
          </w:tcPr>
          <w:p w:rsidRPr="00A933B6" w:rsidR="00AD5681" w:rsidP="008B3508" w:rsidRDefault="00AD5681" w14:paraId="07034161" w14:textId="77777777">
            <w:pPr>
              <w:spacing w:after="200" w:line="276" w:lineRule="auto"/>
              <w:rPr>
                <w:rStyle w:val="RevisionText"/>
              </w:rPr>
            </w:pPr>
            <w:r w:rsidRPr="00A933B6">
              <w:rPr>
                <w:rStyle w:val="RevisionText"/>
              </w:rPr>
              <w:t>7</w:t>
            </w:r>
          </w:p>
        </w:tc>
        <w:tc>
          <w:tcPr>
            <w:tcW w:w="7373" w:type="dxa"/>
          </w:tcPr>
          <w:p w:rsidRPr="00A933B6" w:rsidR="00AD5681" w:rsidP="008B3508" w:rsidRDefault="00AD5681" w14:paraId="22EFD9DE" w14:textId="77777777">
            <w:pPr>
              <w:spacing w:after="200" w:line="276" w:lineRule="auto"/>
              <w:rPr>
                <w:rStyle w:val="RevisionText"/>
              </w:rPr>
            </w:pPr>
            <w:r w:rsidRPr="00A933B6">
              <w:rPr>
                <w:rStyle w:val="RevisionText"/>
              </w:rPr>
              <w:t>ABS Köln – Aachen</w:t>
            </w:r>
          </w:p>
        </w:tc>
      </w:tr>
      <w:tr w:rsidRPr="00A933B6" w:rsidR="00AD5681" w:rsidTr="008B3508" w14:paraId="6E5F5CD6" w14:textId="77777777">
        <w:tc>
          <w:tcPr>
            <w:tcW w:w="993" w:type="dxa"/>
          </w:tcPr>
          <w:p w:rsidRPr="00A933B6" w:rsidR="00AD5681" w:rsidP="008B3508" w:rsidRDefault="00AD5681" w14:paraId="36F86C57" w14:textId="77777777">
            <w:pPr>
              <w:spacing w:after="200" w:line="276" w:lineRule="auto"/>
              <w:rPr>
                <w:rStyle w:val="RevisionText"/>
              </w:rPr>
            </w:pPr>
            <w:r w:rsidRPr="00A933B6">
              <w:rPr>
                <w:rStyle w:val="RevisionText"/>
              </w:rPr>
              <w:t>8</w:t>
            </w:r>
          </w:p>
        </w:tc>
        <w:tc>
          <w:tcPr>
            <w:tcW w:w="7373" w:type="dxa"/>
          </w:tcPr>
          <w:p w:rsidRPr="00A933B6" w:rsidR="00AD5681" w:rsidP="008B3508" w:rsidRDefault="00AD5681" w14:paraId="73611494" w14:textId="77777777">
            <w:pPr>
              <w:spacing w:after="200" w:line="276" w:lineRule="auto"/>
              <w:rPr>
                <w:rStyle w:val="RevisionText"/>
              </w:rPr>
            </w:pPr>
            <w:r w:rsidRPr="00A933B6">
              <w:rPr>
                <w:rStyle w:val="RevisionText"/>
              </w:rPr>
              <w:t>ABS Ludwigshafen – Saarbrücken, ABS Kehl – Appenweier</w:t>
            </w:r>
          </w:p>
        </w:tc>
      </w:tr>
      <w:tr w:rsidRPr="00A933B6" w:rsidR="00AD5681" w:rsidTr="008B3508" w14:paraId="6AB52606" w14:textId="77777777">
        <w:tc>
          <w:tcPr>
            <w:tcW w:w="993" w:type="dxa"/>
          </w:tcPr>
          <w:p w:rsidRPr="00A933B6" w:rsidR="00AD5681" w:rsidP="008B3508" w:rsidRDefault="00AD5681" w14:paraId="5B796D4F" w14:textId="77777777">
            <w:pPr>
              <w:spacing w:after="200" w:line="276" w:lineRule="auto"/>
              <w:rPr>
                <w:rStyle w:val="RevisionText"/>
              </w:rPr>
            </w:pPr>
            <w:r w:rsidRPr="00A933B6">
              <w:rPr>
                <w:rStyle w:val="RevisionText"/>
              </w:rPr>
              <w:t>9</w:t>
            </w:r>
          </w:p>
        </w:tc>
        <w:tc>
          <w:tcPr>
            <w:tcW w:w="7373" w:type="dxa"/>
          </w:tcPr>
          <w:p w:rsidRPr="00A933B6" w:rsidR="00AD5681" w:rsidP="008B3508" w:rsidRDefault="00AD5681" w14:paraId="5C635B5F" w14:textId="77777777">
            <w:pPr>
              <w:spacing w:after="200" w:line="276" w:lineRule="auto"/>
              <w:rPr>
                <w:rStyle w:val="RevisionText"/>
              </w:rPr>
            </w:pPr>
            <w:r w:rsidRPr="00A933B6">
              <w:rPr>
                <w:rStyle w:val="RevisionText"/>
              </w:rPr>
              <w:t>ABS/NBS Stuttgart – Ulm – Augsburg</w:t>
            </w:r>
          </w:p>
        </w:tc>
      </w:tr>
      <w:tr w:rsidRPr="00A933B6" w:rsidR="00AD5681" w:rsidTr="008B3508" w14:paraId="0FC21830" w14:textId="77777777">
        <w:tc>
          <w:tcPr>
            <w:tcW w:w="993" w:type="dxa"/>
          </w:tcPr>
          <w:p w:rsidRPr="00A933B6" w:rsidR="00AD5681" w:rsidP="008B3508" w:rsidRDefault="00AD5681" w14:paraId="42809E34" w14:textId="77777777">
            <w:pPr>
              <w:spacing w:after="200" w:line="276" w:lineRule="auto"/>
              <w:rPr>
                <w:rStyle w:val="RevisionText"/>
              </w:rPr>
            </w:pPr>
            <w:r w:rsidRPr="00A933B6">
              <w:rPr>
                <w:rStyle w:val="RevisionText"/>
              </w:rPr>
              <w:t>10</w:t>
            </w:r>
          </w:p>
        </w:tc>
        <w:tc>
          <w:tcPr>
            <w:tcW w:w="7373" w:type="dxa"/>
          </w:tcPr>
          <w:p w:rsidRPr="00A933B6" w:rsidR="00AD5681" w:rsidP="008B3508" w:rsidRDefault="00AD5681" w14:paraId="5B420B8D" w14:textId="77777777">
            <w:pPr>
              <w:spacing w:after="200" w:line="276" w:lineRule="auto"/>
              <w:rPr>
                <w:rStyle w:val="RevisionText"/>
              </w:rPr>
            </w:pPr>
            <w:r w:rsidRPr="00A933B6">
              <w:rPr>
                <w:rStyle w:val="RevisionText"/>
              </w:rPr>
              <w:t>ABS/NBS München – Mühldorf – Freilassing – Grenze D/A/ – Simbach – Grenze D/A</w:t>
            </w:r>
          </w:p>
        </w:tc>
      </w:tr>
      <w:tr w:rsidRPr="00A933B6" w:rsidR="00AD5681" w:rsidTr="008B3508" w14:paraId="39598F6D" w14:textId="77777777">
        <w:tc>
          <w:tcPr>
            <w:tcW w:w="993" w:type="dxa"/>
          </w:tcPr>
          <w:p w:rsidRPr="00A933B6" w:rsidR="00AD5681" w:rsidP="008B3508" w:rsidRDefault="00AD5681" w14:paraId="2426957F" w14:textId="77777777">
            <w:pPr>
              <w:spacing w:after="200" w:line="276" w:lineRule="auto"/>
              <w:rPr>
                <w:rStyle w:val="RevisionText"/>
              </w:rPr>
            </w:pPr>
            <w:r w:rsidRPr="00A933B6">
              <w:rPr>
                <w:rStyle w:val="RevisionText"/>
              </w:rPr>
              <w:t>11</w:t>
            </w:r>
          </w:p>
        </w:tc>
        <w:tc>
          <w:tcPr>
            <w:tcW w:w="7373" w:type="dxa"/>
          </w:tcPr>
          <w:p w:rsidRPr="00A933B6" w:rsidR="00AD5681" w:rsidP="008B3508" w:rsidRDefault="00AD5681" w14:paraId="7741FB7B" w14:textId="77777777">
            <w:pPr>
              <w:spacing w:after="200" w:line="276" w:lineRule="auto"/>
              <w:rPr>
                <w:rStyle w:val="RevisionText"/>
              </w:rPr>
            </w:pPr>
            <w:r w:rsidRPr="00A933B6">
              <w:rPr>
                <w:rStyle w:val="RevisionText"/>
              </w:rPr>
              <w:t>ABS Oldenburg – Wilhelmshaven</w:t>
            </w:r>
          </w:p>
        </w:tc>
      </w:tr>
      <w:tr w:rsidRPr="00A933B6" w:rsidR="00AD5681" w:rsidTr="008B3508" w14:paraId="1E6405AF" w14:textId="77777777">
        <w:tc>
          <w:tcPr>
            <w:tcW w:w="993" w:type="dxa"/>
          </w:tcPr>
          <w:p w:rsidRPr="00A933B6" w:rsidR="00AD5681" w:rsidP="008B3508" w:rsidRDefault="00AD5681" w14:paraId="3BE0183F" w14:textId="77777777">
            <w:pPr>
              <w:spacing w:after="200" w:line="276" w:lineRule="auto"/>
              <w:rPr>
                <w:rStyle w:val="RevisionText"/>
              </w:rPr>
            </w:pPr>
            <w:r w:rsidRPr="00A933B6">
              <w:rPr>
                <w:rStyle w:val="RevisionText"/>
              </w:rPr>
              <w:t>12</w:t>
            </w:r>
          </w:p>
        </w:tc>
        <w:tc>
          <w:tcPr>
            <w:tcW w:w="7373" w:type="dxa"/>
          </w:tcPr>
          <w:p w:rsidRPr="00A933B6" w:rsidR="00AD5681" w:rsidP="008B3508" w:rsidRDefault="00AD5681" w14:paraId="1F0F05F3" w14:textId="77777777">
            <w:pPr>
              <w:spacing w:after="200" w:line="276" w:lineRule="auto"/>
              <w:rPr>
                <w:rStyle w:val="RevisionText"/>
              </w:rPr>
            </w:pPr>
            <w:r w:rsidRPr="00A933B6">
              <w:rPr>
                <w:rStyle w:val="RevisionText"/>
              </w:rPr>
              <w:t>ABS Grenze D/NL – Emmerich – Oberhausen</w:t>
            </w:r>
          </w:p>
        </w:tc>
      </w:tr>
      <w:tr w:rsidRPr="00A933B6" w:rsidR="00AD5681" w:rsidTr="008B3508" w14:paraId="46F28B7E" w14:textId="77777777">
        <w:tc>
          <w:tcPr>
            <w:tcW w:w="993" w:type="dxa"/>
          </w:tcPr>
          <w:p w:rsidRPr="00A933B6" w:rsidR="00AD5681" w:rsidP="008B3508" w:rsidRDefault="00AD5681" w14:paraId="7E3ACC35" w14:textId="77777777">
            <w:pPr>
              <w:spacing w:after="200" w:line="276" w:lineRule="auto"/>
              <w:rPr>
                <w:rStyle w:val="RevisionText"/>
              </w:rPr>
            </w:pPr>
            <w:r w:rsidRPr="00A933B6">
              <w:rPr>
                <w:rStyle w:val="RevisionText"/>
              </w:rPr>
              <w:t>13</w:t>
            </w:r>
          </w:p>
        </w:tc>
        <w:tc>
          <w:tcPr>
            <w:tcW w:w="7373" w:type="dxa"/>
          </w:tcPr>
          <w:p w:rsidRPr="00A933B6" w:rsidR="00AD5681" w:rsidP="008B3508" w:rsidRDefault="00AD5681" w14:paraId="30B911F4" w14:textId="77777777">
            <w:pPr>
              <w:spacing w:after="200" w:line="276" w:lineRule="auto"/>
              <w:rPr>
                <w:rStyle w:val="RevisionText"/>
              </w:rPr>
            </w:pPr>
            <w:r w:rsidRPr="00A933B6">
              <w:rPr>
                <w:rStyle w:val="RevisionText"/>
              </w:rPr>
              <w:t>ABS München – Lindau – Grenze D/A</w:t>
            </w:r>
          </w:p>
        </w:tc>
      </w:tr>
      <w:tr w:rsidRPr="00A933B6" w:rsidR="00AD5681" w:rsidTr="008B3508" w14:paraId="4DF1288F" w14:textId="77777777">
        <w:tc>
          <w:tcPr>
            <w:tcW w:w="993" w:type="dxa"/>
          </w:tcPr>
          <w:p w:rsidRPr="00A933B6" w:rsidR="00AD5681" w:rsidP="008B3508" w:rsidRDefault="00AD5681" w14:paraId="61DE300C" w14:textId="77777777">
            <w:pPr>
              <w:spacing w:after="200" w:line="276" w:lineRule="auto"/>
              <w:rPr>
                <w:rStyle w:val="RevisionText"/>
              </w:rPr>
            </w:pPr>
            <w:r w:rsidRPr="00A933B6">
              <w:rPr>
                <w:rStyle w:val="RevisionText"/>
              </w:rPr>
              <w:t>14</w:t>
            </w:r>
          </w:p>
        </w:tc>
        <w:tc>
          <w:tcPr>
            <w:tcW w:w="7373" w:type="dxa"/>
          </w:tcPr>
          <w:p w:rsidRPr="00A933B6" w:rsidR="00AD5681" w:rsidP="008B3508" w:rsidRDefault="00AD5681" w14:paraId="23E61CF2" w14:textId="77777777">
            <w:pPr>
              <w:spacing w:after="200" w:line="276" w:lineRule="auto"/>
              <w:rPr>
                <w:rStyle w:val="RevisionText"/>
              </w:rPr>
            </w:pPr>
            <w:r w:rsidRPr="00A933B6">
              <w:rPr>
                <w:rStyle w:val="RevisionText"/>
              </w:rPr>
              <w:t>Projektbündel 1: ABS Berlin – Wittenberge – Hamburg, ABS Berlin – Rostock</w:t>
            </w:r>
          </w:p>
        </w:tc>
      </w:tr>
      <w:tr w:rsidRPr="00A933B6" w:rsidR="00AD5681" w:rsidTr="008B3508" w14:paraId="7E86AA8A" w14:textId="77777777">
        <w:tc>
          <w:tcPr>
            <w:tcW w:w="993" w:type="dxa"/>
          </w:tcPr>
          <w:p w:rsidRPr="00A933B6" w:rsidR="00AD5681" w:rsidP="008B3508" w:rsidRDefault="00AD5681" w14:paraId="37ADDC14" w14:textId="77777777">
            <w:pPr>
              <w:spacing w:after="200" w:line="276" w:lineRule="auto"/>
              <w:rPr>
                <w:rStyle w:val="RevisionText"/>
              </w:rPr>
            </w:pPr>
            <w:r w:rsidRPr="00A933B6">
              <w:rPr>
                <w:rStyle w:val="RevisionText"/>
              </w:rPr>
              <w:t>15</w:t>
            </w:r>
          </w:p>
        </w:tc>
        <w:tc>
          <w:tcPr>
            <w:tcW w:w="7373" w:type="dxa"/>
          </w:tcPr>
          <w:p w:rsidRPr="00A933B6" w:rsidR="00AD5681" w:rsidP="008B3508" w:rsidRDefault="00AD5681" w14:paraId="23E0B4D9" w14:textId="77777777">
            <w:pPr>
              <w:spacing w:after="200" w:line="276" w:lineRule="auto"/>
              <w:rPr>
                <w:rStyle w:val="RevisionText"/>
              </w:rPr>
            </w:pPr>
            <w:r w:rsidRPr="00A933B6">
              <w:rPr>
                <w:rStyle w:val="RevisionText"/>
              </w:rPr>
              <w:t>Projektbündel 2: ABS/NBS Hannover – Hamburg</w:t>
            </w:r>
          </w:p>
        </w:tc>
      </w:tr>
      <w:tr w:rsidRPr="00A933B6" w:rsidR="00AD5681" w:rsidTr="008B3508" w14:paraId="74AC87AA" w14:textId="77777777">
        <w:tc>
          <w:tcPr>
            <w:tcW w:w="993" w:type="dxa"/>
          </w:tcPr>
          <w:p w:rsidRPr="00A933B6" w:rsidR="00AD5681" w:rsidP="008B3508" w:rsidRDefault="00AD5681" w14:paraId="0F497BCD" w14:textId="77777777">
            <w:pPr>
              <w:spacing w:after="200" w:line="276" w:lineRule="auto"/>
              <w:rPr>
                <w:rStyle w:val="RevisionText"/>
              </w:rPr>
            </w:pPr>
            <w:r w:rsidRPr="00A933B6">
              <w:rPr>
                <w:rStyle w:val="RevisionText"/>
              </w:rPr>
              <w:t>16</w:t>
            </w:r>
          </w:p>
        </w:tc>
        <w:tc>
          <w:tcPr>
            <w:tcW w:w="7373" w:type="dxa"/>
          </w:tcPr>
          <w:p w:rsidRPr="00A933B6" w:rsidR="00AD5681" w:rsidP="008B3508" w:rsidRDefault="00AD5681" w14:paraId="111F3121" w14:textId="77777777">
            <w:pPr>
              <w:spacing w:after="200" w:line="276" w:lineRule="auto"/>
              <w:rPr>
                <w:rStyle w:val="RevisionText"/>
              </w:rPr>
            </w:pPr>
            <w:r w:rsidRPr="00A933B6">
              <w:rPr>
                <w:rStyle w:val="RevisionText"/>
              </w:rPr>
              <w:t>Projektbündel 3: ABS Bremerhaven – Bremen – Langwedel – Uelzen, ABS Magdeburg – Stendal – Uelzen2, ABS Magdeburg – Halle, ABS Wunstorf – Verden – Rotenburg, ABS Minden – Nienburg, ABS Elze – Hameln, ABS Lehrte – Braunschweig – Magdeburg – Roßlau – Falkenberg, ABS Sandersleben – Halle</w:t>
            </w:r>
          </w:p>
        </w:tc>
      </w:tr>
      <w:tr w:rsidRPr="00A933B6" w:rsidR="00AD5681" w:rsidTr="008B3508" w14:paraId="686CF92D" w14:textId="77777777">
        <w:tc>
          <w:tcPr>
            <w:tcW w:w="993" w:type="dxa"/>
          </w:tcPr>
          <w:p w:rsidRPr="00A933B6" w:rsidR="00AD5681" w:rsidP="008B3508" w:rsidRDefault="00AD5681" w14:paraId="19DD8C4E" w14:textId="77777777">
            <w:pPr>
              <w:spacing w:after="200" w:line="276" w:lineRule="auto"/>
              <w:rPr>
                <w:rStyle w:val="RevisionText"/>
              </w:rPr>
            </w:pPr>
            <w:r w:rsidRPr="00A933B6">
              <w:rPr>
                <w:rStyle w:val="RevisionText"/>
              </w:rPr>
              <w:t>17</w:t>
            </w:r>
          </w:p>
        </w:tc>
        <w:tc>
          <w:tcPr>
            <w:tcW w:w="7373" w:type="dxa"/>
          </w:tcPr>
          <w:p w:rsidRPr="00A933B6" w:rsidR="00AD5681" w:rsidP="008B3508" w:rsidRDefault="00AD5681" w14:paraId="635C5670" w14:textId="77777777">
            <w:pPr>
              <w:spacing w:after="200" w:line="276" w:lineRule="auto"/>
              <w:rPr>
                <w:rStyle w:val="RevisionText"/>
              </w:rPr>
            </w:pPr>
            <w:r w:rsidRPr="00A933B6">
              <w:rPr>
                <w:rStyle w:val="RevisionText"/>
              </w:rPr>
              <w:t>Projektbündel 4: ABS/NBS Frankfurt am Main – Aschaffenburg – Würzburg – Nürnberg– Ingolstadt – München</w:t>
            </w:r>
          </w:p>
        </w:tc>
      </w:tr>
      <w:tr w:rsidRPr="00A933B6" w:rsidR="00AD5681" w:rsidTr="008B3508" w14:paraId="100F28F3" w14:textId="77777777">
        <w:tc>
          <w:tcPr>
            <w:tcW w:w="993" w:type="dxa"/>
          </w:tcPr>
          <w:p w:rsidRPr="00A933B6" w:rsidR="00AD5681" w:rsidP="008B3508" w:rsidRDefault="00AD5681" w14:paraId="37A0222B" w14:textId="77777777">
            <w:pPr>
              <w:spacing w:after="200" w:line="276" w:lineRule="auto"/>
              <w:rPr>
                <w:rStyle w:val="RevisionText"/>
              </w:rPr>
            </w:pPr>
            <w:r w:rsidRPr="00A933B6">
              <w:rPr>
                <w:rStyle w:val="RevisionText"/>
              </w:rPr>
              <w:t>18</w:t>
            </w:r>
          </w:p>
        </w:tc>
        <w:tc>
          <w:tcPr>
            <w:tcW w:w="7373" w:type="dxa"/>
          </w:tcPr>
          <w:p w:rsidRPr="00A933B6" w:rsidR="00AD5681" w:rsidP="008B3508" w:rsidRDefault="00AD5681" w14:paraId="154B97E7" w14:textId="77777777">
            <w:pPr>
              <w:spacing w:after="200" w:line="276" w:lineRule="auto"/>
              <w:rPr>
                <w:rStyle w:val="RevisionText"/>
              </w:rPr>
            </w:pPr>
            <w:r w:rsidRPr="00A933B6">
              <w:rPr>
                <w:rStyle w:val="RevisionText"/>
              </w:rPr>
              <w:t>Projektbündel 5: ABS/NBS Hanau/Gießen – Fulda, ABS/NBS Berlin – Halle/Leipzig – Erfurt – Fulda</w:t>
            </w:r>
          </w:p>
        </w:tc>
      </w:tr>
      <w:tr w:rsidRPr="00A933B6" w:rsidR="00AD5681" w:rsidTr="008B3508" w14:paraId="3CB0983F" w14:textId="77777777">
        <w:tc>
          <w:tcPr>
            <w:tcW w:w="993" w:type="dxa"/>
          </w:tcPr>
          <w:p w:rsidRPr="00A933B6" w:rsidR="00AD5681" w:rsidP="008B3508" w:rsidRDefault="00AD5681" w14:paraId="30A2B650" w14:textId="77777777">
            <w:pPr>
              <w:spacing w:after="200" w:line="276" w:lineRule="auto"/>
              <w:rPr>
                <w:rStyle w:val="RevisionText"/>
              </w:rPr>
            </w:pPr>
            <w:r w:rsidRPr="00A933B6">
              <w:rPr>
                <w:rStyle w:val="RevisionText"/>
              </w:rPr>
              <w:t>19</w:t>
            </w:r>
          </w:p>
        </w:tc>
        <w:tc>
          <w:tcPr>
            <w:tcW w:w="7373" w:type="dxa"/>
          </w:tcPr>
          <w:p w:rsidRPr="00A933B6" w:rsidR="00AD5681" w:rsidP="008B3508" w:rsidRDefault="00AD5681" w14:paraId="6D38F234" w14:textId="77777777">
            <w:pPr>
              <w:spacing w:after="200" w:line="276" w:lineRule="auto"/>
              <w:rPr>
                <w:rStyle w:val="RevisionText"/>
              </w:rPr>
            </w:pPr>
            <w:r w:rsidRPr="00A933B6">
              <w:rPr>
                <w:rStyle w:val="RevisionText"/>
              </w:rPr>
              <w:t>Projektbündel 6: ABS Dortmund/Köln – Frankfurt am Main, ABS/NBS Mainz – Frankfurt am Main, ABS/NBS Frankfurt am Main – Mannheim, ABS/NBS Mannheim – Karlsruhe, ABS/NBS Mannheim – Stuttgart – Ulm, ABS/NBS München – Augsburg – Ulm, ABS Köln/Hagen – Siegen – Hanau</w:t>
            </w:r>
          </w:p>
        </w:tc>
      </w:tr>
      <w:tr w:rsidRPr="00A933B6" w:rsidR="00AD5681" w:rsidTr="008B3508" w14:paraId="5CABBAC9" w14:textId="77777777">
        <w:tc>
          <w:tcPr>
            <w:tcW w:w="993" w:type="dxa"/>
          </w:tcPr>
          <w:p w:rsidRPr="00A933B6" w:rsidR="00AD5681" w:rsidP="008B3508" w:rsidRDefault="00AD5681" w14:paraId="5DCD7D54" w14:textId="77777777">
            <w:pPr>
              <w:spacing w:after="200" w:line="276" w:lineRule="auto"/>
              <w:rPr>
                <w:rStyle w:val="RevisionText"/>
              </w:rPr>
            </w:pPr>
            <w:r w:rsidRPr="00A933B6">
              <w:rPr>
                <w:rStyle w:val="RevisionText"/>
              </w:rPr>
              <w:t>20</w:t>
            </w:r>
          </w:p>
        </w:tc>
        <w:tc>
          <w:tcPr>
            <w:tcW w:w="7373" w:type="dxa"/>
          </w:tcPr>
          <w:p w:rsidRPr="00A933B6" w:rsidR="00AD5681" w:rsidP="008B3508" w:rsidRDefault="00AD5681" w14:paraId="2F4DF48E" w14:textId="77777777">
            <w:pPr>
              <w:spacing w:after="200" w:line="276" w:lineRule="auto"/>
              <w:rPr>
                <w:rStyle w:val="RevisionText"/>
              </w:rPr>
            </w:pPr>
            <w:r w:rsidRPr="00A933B6">
              <w:rPr>
                <w:rStyle w:val="RevisionText"/>
              </w:rPr>
              <w:t>Projektbündel 7: ABS/NBS Karlsruhe – Basel, ABS Appenweier – Kehl – Grenze D/F</w:t>
            </w:r>
          </w:p>
        </w:tc>
      </w:tr>
      <w:tr w:rsidRPr="00A933B6" w:rsidR="00AD5681" w:rsidTr="008B3508" w14:paraId="5847C1EF" w14:textId="77777777">
        <w:tc>
          <w:tcPr>
            <w:tcW w:w="993" w:type="dxa"/>
          </w:tcPr>
          <w:p w:rsidRPr="00A933B6" w:rsidR="00AD5681" w:rsidP="008B3508" w:rsidRDefault="00AD5681" w14:paraId="43298AA2" w14:textId="77777777">
            <w:pPr>
              <w:spacing w:after="200" w:line="276" w:lineRule="auto"/>
              <w:rPr>
                <w:rStyle w:val="RevisionText"/>
              </w:rPr>
            </w:pPr>
            <w:r w:rsidRPr="00A933B6">
              <w:rPr>
                <w:rStyle w:val="RevisionText"/>
              </w:rPr>
              <w:t>21</w:t>
            </w:r>
          </w:p>
        </w:tc>
        <w:tc>
          <w:tcPr>
            <w:tcW w:w="7373" w:type="dxa"/>
          </w:tcPr>
          <w:p w:rsidRPr="00A933B6" w:rsidR="00AD5681" w:rsidP="008B3508" w:rsidRDefault="00AD5681" w14:paraId="2BB84BFC" w14:textId="77777777">
            <w:pPr>
              <w:spacing w:after="200" w:line="276" w:lineRule="auto"/>
              <w:rPr>
                <w:rStyle w:val="RevisionText"/>
              </w:rPr>
            </w:pPr>
            <w:r w:rsidRPr="00A933B6">
              <w:rPr>
                <w:rStyle w:val="RevisionText"/>
              </w:rPr>
              <w:t>Projektbündel 8: ABS/NBS Dortmund – Hamm, ABS/NBS Hannover – Bielefeld – Hamm, ABS Berlin – Hannover</w:t>
            </w:r>
          </w:p>
        </w:tc>
      </w:tr>
      <w:tr w:rsidRPr="00A933B6" w:rsidR="00AD5681" w:rsidTr="008B3508" w14:paraId="712049F4" w14:textId="77777777">
        <w:tc>
          <w:tcPr>
            <w:tcW w:w="993" w:type="dxa"/>
          </w:tcPr>
          <w:p w:rsidRPr="00A933B6" w:rsidR="00AD5681" w:rsidP="008B3508" w:rsidRDefault="00AD5681" w14:paraId="53E7E14A" w14:textId="77777777">
            <w:pPr>
              <w:spacing w:after="200" w:line="276" w:lineRule="auto"/>
              <w:rPr>
                <w:rStyle w:val="RevisionText"/>
              </w:rPr>
            </w:pPr>
            <w:r w:rsidRPr="00A933B6">
              <w:rPr>
                <w:rStyle w:val="RevisionText"/>
              </w:rPr>
              <w:lastRenderedPageBreak/>
              <w:t>22</w:t>
            </w:r>
          </w:p>
        </w:tc>
        <w:tc>
          <w:tcPr>
            <w:tcW w:w="7373" w:type="dxa"/>
          </w:tcPr>
          <w:p w:rsidRPr="00A933B6" w:rsidR="00AD5681" w:rsidP="008B3508" w:rsidRDefault="00AD5681" w14:paraId="01BAAA34" w14:textId="77777777">
            <w:pPr>
              <w:spacing w:after="200" w:line="276" w:lineRule="auto"/>
              <w:rPr>
                <w:rStyle w:val="RevisionText"/>
              </w:rPr>
            </w:pPr>
            <w:r w:rsidRPr="00A933B6">
              <w:rPr>
                <w:rStyle w:val="RevisionText"/>
              </w:rPr>
              <w:t>Projektbündel 9: ABS München – Landshut – Obertraubling – Regensburg – Marktredwitz – Hof, ABS Mühldorf – Landshut, ABS Nürnberg – Schwandorf – Furth im Wald – Grenze D/CZ</w:t>
            </w:r>
          </w:p>
        </w:tc>
      </w:tr>
      <w:tr w:rsidRPr="00A933B6" w:rsidR="00AD5681" w:rsidTr="008B3508" w14:paraId="5D2F5FA2" w14:textId="77777777">
        <w:tc>
          <w:tcPr>
            <w:tcW w:w="993" w:type="dxa"/>
          </w:tcPr>
          <w:p w:rsidRPr="00A933B6" w:rsidR="00AD5681" w:rsidP="008B3508" w:rsidRDefault="00AD5681" w14:paraId="7EC21744" w14:textId="77777777">
            <w:pPr>
              <w:spacing w:after="200" w:line="276" w:lineRule="auto"/>
              <w:rPr>
                <w:rStyle w:val="RevisionText"/>
              </w:rPr>
            </w:pPr>
            <w:r w:rsidRPr="00A933B6">
              <w:rPr>
                <w:rStyle w:val="RevisionText"/>
              </w:rPr>
              <w:t>23</w:t>
            </w:r>
          </w:p>
        </w:tc>
        <w:tc>
          <w:tcPr>
            <w:tcW w:w="7373" w:type="dxa"/>
          </w:tcPr>
          <w:p w:rsidRPr="00A933B6" w:rsidR="00AD5681" w:rsidP="008B3508" w:rsidRDefault="00AD5681" w14:paraId="770385C2" w14:textId="77777777">
            <w:pPr>
              <w:spacing w:after="200" w:line="276" w:lineRule="auto"/>
              <w:rPr>
                <w:rStyle w:val="RevisionText"/>
              </w:rPr>
            </w:pPr>
            <w:r w:rsidRPr="00A933B6">
              <w:rPr>
                <w:rStyle w:val="RevisionText"/>
              </w:rPr>
              <w:t>Projektbündel 10: ABS Oldenburg – Bremen, ABS Oldenburg – Emden</w:t>
            </w:r>
          </w:p>
        </w:tc>
      </w:tr>
      <w:tr w:rsidRPr="00A933B6" w:rsidR="00AD5681" w:rsidTr="008B3508" w14:paraId="3A919CF1" w14:textId="77777777">
        <w:tc>
          <w:tcPr>
            <w:tcW w:w="993" w:type="dxa"/>
          </w:tcPr>
          <w:p w:rsidRPr="00A933B6" w:rsidR="00AD5681" w:rsidP="008B3508" w:rsidRDefault="00AD5681" w14:paraId="7D74A2F0" w14:textId="77777777">
            <w:pPr>
              <w:spacing w:after="200" w:line="276" w:lineRule="auto"/>
              <w:rPr>
                <w:rStyle w:val="RevisionText"/>
              </w:rPr>
            </w:pPr>
            <w:r w:rsidRPr="00A933B6">
              <w:rPr>
                <w:rStyle w:val="RevisionText"/>
              </w:rPr>
              <w:t>24</w:t>
            </w:r>
          </w:p>
        </w:tc>
        <w:tc>
          <w:tcPr>
            <w:tcW w:w="7373" w:type="dxa"/>
          </w:tcPr>
          <w:p w:rsidRPr="00A933B6" w:rsidR="00AD5681" w:rsidP="008B3508" w:rsidRDefault="00AD5681" w14:paraId="7E9BD043" w14:textId="77777777">
            <w:pPr>
              <w:spacing w:after="200" w:line="276" w:lineRule="auto"/>
              <w:rPr>
                <w:rStyle w:val="RevisionText"/>
              </w:rPr>
            </w:pPr>
            <w:r w:rsidRPr="00A933B6">
              <w:rPr>
                <w:rStyle w:val="RevisionText"/>
              </w:rPr>
              <w:t>Projektbündel 11: ABS Regensburg – Ingolstadt – Donauwörth – Ulm</w:t>
            </w:r>
          </w:p>
        </w:tc>
      </w:tr>
      <w:tr w:rsidRPr="00A933B6" w:rsidR="00AD5681" w:rsidTr="008B3508" w14:paraId="782348D7" w14:textId="77777777">
        <w:tc>
          <w:tcPr>
            <w:tcW w:w="993" w:type="dxa"/>
          </w:tcPr>
          <w:p w:rsidRPr="00A933B6" w:rsidR="00AD5681" w:rsidP="008B3508" w:rsidRDefault="00AD5681" w14:paraId="7F3E941A" w14:textId="77777777">
            <w:pPr>
              <w:spacing w:after="200" w:line="276" w:lineRule="auto"/>
              <w:rPr>
                <w:rStyle w:val="RevisionText"/>
              </w:rPr>
            </w:pPr>
            <w:r w:rsidRPr="00A933B6">
              <w:rPr>
                <w:rStyle w:val="RevisionText"/>
              </w:rPr>
              <w:t>25</w:t>
            </w:r>
          </w:p>
        </w:tc>
        <w:tc>
          <w:tcPr>
            <w:tcW w:w="7373" w:type="dxa"/>
          </w:tcPr>
          <w:p w:rsidRPr="00A933B6" w:rsidR="00AD5681" w:rsidP="008B3508" w:rsidRDefault="00AD5681" w14:paraId="1EC49F63" w14:textId="77777777">
            <w:pPr>
              <w:spacing w:after="200" w:line="276" w:lineRule="auto"/>
              <w:rPr>
                <w:rStyle w:val="RevisionText"/>
              </w:rPr>
            </w:pPr>
            <w:r w:rsidRPr="00A933B6">
              <w:rPr>
                <w:rStyle w:val="RevisionText"/>
              </w:rPr>
              <w:t>ABS/NBS München – Rosenheim – Kiefersfelden – Grenze D/A</w:t>
            </w:r>
          </w:p>
        </w:tc>
      </w:tr>
      <w:tr w:rsidRPr="00A933B6" w:rsidR="00AD5681" w:rsidTr="008B3508" w14:paraId="716FB7E3" w14:textId="77777777">
        <w:tc>
          <w:tcPr>
            <w:tcW w:w="993" w:type="dxa"/>
          </w:tcPr>
          <w:p w:rsidRPr="00A933B6" w:rsidR="00AD5681" w:rsidP="008B3508" w:rsidRDefault="00AD5681" w14:paraId="7CAE62ED" w14:textId="77777777">
            <w:pPr>
              <w:spacing w:after="200" w:line="276" w:lineRule="auto"/>
              <w:rPr>
                <w:rStyle w:val="RevisionText"/>
              </w:rPr>
            </w:pPr>
            <w:r w:rsidRPr="00A933B6">
              <w:rPr>
                <w:rStyle w:val="RevisionText"/>
              </w:rPr>
              <w:t>26</w:t>
            </w:r>
          </w:p>
        </w:tc>
        <w:tc>
          <w:tcPr>
            <w:tcW w:w="7373" w:type="dxa"/>
          </w:tcPr>
          <w:p w:rsidRPr="00A933B6" w:rsidR="00AD5681" w:rsidP="008B3508" w:rsidRDefault="00AD5681" w14:paraId="491623FF" w14:textId="77777777">
            <w:pPr>
              <w:spacing w:after="200" w:line="276" w:lineRule="auto"/>
              <w:rPr>
                <w:rStyle w:val="RevisionText"/>
              </w:rPr>
            </w:pPr>
            <w:r w:rsidRPr="00A933B6">
              <w:rPr>
                <w:rStyle w:val="RevisionText"/>
              </w:rPr>
              <w:t>ABS/NBS Hamburg – Lübeck – Puttgarden</w:t>
            </w:r>
          </w:p>
        </w:tc>
      </w:tr>
      <w:tr w:rsidRPr="00A933B6" w:rsidR="00AD5681" w:rsidTr="008B3508" w14:paraId="54C6068C" w14:textId="77777777">
        <w:tc>
          <w:tcPr>
            <w:tcW w:w="993" w:type="dxa"/>
          </w:tcPr>
          <w:p w:rsidRPr="00A933B6" w:rsidR="00AD5681" w:rsidP="008B3508" w:rsidRDefault="00AD5681" w14:paraId="65EE7FE4" w14:textId="77777777">
            <w:pPr>
              <w:spacing w:after="200" w:line="276" w:lineRule="auto"/>
              <w:rPr>
                <w:rStyle w:val="RevisionText"/>
              </w:rPr>
            </w:pPr>
            <w:r w:rsidRPr="00A933B6">
              <w:rPr>
                <w:rStyle w:val="RevisionText"/>
              </w:rPr>
              <w:t>27</w:t>
            </w:r>
          </w:p>
        </w:tc>
        <w:tc>
          <w:tcPr>
            <w:tcW w:w="7373" w:type="dxa"/>
          </w:tcPr>
          <w:p w:rsidRPr="00A933B6" w:rsidR="00AD5681" w:rsidP="008B3508" w:rsidRDefault="00AD5681" w14:paraId="09AD348F" w14:textId="77777777">
            <w:pPr>
              <w:spacing w:after="200" w:line="276" w:lineRule="auto"/>
              <w:rPr>
                <w:rStyle w:val="RevisionText"/>
              </w:rPr>
            </w:pPr>
            <w:r w:rsidRPr="00A933B6">
              <w:rPr>
                <w:rStyle w:val="RevisionText"/>
              </w:rPr>
              <w:t>ABS Nürnberg – Passau</w:t>
            </w:r>
          </w:p>
        </w:tc>
      </w:tr>
      <w:tr w:rsidRPr="00A933B6" w:rsidR="00AD5681" w:rsidTr="008B3508" w14:paraId="789831C4" w14:textId="77777777">
        <w:tc>
          <w:tcPr>
            <w:tcW w:w="993" w:type="dxa"/>
          </w:tcPr>
          <w:p w:rsidRPr="00A933B6" w:rsidR="00AD5681" w:rsidP="008B3508" w:rsidRDefault="00AD5681" w14:paraId="4BF61654" w14:textId="77777777">
            <w:pPr>
              <w:spacing w:after="200" w:line="276" w:lineRule="auto"/>
              <w:rPr>
                <w:rStyle w:val="RevisionText"/>
              </w:rPr>
            </w:pPr>
            <w:r w:rsidRPr="00A933B6">
              <w:rPr>
                <w:rStyle w:val="RevisionText"/>
              </w:rPr>
              <w:t>28</w:t>
            </w:r>
          </w:p>
        </w:tc>
        <w:tc>
          <w:tcPr>
            <w:tcW w:w="7373" w:type="dxa"/>
          </w:tcPr>
          <w:p w:rsidRPr="00A933B6" w:rsidR="00AD5681" w:rsidP="008B3508" w:rsidRDefault="00AD5681" w14:paraId="3AC37CD1" w14:textId="77777777">
            <w:pPr>
              <w:spacing w:after="200" w:line="276" w:lineRule="auto"/>
              <w:rPr>
                <w:rStyle w:val="RevisionText"/>
              </w:rPr>
            </w:pPr>
            <w:r w:rsidRPr="00A933B6">
              <w:rPr>
                <w:rStyle w:val="RevisionText"/>
              </w:rPr>
              <w:t>ABS/NBS Paderborn – Halle</w:t>
            </w:r>
          </w:p>
        </w:tc>
      </w:tr>
      <w:tr w:rsidRPr="00A933B6" w:rsidR="00AD5681" w:rsidTr="008B3508" w14:paraId="3B7021F4" w14:textId="77777777">
        <w:tc>
          <w:tcPr>
            <w:tcW w:w="993" w:type="dxa"/>
          </w:tcPr>
          <w:p w:rsidRPr="00A933B6" w:rsidR="00AD5681" w:rsidP="008B3508" w:rsidRDefault="00AD5681" w14:paraId="01BA363A" w14:textId="77777777">
            <w:pPr>
              <w:spacing w:after="200" w:line="276" w:lineRule="auto"/>
              <w:rPr>
                <w:rStyle w:val="RevisionText"/>
              </w:rPr>
            </w:pPr>
            <w:r w:rsidRPr="00A933B6">
              <w:rPr>
                <w:rStyle w:val="RevisionText"/>
              </w:rPr>
              <w:t>29</w:t>
            </w:r>
          </w:p>
        </w:tc>
        <w:tc>
          <w:tcPr>
            <w:tcW w:w="7373" w:type="dxa"/>
          </w:tcPr>
          <w:p w:rsidRPr="00A933B6" w:rsidR="00AD5681" w:rsidP="008B3508" w:rsidRDefault="00AD5681" w14:paraId="5FBEF2A9" w14:textId="77777777">
            <w:pPr>
              <w:spacing w:after="200" w:line="276" w:lineRule="auto"/>
              <w:rPr>
                <w:rStyle w:val="RevisionText"/>
              </w:rPr>
            </w:pPr>
            <w:r w:rsidRPr="00A933B6">
              <w:rPr>
                <w:rStyle w:val="RevisionText"/>
              </w:rPr>
              <w:t>ABS Nürnberg – Marktredwitz – Hof/Grenze D/CZ</w:t>
            </w:r>
          </w:p>
        </w:tc>
      </w:tr>
      <w:tr w:rsidRPr="00A933B6" w:rsidR="00AD5681" w:rsidTr="008B3508" w14:paraId="1E0A5934" w14:textId="77777777">
        <w:tc>
          <w:tcPr>
            <w:tcW w:w="993" w:type="dxa"/>
          </w:tcPr>
          <w:p w:rsidRPr="00A933B6" w:rsidR="00AD5681" w:rsidP="008B3508" w:rsidRDefault="00AD5681" w14:paraId="57D34EFA" w14:textId="77777777">
            <w:pPr>
              <w:spacing w:after="200" w:line="276" w:lineRule="auto"/>
              <w:rPr>
                <w:rStyle w:val="RevisionText"/>
              </w:rPr>
            </w:pPr>
            <w:r w:rsidRPr="00A933B6">
              <w:rPr>
                <w:rStyle w:val="RevisionText"/>
              </w:rPr>
              <w:t>30</w:t>
            </w:r>
          </w:p>
        </w:tc>
        <w:tc>
          <w:tcPr>
            <w:tcW w:w="7373" w:type="dxa"/>
          </w:tcPr>
          <w:p w:rsidRPr="00A933B6" w:rsidR="00AD5681" w:rsidP="008B3508" w:rsidRDefault="00AD5681" w14:paraId="6089B5A5" w14:textId="77777777">
            <w:pPr>
              <w:spacing w:after="200" w:line="276" w:lineRule="auto"/>
              <w:rPr>
                <w:rStyle w:val="RevisionText"/>
              </w:rPr>
            </w:pPr>
            <w:r w:rsidRPr="00A933B6">
              <w:rPr>
                <w:rStyle w:val="RevisionText"/>
              </w:rPr>
              <w:t>ABS Köln – Düsseldorf – Dortmund/Münster</w:t>
            </w:r>
          </w:p>
        </w:tc>
      </w:tr>
      <w:tr w:rsidRPr="00A933B6" w:rsidR="00AD5681" w:rsidTr="008B3508" w14:paraId="020B9F79" w14:textId="77777777">
        <w:tc>
          <w:tcPr>
            <w:tcW w:w="993" w:type="dxa"/>
          </w:tcPr>
          <w:p w:rsidRPr="00A933B6" w:rsidR="00AD5681" w:rsidP="008B3508" w:rsidRDefault="00AD5681" w14:paraId="0E0CE6B4" w14:textId="77777777">
            <w:pPr>
              <w:spacing w:after="200" w:line="276" w:lineRule="auto"/>
              <w:rPr>
                <w:rStyle w:val="RevisionText"/>
              </w:rPr>
            </w:pPr>
            <w:r w:rsidRPr="00A933B6">
              <w:rPr>
                <w:rStyle w:val="RevisionText"/>
              </w:rPr>
              <w:t>31</w:t>
            </w:r>
          </w:p>
        </w:tc>
        <w:tc>
          <w:tcPr>
            <w:tcW w:w="7373" w:type="dxa"/>
          </w:tcPr>
          <w:p w:rsidRPr="00A933B6" w:rsidR="00AD5681" w:rsidP="008B3508" w:rsidRDefault="00AD5681" w14:paraId="1FFB2D75" w14:textId="77777777">
            <w:pPr>
              <w:spacing w:after="200" w:line="276" w:lineRule="auto"/>
              <w:rPr>
                <w:rStyle w:val="RevisionText"/>
              </w:rPr>
            </w:pPr>
            <w:r w:rsidRPr="00A933B6">
              <w:rPr>
                <w:rStyle w:val="RevisionText"/>
              </w:rPr>
              <w:t>ABS Angermünde – Grenze D/PL</w:t>
            </w:r>
          </w:p>
        </w:tc>
      </w:tr>
      <w:tr w:rsidRPr="00A933B6" w:rsidR="00AD5681" w:rsidTr="008B3508" w14:paraId="49682FE4" w14:textId="77777777">
        <w:tc>
          <w:tcPr>
            <w:tcW w:w="993" w:type="dxa"/>
          </w:tcPr>
          <w:p w:rsidRPr="00A933B6" w:rsidR="00AD5681" w:rsidP="008B3508" w:rsidRDefault="00AD5681" w14:paraId="12F1A0C1" w14:textId="77777777">
            <w:pPr>
              <w:spacing w:after="200" w:line="276" w:lineRule="auto"/>
              <w:rPr>
                <w:rStyle w:val="RevisionText"/>
              </w:rPr>
            </w:pPr>
            <w:r w:rsidRPr="00A933B6">
              <w:rPr>
                <w:rStyle w:val="RevisionText"/>
              </w:rPr>
              <w:t>32</w:t>
            </w:r>
          </w:p>
        </w:tc>
        <w:tc>
          <w:tcPr>
            <w:tcW w:w="7373" w:type="dxa"/>
          </w:tcPr>
          <w:p w:rsidRPr="00A933B6" w:rsidR="00AD5681" w:rsidP="008B3508" w:rsidRDefault="00AD5681" w14:paraId="5AB0BDA4" w14:textId="77777777">
            <w:pPr>
              <w:spacing w:after="200" w:line="276" w:lineRule="auto"/>
              <w:rPr>
                <w:rStyle w:val="RevisionText"/>
              </w:rPr>
            </w:pPr>
            <w:r w:rsidRPr="00A933B6">
              <w:rPr>
                <w:rStyle w:val="RevisionText"/>
              </w:rPr>
              <w:t>ABS/NBS Stuttgart – Singen – Grenze D/CH</w:t>
            </w:r>
          </w:p>
        </w:tc>
      </w:tr>
      <w:tr w:rsidRPr="00A933B6" w:rsidR="00AD5681" w:rsidTr="008B3508" w14:paraId="7644C8A1" w14:textId="77777777">
        <w:tc>
          <w:tcPr>
            <w:tcW w:w="993" w:type="dxa"/>
          </w:tcPr>
          <w:p w:rsidRPr="00A933B6" w:rsidR="00AD5681" w:rsidP="008B3508" w:rsidRDefault="00AD5681" w14:paraId="3D022C93" w14:textId="77777777">
            <w:pPr>
              <w:spacing w:after="200" w:line="276" w:lineRule="auto"/>
              <w:rPr>
                <w:rStyle w:val="RevisionText"/>
              </w:rPr>
            </w:pPr>
            <w:r w:rsidRPr="00A933B6">
              <w:rPr>
                <w:rStyle w:val="RevisionText"/>
              </w:rPr>
              <w:t>33</w:t>
            </w:r>
          </w:p>
        </w:tc>
        <w:tc>
          <w:tcPr>
            <w:tcW w:w="7373" w:type="dxa"/>
          </w:tcPr>
          <w:p w:rsidRPr="00A933B6" w:rsidR="00AD5681" w:rsidP="008B3508" w:rsidRDefault="00AD5681" w14:paraId="1774C8B7" w14:textId="77777777">
            <w:pPr>
              <w:spacing w:after="200" w:line="276" w:lineRule="auto"/>
              <w:rPr>
                <w:rStyle w:val="RevisionText"/>
              </w:rPr>
            </w:pPr>
            <w:r w:rsidRPr="00A933B6">
              <w:rPr>
                <w:rStyle w:val="RevisionText"/>
              </w:rPr>
              <w:t>Großknoten (Frankfurt, Hamburg, Hannover, Köln, Mannheim, München)</w:t>
            </w:r>
          </w:p>
        </w:tc>
      </w:tr>
      <w:tr w:rsidRPr="00A933B6" w:rsidR="00AD5681" w:rsidTr="008B3508" w14:paraId="4A5D3D15" w14:textId="77777777">
        <w:tc>
          <w:tcPr>
            <w:tcW w:w="993" w:type="dxa"/>
          </w:tcPr>
          <w:p w:rsidRPr="00A933B6" w:rsidR="00AD5681" w:rsidP="008B3508" w:rsidRDefault="00AD5681" w14:paraId="47D1B283" w14:textId="77777777">
            <w:pPr>
              <w:spacing w:after="200" w:line="276" w:lineRule="auto"/>
              <w:rPr>
                <w:rStyle w:val="RevisionText"/>
              </w:rPr>
            </w:pPr>
            <w:r w:rsidRPr="00A933B6">
              <w:rPr>
                <w:rStyle w:val="RevisionText"/>
              </w:rPr>
              <w:t>34</w:t>
            </w:r>
          </w:p>
        </w:tc>
        <w:tc>
          <w:tcPr>
            <w:tcW w:w="7373" w:type="dxa"/>
          </w:tcPr>
          <w:p w:rsidRPr="00A933B6" w:rsidR="00AD5681" w:rsidP="008B3508" w:rsidRDefault="00AD5681" w14:paraId="52BA2654" w14:textId="77777777">
            <w:pPr>
              <w:spacing w:after="200" w:line="276" w:lineRule="auto"/>
              <w:rPr>
                <w:rStyle w:val="RevisionText"/>
              </w:rPr>
            </w:pPr>
            <w:r w:rsidRPr="00A933B6">
              <w:rPr>
                <w:rStyle w:val="RevisionText"/>
              </w:rPr>
              <w:t>ABS Grenze D/NL – Kaldenkirchen – Viersen – Rheydt-Odenkirchen</w:t>
            </w:r>
          </w:p>
        </w:tc>
      </w:tr>
      <w:tr w:rsidRPr="00A933B6" w:rsidR="00AD5681" w:rsidTr="008B3508" w14:paraId="13A637EF" w14:textId="77777777">
        <w:tc>
          <w:tcPr>
            <w:tcW w:w="993" w:type="dxa"/>
          </w:tcPr>
          <w:p w:rsidRPr="00A933B6" w:rsidR="00AD5681" w:rsidP="008B3508" w:rsidRDefault="00AD5681" w14:paraId="75FD1CED" w14:textId="77777777">
            <w:pPr>
              <w:spacing w:after="200" w:line="276" w:lineRule="auto"/>
              <w:rPr>
                <w:rStyle w:val="RevisionText"/>
              </w:rPr>
            </w:pPr>
            <w:r w:rsidRPr="00A933B6">
              <w:rPr>
                <w:rStyle w:val="RevisionText"/>
              </w:rPr>
              <w:t>35</w:t>
            </w:r>
          </w:p>
        </w:tc>
        <w:tc>
          <w:tcPr>
            <w:tcW w:w="7373" w:type="dxa"/>
          </w:tcPr>
          <w:p w:rsidRPr="00A933B6" w:rsidR="00AD5681" w:rsidP="008B3508" w:rsidRDefault="00AD5681" w14:paraId="0A4BA92F" w14:textId="77777777">
            <w:pPr>
              <w:spacing w:after="200" w:line="276" w:lineRule="auto"/>
              <w:rPr>
                <w:rStyle w:val="RevisionText"/>
              </w:rPr>
            </w:pPr>
            <w:r w:rsidRPr="00A933B6">
              <w:rPr>
                <w:rStyle w:val="RevisionText"/>
              </w:rPr>
              <w:t>ABS Lübeck – Schwerin/Büchen – Lüneburg</w:t>
            </w:r>
          </w:p>
        </w:tc>
      </w:tr>
      <w:tr w:rsidRPr="00A933B6" w:rsidR="00AD5681" w:rsidTr="008B3508" w14:paraId="6E7E4C81" w14:textId="77777777">
        <w:tc>
          <w:tcPr>
            <w:tcW w:w="993" w:type="dxa"/>
          </w:tcPr>
          <w:p w:rsidRPr="00A933B6" w:rsidR="00AD5681" w:rsidP="008B3508" w:rsidRDefault="00AD5681" w14:paraId="6ABC86B7" w14:textId="77777777">
            <w:pPr>
              <w:spacing w:after="200" w:line="276" w:lineRule="auto"/>
              <w:rPr>
                <w:rStyle w:val="RevisionText"/>
              </w:rPr>
            </w:pPr>
            <w:r w:rsidRPr="00A933B6">
              <w:rPr>
                <w:rStyle w:val="RevisionText"/>
              </w:rPr>
              <w:t>36</w:t>
            </w:r>
          </w:p>
        </w:tc>
        <w:tc>
          <w:tcPr>
            <w:tcW w:w="7373" w:type="dxa"/>
          </w:tcPr>
          <w:p w:rsidRPr="00A933B6" w:rsidR="00AD5681" w:rsidP="008B3508" w:rsidRDefault="00AD5681" w14:paraId="5D8911D7" w14:textId="77777777">
            <w:pPr>
              <w:spacing w:after="200" w:line="276" w:lineRule="auto"/>
              <w:rPr>
                <w:rStyle w:val="RevisionText"/>
              </w:rPr>
            </w:pPr>
            <w:r w:rsidRPr="00A933B6">
              <w:rPr>
                <w:rStyle w:val="RevisionText"/>
              </w:rPr>
              <w:t>NBS Dresden – Grenze D/CZ</w:t>
            </w:r>
          </w:p>
        </w:tc>
      </w:tr>
      <w:tr w:rsidRPr="00A933B6" w:rsidR="00AD5681" w:rsidTr="008B3508" w14:paraId="2E3F1AF9" w14:textId="77777777">
        <w:tc>
          <w:tcPr>
            <w:tcW w:w="993" w:type="dxa"/>
          </w:tcPr>
          <w:p w:rsidRPr="00A933B6" w:rsidR="00AD5681" w:rsidP="008B3508" w:rsidRDefault="00AD5681" w14:paraId="7E49E42D" w14:textId="77777777">
            <w:pPr>
              <w:spacing w:after="200" w:line="276" w:lineRule="auto"/>
              <w:rPr>
                <w:rStyle w:val="RevisionText"/>
              </w:rPr>
            </w:pPr>
            <w:r w:rsidRPr="00A933B6">
              <w:rPr>
                <w:rStyle w:val="RevisionText"/>
              </w:rPr>
              <w:t>37</w:t>
            </w:r>
          </w:p>
        </w:tc>
        <w:tc>
          <w:tcPr>
            <w:tcW w:w="7373" w:type="dxa"/>
          </w:tcPr>
          <w:p w:rsidRPr="00A933B6" w:rsidR="00AD5681" w:rsidP="008B3508" w:rsidRDefault="00AD5681" w14:paraId="73C3812A" w14:textId="77777777">
            <w:pPr>
              <w:spacing w:after="200" w:line="276" w:lineRule="auto"/>
              <w:rPr>
                <w:rStyle w:val="RevisionText"/>
              </w:rPr>
            </w:pPr>
            <w:r w:rsidRPr="00A933B6">
              <w:rPr>
                <w:rStyle w:val="RevisionText"/>
              </w:rPr>
              <w:t>ABS Leipzig – Chemnitz</w:t>
            </w:r>
          </w:p>
        </w:tc>
      </w:tr>
      <w:tr w:rsidRPr="00A933B6" w:rsidR="00AD5681" w:rsidTr="008B3508" w14:paraId="12E53B4D" w14:textId="77777777">
        <w:tc>
          <w:tcPr>
            <w:tcW w:w="993" w:type="dxa"/>
          </w:tcPr>
          <w:p w:rsidRPr="00A933B6" w:rsidR="00AD5681" w:rsidP="008B3508" w:rsidRDefault="00AD5681" w14:paraId="45FA9FE4" w14:textId="77777777">
            <w:pPr>
              <w:spacing w:after="200" w:line="276" w:lineRule="auto"/>
              <w:rPr>
                <w:rStyle w:val="RevisionText"/>
              </w:rPr>
            </w:pPr>
            <w:r w:rsidRPr="00A933B6">
              <w:rPr>
                <w:rStyle w:val="RevisionText"/>
              </w:rPr>
              <w:t>38</w:t>
            </w:r>
          </w:p>
        </w:tc>
        <w:tc>
          <w:tcPr>
            <w:tcW w:w="7373" w:type="dxa"/>
          </w:tcPr>
          <w:p w:rsidRPr="00A933B6" w:rsidR="00AD5681" w:rsidP="008B3508" w:rsidRDefault="00AD5681" w14:paraId="3AD4DB13" w14:textId="77777777">
            <w:pPr>
              <w:spacing w:after="200" w:line="276" w:lineRule="auto"/>
              <w:rPr>
                <w:rStyle w:val="RevisionText"/>
              </w:rPr>
            </w:pPr>
            <w:r w:rsidRPr="00A933B6">
              <w:rPr>
                <w:rStyle w:val="RevisionText"/>
              </w:rPr>
              <w:t>ABS Itzehoe – Wilster – Brunsbüttel</w:t>
            </w:r>
          </w:p>
        </w:tc>
      </w:tr>
      <w:tr w:rsidRPr="00A933B6" w:rsidR="00AD5681" w:rsidTr="008B3508" w14:paraId="4BFB02F3" w14:textId="77777777">
        <w:tc>
          <w:tcPr>
            <w:tcW w:w="993" w:type="dxa"/>
          </w:tcPr>
          <w:p w:rsidRPr="00A933B6" w:rsidR="00AD5681" w:rsidP="008B3508" w:rsidRDefault="00AD5681" w14:paraId="7F20B2D0" w14:textId="77777777">
            <w:pPr>
              <w:spacing w:after="200" w:line="276" w:lineRule="auto"/>
              <w:rPr>
                <w:rStyle w:val="RevisionText"/>
              </w:rPr>
            </w:pPr>
            <w:r w:rsidRPr="00A933B6">
              <w:rPr>
                <w:rStyle w:val="RevisionText"/>
              </w:rPr>
              <w:t>39</w:t>
            </w:r>
          </w:p>
        </w:tc>
        <w:tc>
          <w:tcPr>
            <w:tcW w:w="7373" w:type="dxa"/>
          </w:tcPr>
          <w:p w:rsidRPr="00A933B6" w:rsidR="00AD5681" w:rsidP="008B3508" w:rsidRDefault="00AD5681" w14:paraId="2478DE75" w14:textId="77777777">
            <w:pPr>
              <w:spacing w:after="200" w:line="276" w:lineRule="auto"/>
              <w:rPr>
                <w:rStyle w:val="RevisionText"/>
              </w:rPr>
            </w:pPr>
            <w:r w:rsidRPr="00A933B6">
              <w:rPr>
                <w:rStyle w:val="RevisionText"/>
              </w:rPr>
              <w:t>ABS Berlin – Angermünde – Pasewalk – Stralsund – Sassnitz</w:t>
            </w:r>
          </w:p>
        </w:tc>
      </w:tr>
      <w:tr w:rsidRPr="00A933B6" w:rsidR="00AD5681" w:rsidTr="008B3508" w14:paraId="03AA96CC" w14:textId="77777777">
        <w:tc>
          <w:tcPr>
            <w:tcW w:w="993" w:type="dxa"/>
          </w:tcPr>
          <w:p w:rsidRPr="00A933B6" w:rsidR="00AD5681" w:rsidP="008B3508" w:rsidRDefault="00AD5681" w14:paraId="77ACF2F3" w14:textId="77777777">
            <w:pPr>
              <w:spacing w:after="200" w:line="276" w:lineRule="auto"/>
              <w:rPr>
                <w:rStyle w:val="RevisionText"/>
              </w:rPr>
            </w:pPr>
            <w:r w:rsidRPr="00A933B6">
              <w:rPr>
                <w:rStyle w:val="RevisionText"/>
              </w:rPr>
              <w:t>40</w:t>
            </w:r>
          </w:p>
        </w:tc>
        <w:tc>
          <w:tcPr>
            <w:tcW w:w="7373" w:type="dxa"/>
          </w:tcPr>
          <w:p w:rsidRPr="00A933B6" w:rsidR="00AD5681" w:rsidP="008B3508" w:rsidRDefault="00AD5681" w14:paraId="40F149D7" w14:textId="77777777">
            <w:pPr>
              <w:spacing w:after="200" w:line="276" w:lineRule="auto"/>
              <w:rPr>
                <w:rStyle w:val="RevisionText"/>
              </w:rPr>
            </w:pPr>
            <w:r w:rsidRPr="00A933B6">
              <w:rPr>
                <w:rStyle w:val="RevisionText"/>
              </w:rPr>
              <w:t>ABS Berlin – Cottbus – Weißwasser – Görlitz – Grenze D/PL</w:t>
            </w:r>
          </w:p>
        </w:tc>
      </w:tr>
      <w:tr w:rsidRPr="00A933B6" w:rsidR="00AD5681" w:rsidTr="008B3508" w14:paraId="694C9DEB" w14:textId="77777777">
        <w:tc>
          <w:tcPr>
            <w:tcW w:w="993" w:type="dxa"/>
          </w:tcPr>
          <w:p w:rsidRPr="00A933B6" w:rsidR="00AD5681" w:rsidP="008B3508" w:rsidRDefault="00AD5681" w14:paraId="4267D3D8" w14:textId="77777777">
            <w:pPr>
              <w:spacing w:after="200" w:line="276" w:lineRule="auto"/>
              <w:rPr>
                <w:rStyle w:val="RevisionText"/>
              </w:rPr>
            </w:pPr>
            <w:r w:rsidRPr="00A933B6">
              <w:rPr>
                <w:rStyle w:val="RevisionText"/>
              </w:rPr>
              <w:t>41</w:t>
            </w:r>
          </w:p>
        </w:tc>
        <w:tc>
          <w:tcPr>
            <w:tcW w:w="7373" w:type="dxa"/>
          </w:tcPr>
          <w:p w:rsidRPr="00A933B6" w:rsidR="00AD5681" w:rsidP="008B3508" w:rsidRDefault="00AD5681" w14:paraId="2436E71A" w14:textId="77777777">
            <w:pPr>
              <w:spacing w:after="200" w:line="276" w:lineRule="auto"/>
              <w:rPr>
                <w:rStyle w:val="RevisionText"/>
              </w:rPr>
            </w:pPr>
            <w:r w:rsidRPr="00A933B6">
              <w:rPr>
                <w:rStyle w:val="RevisionText"/>
              </w:rPr>
              <w:t>ABS Leipzig – Falkenberg – Cottbus – Forst (Lausitz)</w:t>
            </w:r>
          </w:p>
        </w:tc>
      </w:tr>
      <w:tr w:rsidRPr="00A933B6" w:rsidR="00AD5681" w:rsidTr="008B3508" w14:paraId="6FB0E591" w14:textId="77777777">
        <w:tc>
          <w:tcPr>
            <w:tcW w:w="993" w:type="dxa"/>
          </w:tcPr>
          <w:p w:rsidRPr="00A933B6" w:rsidR="00AD5681" w:rsidP="008B3508" w:rsidRDefault="00AD5681" w14:paraId="3B533988" w14:textId="77777777">
            <w:pPr>
              <w:spacing w:after="200" w:line="276" w:lineRule="auto"/>
              <w:rPr>
                <w:rStyle w:val="RevisionText"/>
              </w:rPr>
            </w:pPr>
            <w:r w:rsidRPr="00A933B6">
              <w:rPr>
                <w:rStyle w:val="RevisionText"/>
              </w:rPr>
              <w:t>42</w:t>
            </w:r>
          </w:p>
        </w:tc>
        <w:tc>
          <w:tcPr>
            <w:tcW w:w="7373" w:type="dxa"/>
          </w:tcPr>
          <w:p w:rsidRPr="00A933B6" w:rsidR="00AD5681" w:rsidP="008B3508" w:rsidRDefault="00AD5681" w14:paraId="02D2E53C" w14:textId="77777777">
            <w:pPr>
              <w:spacing w:after="200" w:line="276" w:lineRule="auto"/>
              <w:rPr>
                <w:rStyle w:val="RevisionText"/>
              </w:rPr>
            </w:pPr>
            <w:r w:rsidRPr="00A933B6">
              <w:rPr>
                <w:rStyle w:val="RevisionText"/>
              </w:rPr>
              <w:t>ABS Graustein – Spreewitz</w:t>
            </w:r>
          </w:p>
        </w:tc>
      </w:tr>
      <w:tr w:rsidRPr="00A933B6" w:rsidR="00AD5681" w:rsidTr="008B3508" w14:paraId="11AD7822" w14:textId="77777777">
        <w:tc>
          <w:tcPr>
            <w:tcW w:w="993" w:type="dxa"/>
          </w:tcPr>
          <w:p w:rsidRPr="00A933B6" w:rsidR="00AD5681" w:rsidP="008B3508" w:rsidRDefault="00AD5681" w14:paraId="7063E369" w14:textId="77777777">
            <w:pPr>
              <w:spacing w:after="200" w:line="276" w:lineRule="auto"/>
              <w:rPr>
                <w:rStyle w:val="RevisionText"/>
              </w:rPr>
            </w:pPr>
            <w:r w:rsidRPr="00A933B6">
              <w:rPr>
                <w:rStyle w:val="RevisionText"/>
              </w:rPr>
              <w:t>43</w:t>
            </w:r>
          </w:p>
        </w:tc>
        <w:tc>
          <w:tcPr>
            <w:tcW w:w="7373" w:type="dxa"/>
          </w:tcPr>
          <w:p w:rsidRPr="00A933B6" w:rsidR="00AD5681" w:rsidP="008B3508" w:rsidRDefault="00AD5681" w14:paraId="43182E1A" w14:textId="77777777">
            <w:pPr>
              <w:spacing w:after="200" w:line="276" w:lineRule="auto"/>
              <w:rPr>
                <w:rStyle w:val="RevisionText"/>
              </w:rPr>
            </w:pPr>
            <w:r w:rsidRPr="00A933B6">
              <w:rPr>
                <w:rStyle w:val="RevisionText"/>
              </w:rPr>
              <w:t>ABS Cottbus – Guben – Grenze D/PL</w:t>
            </w:r>
          </w:p>
        </w:tc>
      </w:tr>
      <w:tr w:rsidRPr="00A933B6" w:rsidR="00AD5681" w:rsidTr="008B3508" w14:paraId="46B075BB" w14:textId="77777777">
        <w:tc>
          <w:tcPr>
            <w:tcW w:w="993" w:type="dxa"/>
          </w:tcPr>
          <w:p w:rsidRPr="00A933B6" w:rsidR="00AD5681" w:rsidP="008B3508" w:rsidRDefault="00AD5681" w14:paraId="46E67E47" w14:textId="77777777">
            <w:pPr>
              <w:spacing w:after="200" w:line="276" w:lineRule="auto"/>
              <w:rPr>
                <w:rStyle w:val="RevisionText"/>
              </w:rPr>
            </w:pPr>
            <w:r w:rsidRPr="00A933B6">
              <w:rPr>
                <w:rStyle w:val="RevisionText"/>
              </w:rPr>
              <w:lastRenderedPageBreak/>
              <w:t>44</w:t>
            </w:r>
          </w:p>
        </w:tc>
        <w:tc>
          <w:tcPr>
            <w:tcW w:w="7373" w:type="dxa"/>
          </w:tcPr>
          <w:p w:rsidRPr="00A933B6" w:rsidR="00AD5681" w:rsidP="008B3508" w:rsidRDefault="00AD5681" w14:paraId="1387400A" w14:textId="77777777">
            <w:pPr>
              <w:spacing w:after="200" w:line="276" w:lineRule="auto"/>
              <w:rPr>
                <w:rStyle w:val="RevisionText"/>
              </w:rPr>
            </w:pPr>
            <w:r w:rsidRPr="00A933B6">
              <w:rPr>
                <w:rStyle w:val="RevisionText"/>
              </w:rPr>
              <w:t>ABS Arnsdorf – Kamenz – Hosena (– Hoyerswerda – Spremberg)</w:t>
            </w:r>
          </w:p>
        </w:tc>
      </w:tr>
      <w:tr w:rsidRPr="00A933B6" w:rsidR="00AD5681" w:rsidTr="008B3508" w14:paraId="3510523F" w14:textId="77777777">
        <w:tc>
          <w:tcPr>
            <w:tcW w:w="993" w:type="dxa"/>
          </w:tcPr>
          <w:p w:rsidRPr="00A933B6" w:rsidR="00AD5681" w:rsidP="008B3508" w:rsidRDefault="00AD5681" w14:paraId="7AA16650" w14:textId="77777777">
            <w:pPr>
              <w:spacing w:after="200" w:line="276" w:lineRule="auto"/>
              <w:rPr>
                <w:rStyle w:val="RevisionText"/>
              </w:rPr>
            </w:pPr>
            <w:r w:rsidRPr="00A933B6">
              <w:rPr>
                <w:rStyle w:val="RevisionText"/>
              </w:rPr>
              <w:t>45</w:t>
            </w:r>
          </w:p>
        </w:tc>
        <w:tc>
          <w:tcPr>
            <w:tcW w:w="7373" w:type="dxa"/>
          </w:tcPr>
          <w:p w:rsidRPr="00A933B6" w:rsidR="00AD5681" w:rsidP="008B3508" w:rsidRDefault="00AD5681" w14:paraId="1CDF1409" w14:textId="77777777">
            <w:pPr>
              <w:spacing w:after="200" w:line="276" w:lineRule="auto"/>
              <w:rPr>
                <w:rStyle w:val="RevisionText"/>
              </w:rPr>
            </w:pPr>
            <w:r w:rsidRPr="00A933B6">
              <w:rPr>
                <w:rStyle w:val="RevisionText"/>
              </w:rPr>
              <w:t>ABS Naumburg – Halle</w:t>
            </w:r>
          </w:p>
        </w:tc>
      </w:tr>
      <w:tr w:rsidRPr="00A933B6" w:rsidR="00AD5681" w:rsidTr="008B3508" w14:paraId="61F74B62" w14:textId="77777777">
        <w:tc>
          <w:tcPr>
            <w:tcW w:w="993" w:type="dxa"/>
          </w:tcPr>
          <w:p w:rsidRPr="00A933B6" w:rsidR="00AD5681" w:rsidP="008B3508" w:rsidRDefault="00AD5681" w14:paraId="4E2FFE79" w14:textId="77777777">
            <w:pPr>
              <w:spacing w:after="200" w:line="276" w:lineRule="auto"/>
              <w:rPr>
                <w:rStyle w:val="RevisionText"/>
              </w:rPr>
            </w:pPr>
            <w:r w:rsidRPr="00A933B6">
              <w:rPr>
                <w:rStyle w:val="RevisionText"/>
              </w:rPr>
              <w:t>46</w:t>
            </w:r>
          </w:p>
        </w:tc>
        <w:tc>
          <w:tcPr>
            <w:tcW w:w="7373" w:type="dxa"/>
          </w:tcPr>
          <w:p w:rsidRPr="00A933B6" w:rsidR="00AD5681" w:rsidP="008B3508" w:rsidRDefault="00AD5681" w14:paraId="22423BA7" w14:textId="77777777">
            <w:pPr>
              <w:spacing w:after="200" w:line="276" w:lineRule="auto"/>
              <w:rPr>
                <w:rStyle w:val="RevisionText"/>
              </w:rPr>
            </w:pPr>
            <w:r w:rsidRPr="00A933B6">
              <w:rPr>
                <w:rStyle w:val="RevisionText"/>
              </w:rPr>
              <w:t>ABS Leipzig – Markranstädt – Merseburg/Naumburg</w:t>
            </w:r>
          </w:p>
        </w:tc>
      </w:tr>
      <w:tr w:rsidRPr="00A933B6" w:rsidR="00AD5681" w:rsidTr="008B3508" w14:paraId="60E01DFC" w14:textId="77777777">
        <w:tc>
          <w:tcPr>
            <w:tcW w:w="993" w:type="dxa"/>
          </w:tcPr>
          <w:p w:rsidRPr="00A933B6" w:rsidR="00AD5681" w:rsidP="008B3508" w:rsidRDefault="00AD5681" w14:paraId="6713E702" w14:textId="77777777">
            <w:pPr>
              <w:spacing w:after="200" w:line="276" w:lineRule="auto"/>
              <w:rPr>
                <w:rStyle w:val="RevisionText"/>
              </w:rPr>
            </w:pPr>
            <w:r w:rsidRPr="00A933B6">
              <w:rPr>
                <w:rStyle w:val="RevisionText"/>
              </w:rPr>
              <w:t>47</w:t>
            </w:r>
          </w:p>
        </w:tc>
        <w:tc>
          <w:tcPr>
            <w:tcW w:w="7373" w:type="dxa"/>
          </w:tcPr>
          <w:p w:rsidRPr="00A933B6" w:rsidR="00AD5681" w:rsidP="008B3508" w:rsidRDefault="00AD5681" w14:paraId="019233F6" w14:textId="77777777">
            <w:pPr>
              <w:spacing w:after="200" w:line="276" w:lineRule="auto"/>
              <w:rPr>
                <w:rStyle w:val="RevisionText"/>
              </w:rPr>
            </w:pPr>
            <w:r w:rsidRPr="00A933B6">
              <w:rPr>
                <w:rStyle w:val="RevisionText"/>
              </w:rPr>
              <w:t>ABS Leipzig – Pegau – Zeitz – Gera</w:t>
            </w:r>
          </w:p>
        </w:tc>
      </w:tr>
      <w:tr w:rsidRPr="00A933B6" w:rsidR="00AD5681" w:rsidTr="008B3508" w14:paraId="245FEFA9" w14:textId="77777777">
        <w:tc>
          <w:tcPr>
            <w:tcW w:w="993" w:type="dxa"/>
          </w:tcPr>
          <w:p w:rsidRPr="00A933B6" w:rsidR="00AD5681" w:rsidP="008B3508" w:rsidRDefault="00AD5681" w14:paraId="10EB408A" w14:textId="77777777">
            <w:pPr>
              <w:spacing w:after="200" w:line="276" w:lineRule="auto"/>
              <w:rPr>
                <w:rStyle w:val="RevisionText"/>
              </w:rPr>
            </w:pPr>
            <w:r w:rsidRPr="00A933B6">
              <w:rPr>
                <w:rStyle w:val="RevisionText"/>
              </w:rPr>
              <w:t>48</w:t>
            </w:r>
          </w:p>
        </w:tc>
        <w:tc>
          <w:tcPr>
            <w:tcW w:w="7373" w:type="dxa"/>
          </w:tcPr>
          <w:p w:rsidRPr="00A933B6" w:rsidR="00AD5681" w:rsidP="008B3508" w:rsidRDefault="00AD5681" w14:paraId="2C17B3F8" w14:textId="5585EB45">
            <w:pPr>
              <w:spacing w:after="200" w:line="276" w:lineRule="auto"/>
              <w:rPr>
                <w:rStyle w:val="RevisionText"/>
              </w:rPr>
            </w:pPr>
            <w:r w:rsidRPr="00A933B6">
              <w:rPr>
                <w:rStyle w:val="RevisionText"/>
              </w:rPr>
              <w:t>S 11-Ergänzungspaket</w:t>
            </w:r>
            <w:r w:rsidRPr="00A933B6" w:rsidR="0096128E">
              <w:rPr>
                <w:rStyle w:val="RevisionText"/>
              </w:rPr>
              <w:t xml:space="preserve"> </w:t>
            </w:r>
          </w:p>
        </w:tc>
      </w:tr>
      <w:tr w:rsidRPr="00A933B6" w:rsidR="00AD5681" w:rsidTr="008B3508" w14:paraId="1B132077" w14:textId="77777777">
        <w:tc>
          <w:tcPr>
            <w:tcW w:w="993" w:type="dxa"/>
          </w:tcPr>
          <w:p w:rsidRPr="00A933B6" w:rsidR="00AD5681" w:rsidP="008B3508" w:rsidRDefault="00AD5681" w14:paraId="0F79F393" w14:textId="77777777">
            <w:pPr>
              <w:spacing w:after="200" w:line="276" w:lineRule="auto"/>
              <w:rPr>
                <w:rStyle w:val="RevisionText"/>
              </w:rPr>
            </w:pPr>
            <w:r w:rsidRPr="00A933B6">
              <w:rPr>
                <w:rStyle w:val="RevisionText"/>
              </w:rPr>
              <w:t>49</w:t>
            </w:r>
          </w:p>
        </w:tc>
        <w:tc>
          <w:tcPr>
            <w:tcW w:w="7373" w:type="dxa"/>
          </w:tcPr>
          <w:p w:rsidRPr="00A933B6" w:rsidR="00AD5681" w:rsidP="008B3508" w:rsidRDefault="00AD5681" w14:paraId="54820553" w14:textId="77777777">
            <w:pPr>
              <w:spacing w:after="200" w:line="276" w:lineRule="auto"/>
              <w:rPr>
                <w:rStyle w:val="RevisionText"/>
              </w:rPr>
            </w:pPr>
            <w:r w:rsidRPr="00A933B6">
              <w:rPr>
                <w:rStyle w:val="RevisionText"/>
              </w:rPr>
              <w:t xml:space="preserve">ABS Köln – Mönchengladbach </w:t>
            </w:r>
          </w:p>
        </w:tc>
      </w:tr>
      <w:tr w:rsidRPr="00A933B6" w:rsidR="00AD5681" w:rsidTr="008B3508" w14:paraId="62C0115C" w14:textId="77777777">
        <w:tc>
          <w:tcPr>
            <w:tcW w:w="993" w:type="dxa"/>
          </w:tcPr>
          <w:p w:rsidRPr="00A933B6" w:rsidR="00AD5681" w:rsidP="008B3508" w:rsidRDefault="00AD5681" w14:paraId="47D12A81" w14:textId="77777777">
            <w:pPr>
              <w:spacing w:after="200" w:line="276" w:lineRule="auto"/>
              <w:rPr>
                <w:rStyle w:val="RevisionText"/>
              </w:rPr>
            </w:pPr>
            <w:r w:rsidRPr="00A933B6">
              <w:rPr>
                <w:rStyle w:val="RevisionText"/>
              </w:rPr>
              <w:t>50</w:t>
            </w:r>
          </w:p>
        </w:tc>
        <w:tc>
          <w:tcPr>
            <w:tcW w:w="7373" w:type="dxa"/>
          </w:tcPr>
          <w:p w:rsidRPr="00A933B6" w:rsidR="00AD5681" w:rsidP="008B3508" w:rsidRDefault="00AD5681" w14:paraId="3E587653" w14:textId="77777777">
            <w:pPr>
              <w:spacing w:after="200" w:line="276" w:lineRule="auto"/>
              <w:rPr>
                <w:rStyle w:val="RevisionText"/>
              </w:rPr>
            </w:pPr>
            <w:r w:rsidRPr="00A933B6">
              <w:rPr>
                <w:rStyle w:val="RevisionText"/>
              </w:rPr>
              <w:t>S-Bahn-Netz Rheinisches Revier.“</w:t>
            </w:r>
          </w:p>
        </w:tc>
      </w:tr>
    </w:tbl>
    <w:p w:rsidRPr="00A933B6" w:rsidR="008A1F65" w:rsidP="3A159614" w:rsidRDefault="00AD5681" w14:paraId="7D66F400" w14:textId="77777777">
      <w:pPr>
        <w:pStyle w:val="NummerierungStufe1"/>
        <w:tabs>
          <w:tab w:val="num" w:pos="567"/>
        </w:tabs>
        <w:ind w:left="567"/>
      </w:pPr>
      <w:r w:rsidRPr="00A933B6">
        <w:tab/>
      </w:r>
      <w:bookmarkStart w:name="eNV_8F32CCAB06B34A379076033D1FFA992D_1" w:id="36"/>
      <w:bookmarkStart w:name="_Hlk212536785" w:id="37"/>
      <w:bookmarkEnd w:id="36"/>
      <w:r w:rsidRPr="00A933B6" w:rsidR="008A1F65">
        <w:t>Anlage 3 wird wie folgt geändert:</w:t>
      </w:r>
    </w:p>
    <w:p w:rsidRPr="00A933B6" w:rsidR="00AD5681" w:rsidP="0014394E" w:rsidRDefault="00AD5681" w14:paraId="71AB8E52" w14:textId="77777777">
      <w:pPr>
        <w:pStyle w:val="NummerierungStufe2"/>
      </w:pPr>
      <w:r w:rsidRPr="00A933B6">
        <w:t xml:space="preserve">Die Überschrift wird </w:t>
      </w:r>
      <w:r w:rsidRPr="00A933B6" w:rsidR="00D60FF1">
        <w:t>durch die folgende Überschrift ersetzt</w:t>
      </w:r>
      <w:r w:rsidRPr="00A933B6">
        <w:t>:</w:t>
      </w:r>
    </w:p>
    <w:p w:rsidRPr="00A933B6" w:rsidR="00AD5681" w:rsidP="003B7549" w:rsidRDefault="3A159614" w14:paraId="5D7FD666" w14:textId="77777777">
      <w:pPr>
        <w:pStyle w:val="RevisionAnlageberschrift"/>
        <w:tabs>
          <w:tab w:val="left" w:pos="0"/>
        </w:tabs>
      </w:pPr>
      <w:r w:rsidRPr="00A933B6">
        <w:t>„Anlage 3</w:t>
      </w:r>
    </w:p>
    <w:p w:rsidRPr="00A933B6" w:rsidR="00AD5681" w:rsidP="003B7549" w:rsidRDefault="3A159614" w14:paraId="0C50F594" w14:textId="77777777">
      <w:pPr>
        <w:pStyle w:val="RevisionAnlageberschrift"/>
        <w:tabs>
          <w:tab w:val="left" w:pos="0"/>
        </w:tabs>
      </w:pPr>
      <w:r w:rsidRPr="00A933B6">
        <w:t>(zu § 20 Absatz 1 Satz 1 Nummer 1)“</w:t>
      </w:r>
    </w:p>
    <w:p w:rsidRPr="00A933B6" w:rsidR="00AD5681" w:rsidP="0014394E" w:rsidRDefault="004D1437" w14:paraId="18E9DF2C" w14:textId="77777777">
      <w:pPr>
        <w:pStyle w:val="NummerierungStufe2"/>
      </w:pPr>
      <w:r w:rsidRPr="00A933B6">
        <w:t>Die</w:t>
      </w:r>
      <w:r w:rsidRPr="00A933B6" w:rsidR="3A159614">
        <w:t xml:space="preserve"> Spalte </w:t>
      </w:r>
      <w:r w:rsidRPr="00A933B6">
        <w:t xml:space="preserve">der Tabelle mit der Überschrift </w:t>
      </w:r>
      <w:r w:rsidRPr="00A933B6" w:rsidR="006042F2">
        <w:rPr>
          <w:rStyle w:val="RevisionText"/>
        </w:rPr>
        <w:t>„</w:t>
      </w:r>
      <w:r w:rsidRPr="00A933B6" w:rsidR="3A159614">
        <w:rPr>
          <w:rStyle w:val="RevisionText"/>
        </w:rPr>
        <w:t>TEN-V-Kernnetzkorridor</w:t>
      </w:r>
      <w:r w:rsidRPr="00A933B6" w:rsidR="006042F2">
        <w:rPr>
          <w:rStyle w:val="RevisionText"/>
        </w:rPr>
        <w:t>“</w:t>
      </w:r>
      <w:r w:rsidRPr="00A933B6" w:rsidR="3A159614">
        <w:t xml:space="preserve"> </w:t>
      </w:r>
      <w:r w:rsidRPr="00A933B6">
        <w:t xml:space="preserve">wird </w:t>
      </w:r>
      <w:r w:rsidRPr="00A933B6" w:rsidR="3A159614">
        <w:t>gestrichen.</w:t>
      </w:r>
    </w:p>
    <w:p w:rsidRPr="00A933B6" w:rsidR="00AD5681" w:rsidP="3A159614" w:rsidRDefault="009B7AB0" w14:paraId="5F235B7F" w14:textId="77777777">
      <w:pPr>
        <w:pStyle w:val="NummerierungStufe1"/>
        <w:tabs>
          <w:tab w:val="num" w:pos="567"/>
        </w:tabs>
        <w:ind w:left="567"/>
      </w:pPr>
      <w:bookmarkStart w:name="eNV_15A4C94BAA984C2EB7B55AE2774B923C_1" w:id="38"/>
      <w:bookmarkEnd w:id="38"/>
      <w:r w:rsidRPr="00A933B6">
        <w:t>A</w:t>
      </w:r>
      <w:r w:rsidRPr="00A933B6" w:rsidR="3A159614">
        <w:t>nlage 4 wird gestrichen.</w:t>
      </w:r>
    </w:p>
    <w:bookmarkEnd w:id="37"/>
    <w:p w:rsidRPr="00A933B6" w:rsidR="00DD6D02" w:rsidP="00DD6D02" w:rsidRDefault="00DD6D02" w14:paraId="6A7A0009" w14:textId="77777777">
      <w:pPr>
        <w:pStyle w:val="ArtikelBezeichner"/>
      </w:pPr>
    </w:p>
    <w:p w:rsidRPr="00A933B6" w:rsidR="00DD6D02" w:rsidP="00DD6D02" w:rsidRDefault="3A159614" w14:paraId="65603E7F" w14:textId="77777777">
      <w:pPr>
        <w:pStyle w:val="Artikelberschrift"/>
      </w:pPr>
      <w:bookmarkStart w:name="_Toc2B4B7F3F52E94882B9F7D56AE804164D" w:id="39"/>
      <w:r w:rsidRPr="00A933B6">
        <w:t>Ä</w:t>
      </w:r>
      <w:bookmarkStart w:name="eNV_D87F20C8B19841FB86A2747833A6B793_1" w:id="40"/>
      <w:bookmarkEnd w:id="40"/>
      <w:r w:rsidRPr="00A933B6">
        <w:t>nderung des Bundesschienenwegeausbaugesetzes</w:t>
      </w:r>
      <w:bookmarkEnd w:id="39"/>
    </w:p>
    <w:p w:rsidRPr="00A933B6" w:rsidR="00967A2E" w:rsidP="00EE3536" w:rsidRDefault="004505EE" w14:paraId="384A7730" w14:textId="353FAB58">
      <w:pPr>
        <w:pStyle w:val="JuristischerAbsatznichtnummeriert"/>
      </w:pPr>
      <w:r w:rsidRPr="00A933B6">
        <w:t>Das</w:t>
      </w:r>
      <w:r w:rsidRPr="00A933B6" w:rsidR="3A159614">
        <w:t xml:space="preserve"> Bundesschienenwegeausbaugesetz vom 15. November 1993 (BGBl. I S. 1874), das zuletzt durch Artikel </w:t>
      </w:r>
      <w:r w:rsidRPr="00A933B6" w:rsidR="00E2484C">
        <w:t>1 des Gesetzes vom 3. Juli 2024 (BGBl. 2024 I Nr. 224)</w:t>
      </w:r>
      <w:r w:rsidRPr="00A933B6" w:rsidR="00C03C0A">
        <w:t xml:space="preserve"> </w:t>
      </w:r>
      <w:r w:rsidRPr="00A933B6" w:rsidR="3A159614">
        <w:t>geändert worden ist, wird wie folgt geändert</w:t>
      </w:r>
      <w:r w:rsidRPr="00A933B6" w:rsidR="00967A2E">
        <w:t>:</w:t>
      </w:r>
    </w:p>
    <w:p w:rsidRPr="00A933B6" w:rsidR="00AD5681" w:rsidP="3A159614" w:rsidRDefault="004505EE" w14:paraId="1BCB393E" w14:textId="22BAE5DE">
      <w:pPr>
        <w:pStyle w:val="NummerierungStufe1"/>
      </w:pPr>
      <w:r w:rsidRPr="00A933B6">
        <w:t>§ 1 Absatz 3</w:t>
      </w:r>
      <w:r w:rsidRPr="00A933B6" w:rsidR="001E0839">
        <w:t xml:space="preserve"> wird durch den folgenden Absatz 3 ersetzt</w:t>
      </w:r>
      <w:r w:rsidRPr="00A933B6" w:rsidR="002C61F1">
        <w:t xml:space="preserve">: </w:t>
      </w:r>
    </w:p>
    <w:p w:rsidRPr="00A933B6" w:rsidR="00DB4793" w:rsidP="00DA2735" w:rsidRDefault="006042F2" w14:paraId="5E5FB9F7" w14:textId="77777777">
      <w:pPr>
        <w:pStyle w:val="RevisionJuristischerAbsatzmanuell"/>
      </w:pPr>
      <w:r w:rsidRPr="00A933B6">
        <w:rPr>
          <w:rStyle w:val="RevisionText"/>
        </w:rPr>
        <w:t>„</w:t>
      </w:r>
      <w:r w:rsidRPr="00A933B6" w:rsidR="00A935AA">
        <w:rPr>
          <w:rStyle w:val="RevisionText"/>
        </w:rPr>
        <w:t xml:space="preserve">(3) </w:t>
      </w:r>
      <w:r w:rsidRPr="00A933B6" w:rsidR="3A159614">
        <w:rPr>
          <w:rStyle w:val="RevisionText"/>
        </w:rPr>
        <w:t>Der Ausbau, Neubau und Ersatzneubau von Schienenwegen der Eisenbahnen des Bundes liegt im überragenden öffentlichen Interesse und dient der öffentlichen Sicherheit.</w:t>
      </w:r>
      <w:r w:rsidRPr="00A933B6" w:rsidR="003B3EC1">
        <w:t xml:space="preserve"> Dies gilt insbesondere für den Bau oder die Änderung eines Bundesschienenweges, der fest disponiert ist oder für den der Bedarfsplan einen </w:t>
      </w:r>
      <w:r w:rsidRPr="00A933B6" w:rsidR="00E2484C">
        <w:t>v</w:t>
      </w:r>
      <w:r w:rsidRPr="00A933B6" w:rsidR="003B3EC1">
        <w:t>ordringlichen Bedarf feststellt sowie für folgende Vorhaben und Maßnahmen in Bezug auf die Bundesschienenwege:</w:t>
      </w:r>
    </w:p>
    <w:p w:rsidRPr="00A933B6" w:rsidR="00DB4793" w:rsidP="008B6A7E" w:rsidRDefault="00DB4793" w14:paraId="196E2CA6" w14:textId="77777777">
      <w:pPr>
        <w:pStyle w:val="RevisionNummerierungStufe1"/>
        <w:numPr>
          <w:ilvl w:val="3"/>
          <w:numId w:val="31"/>
        </w:numPr>
        <w:tabs>
          <w:tab w:val="left" w:pos="425"/>
        </w:tabs>
      </w:pPr>
      <w:r w:rsidRPr="00A933B6">
        <w:t>Vorhaben zur Verbesserung der Verkehrsverhältnisse für den Schienenpersonennahverkehr, deren Finanzierung ganz oder teilweise mit Mitteln auf Grundlage des Gemeindeverkehrsfinanzierungsgesetzes erfolgt,</w:t>
      </w:r>
    </w:p>
    <w:p w:rsidRPr="00A933B6" w:rsidR="00DB4793" w:rsidP="00DA2735" w:rsidRDefault="00DB4793" w14:paraId="32B38FB5" w14:textId="77777777">
      <w:pPr>
        <w:pStyle w:val="RevisionNummerierungStufe1"/>
      </w:pPr>
      <w:r w:rsidRPr="00A933B6">
        <w:t>Vorhaben, die in Anlage 4 Abschnitt 2 und Anlage 5 Abschnitt 2 zum Investitionsgesetz Kohleregionen vom 8. August 2020 (BGBl. I S. 1795)</w:t>
      </w:r>
      <w:r w:rsidRPr="00A933B6" w:rsidR="00CC321F">
        <w:t>, das durch Artikel 9 des Gesetzes vom 22. Dezember 2023 (BGBl. 2023 I Nr. 409) geändert worden ist</w:t>
      </w:r>
      <w:r w:rsidRPr="00A933B6" w:rsidR="00D26DCA">
        <w:t>,</w:t>
      </w:r>
      <w:r w:rsidRPr="00A933B6">
        <w:t xml:space="preserve"> bezeichnet sind,</w:t>
      </w:r>
    </w:p>
    <w:p w:rsidRPr="00A933B6" w:rsidR="00DB4793" w:rsidP="00DA2735" w:rsidRDefault="00DB4793" w14:paraId="2D9CDD75" w14:textId="77777777">
      <w:pPr>
        <w:pStyle w:val="RevisionNummerierungStufe1"/>
      </w:pPr>
      <w:r w:rsidRPr="00A933B6">
        <w:lastRenderedPageBreak/>
        <w:t>mehrere Schienenwegabschnitte übergreifende Maßnahmen zur Änderung, Unterhaltung, Instandsetzung und Erneuerung von Betriebsanlagen, die mindestens einen nach § 55 Absatz 1 Satz 1 des Eisenbahnregulierungsgesetzes als überlastet erklärten Schienenweg umfassen sowie</w:t>
      </w:r>
    </w:p>
    <w:p w:rsidRPr="00A933B6" w:rsidR="00D55E0B" w:rsidP="00DA2735" w:rsidRDefault="00DB4793" w14:paraId="75E8AF03" w14:textId="00C07922">
      <w:pPr>
        <w:pStyle w:val="RevisionNummerierungStufe1"/>
      </w:pPr>
      <w:r w:rsidRPr="00A933B6">
        <w:t>Maßnahmen zur Digitalisierung von Schienenwegen und Schienenknoten, soweit das Unionsrecht eine Pflicht zur durchgehenden Ausrüstung der Schienenverkehrsinfrastruktur des Kernnetzes mit dem Europäischen Eisenbahnverkehrsleitsystem vorschreibt</w:t>
      </w:r>
      <w:r w:rsidRPr="00A933B6" w:rsidR="3A159614">
        <w:t>.</w:t>
      </w:r>
    </w:p>
    <w:p w:rsidRPr="00A933B6" w:rsidR="00434E1B" w:rsidP="00DA2735" w:rsidRDefault="00EA0881" w14:paraId="073A6DDC" w14:textId="1BF8F487">
      <w:pPr>
        <w:pStyle w:val="RevisionNummerierungStufe1"/>
      </w:pPr>
      <w:r w:rsidRPr="00A933B6">
        <w:t>Maßnahmen zur Umsetzung des Transformatorennetzes nach § 53b des</w:t>
      </w:r>
      <w:r w:rsidRPr="00A933B6" w:rsidR="005A2DAB">
        <w:t xml:space="preserve"> Energiewirtschaftsgesetz vom 7. Juli 2005 (BGBl. I S. 1970, 3621), das zuletzt durch Artikel 17 des Gesetzes vom 2. Dezember 2025 (BGBl. 2025 I Nr. 301) geändert worden ist.</w:t>
      </w:r>
      <w:r w:rsidRPr="00A933B6" w:rsidR="00E043A7">
        <w:t>“</w:t>
      </w:r>
    </w:p>
    <w:p w:rsidRPr="00A933B6" w:rsidR="00647A0F" w:rsidP="00647A0F" w:rsidRDefault="00194634" w14:paraId="1966B16A" w14:textId="0E20EDE5">
      <w:pPr>
        <w:pStyle w:val="NummerierungStufe1"/>
      </w:pPr>
      <w:bookmarkStart w:name="eNV_091235BA2632478B9AA02A69070088A1_1" w:id="41"/>
      <w:bookmarkEnd w:id="41"/>
      <w:r>
        <w:t xml:space="preserve">In § 3 Absatz 3 wird die jeweils Angabe </w:t>
      </w:r>
      <w:r w:rsidRPr="00A933B6" w:rsidR="00D6735E">
        <w:rPr>
          <w:rStyle w:val="RevisionText"/>
        </w:rPr>
        <w:t>„</w:t>
      </w:r>
      <w:r w:rsidRPr="00A933B6" w:rsidR="00775751">
        <w:rPr>
          <w:rStyle w:val="RevisionText"/>
        </w:rPr>
        <w:t xml:space="preserve">Bundesministerium für Digitales und </w:t>
      </w:r>
      <w:r w:rsidRPr="00A933B6" w:rsidR="00044396">
        <w:rPr>
          <w:rStyle w:val="RevisionText"/>
        </w:rPr>
        <w:t>Verkehr</w:t>
      </w:r>
      <w:r w:rsidRPr="00A933B6" w:rsidR="00D6735E">
        <w:rPr>
          <w:rStyle w:val="RevisionText"/>
        </w:rPr>
        <w:t>“</w:t>
      </w:r>
      <w:r>
        <w:t xml:space="preserve"> durch die Angabe </w:t>
      </w:r>
      <w:r w:rsidRPr="00A933B6" w:rsidR="00D6735E">
        <w:rPr>
          <w:rStyle w:val="RevisionText"/>
        </w:rPr>
        <w:t>„</w:t>
      </w:r>
      <w:r w:rsidRPr="00A933B6" w:rsidR="00DF1B23">
        <w:rPr>
          <w:rStyle w:val="RevisionText"/>
        </w:rPr>
        <w:t>Bundesministerium für Verkehr</w:t>
      </w:r>
      <w:r w:rsidRPr="00A933B6" w:rsidR="00D6735E">
        <w:rPr>
          <w:rStyle w:val="RevisionText"/>
        </w:rPr>
        <w:t>“</w:t>
      </w:r>
      <w:r>
        <w:t xml:space="preserve"> ersetzt</w:t>
      </w:r>
    </w:p>
    <w:p w:rsidRPr="00A933B6" w:rsidR="00647A0F" w:rsidP="00F02439" w:rsidRDefault="00647A0F" w14:paraId="62380218" w14:textId="513CE829">
      <w:pPr>
        <w:pStyle w:val="NummerierungStufe1"/>
      </w:pPr>
      <w:r w:rsidRPr="00A933B6">
        <w:t xml:space="preserve">In § 4 Absatz 1 Satz 1 wird </w:t>
      </w:r>
      <w:r w:rsidRPr="00A933B6" w:rsidR="00C14DE6">
        <w:t xml:space="preserve">die Angabe </w:t>
      </w:r>
      <w:r w:rsidRPr="00F450BE" w:rsidR="00F450BE">
        <w:rPr>
          <w:rStyle w:val="RevisionText"/>
        </w:rPr>
        <w:t>„</w:t>
      </w:r>
      <w:r w:rsidRPr="00F450BE" w:rsidR="00D9257D">
        <w:rPr>
          <w:rStyle w:val="RevisionText"/>
        </w:rPr>
        <w:t>Bundesministerium für Digitales und Verkehr</w:t>
      </w:r>
      <w:r w:rsidRPr="00F450BE" w:rsidR="00F450BE">
        <w:rPr>
          <w:rStyle w:val="RevisionText"/>
        </w:rPr>
        <w:t>“</w:t>
      </w:r>
      <w:r w:rsidRPr="00A933B6" w:rsidR="00D9257D">
        <w:t xml:space="preserve"> durch die Angabe </w:t>
      </w:r>
      <w:r w:rsidRPr="00F450BE" w:rsidR="00F450BE">
        <w:rPr>
          <w:rStyle w:val="RevisionText"/>
        </w:rPr>
        <w:t>„</w:t>
      </w:r>
      <w:r w:rsidRPr="00F450BE" w:rsidR="00D9257D">
        <w:rPr>
          <w:rStyle w:val="RevisionText"/>
        </w:rPr>
        <w:t>Bundesministerium für Verkehr</w:t>
      </w:r>
      <w:r w:rsidRPr="00F450BE" w:rsidR="00F450BE">
        <w:rPr>
          <w:rStyle w:val="RevisionText"/>
        </w:rPr>
        <w:t>“</w:t>
      </w:r>
      <w:r w:rsidRPr="00A933B6" w:rsidR="00D9257D">
        <w:t xml:space="preserve"> ersetzt.</w:t>
      </w:r>
    </w:p>
    <w:p w:rsidRPr="00A933B6" w:rsidR="00CF3EA4" w:rsidP="00F02439" w:rsidRDefault="00CF3EA4" w14:paraId="6C571EE2" w14:textId="249D562C">
      <w:pPr>
        <w:pStyle w:val="NummerierungStufe1"/>
      </w:pPr>
      <w:r w:rsidRPr="00A933B6">
        <w:t xml:space="preserve">In § </w:t>
      </w:r>
      <w:r w:rsidRPr="00A933B6" w:rsidR="00D866B4">
        <w:t xml:space="preserve">5 </w:t>
      </w:r>
      <w:r w:rsidRPr="00A933B6">
        <w:t xml:space="preserve">Satz </w:t>
      </w:r>
      <w:r w:rsidRPr="00A933B6" w:rsidR="00DC76AA">
        <w:t xml:space="preserve">1 </w:t>
      </w:r>
      <w:r w:rsidRPr="00A933B6" w:rsidR="00D9257D">
        <w:t xml:space="preserve">wird die jeweils Angabe </w:t>
      </w:r>
      <w:r w:rsidRPr="00F450BE" w:rsidR="00F450BE">
        <w:rPr>
          <w:rStyle w:val="RevisionText"/>
        </w:rPr>
        <w:t>„</w:t>
      </w:r>
      <w:r w:rsidRPr="00F450BE" w:rsidR="00D9257D">
        <w:rPr>
          <w:rStyle w:val="RevisionText"/>
        </w:rPr>
        <w:t>Bundesministerium für Digitales und Verkehr</w:t>
      </w:r>
      <w:r w:rsidRPr="00F450BE" w:rsidR="00F450BE">
        <w:rPr>
          <w:rStyle w:val="RevisionText"/>
        </w:rPr>
        <w:t>“</w:t>
      </w:r>
      <w:r w:rsidRPr="00A933B6" w:rsidR="00D9257D">
        <w:t xml:space="preserve"> durch die Angabe </w:t>
      </w:r>
      <w:r w:rsidRPr="00EC3AE3" w:rsidR="00EC3AE3">
        <w:rPr>
          <w:rStyle w:val="RevisionText"/>
        </w:rPr>
        <w:t>„</w:t>
      </w:r>
      <w:r w:rsidRPr="00EC3AE3" w:rsidR="00D9257D">
        <w:rPr>
          <w:rStyle w:val="RevisionText"/>
        </w:rPr>
        <w:t>Bundesministerium für Verkehr</w:t>
      </w:r>
      <w:r w:rsidRPr="00EC3AE3" w:rsidR="00EC3AE3">
        <w:rPr>
          <w:rStyle w:val="RevisionText"/>
        </w:rPr>
        <w:t>“</w:t>
      </w:r>
      <w:r w:rsidRPr="00A933B6" w:rsidR="00D9257D">
        <w:t xml:space="preserve"> ersetzt.</w:t>
      </w:r>
    </w:p>
    <w:p w:rsidRPr="00A933B6" w:rsidR="00DC76AA" w:rsidP="00F02439" w:rsidRDefault="00DC76AA" w14:paraId="44FD3888" w14:textId="2C36B49F">
      <w:pPr>
        <w:pStyle w:val="NummerierungStufe1"/>
      </w:pPr>
      <w:r w:rsidRPr="00A933B6">
        <w:t xml:space="preserve">In § 7 </w:t>
      </w:r>
      <w:r w:rsidRPr="00A933B6" w:rsidR="004E65F6">
        <w:t xml:space="preserve">wird die jeweils Angabe </w:t>
      </w:r>
      <w:r w:rsidRPr="00EC3AE3" w:rsidR="00EC3AE3">
        <w:rPr>
          <w:rStyle w:val="RevisionText"/>
        </w:rPr>
        <w:t>„</w:t>
      </w:r>
      <w:r w:rsidRPr="00EC3AE3" w:rsidR="004E65F6">
        <w:rPr>
          <w:rStyle w:val="RevisionText"/>
        </w:rPr>
        <w:t>Bundesministerium für Digitales und Verkehr</w:t>
      </w:r>
      <w:r w:rsidRPr="00EC3AE3" w:rsidR="00EC3AE3">
        <w:rPr>
          <w:rStyle w:val="RevisionText"/>
        </w:rPr>
        <w:t>“</w:t>
      </w:r>
      <w:r w:rsidRPr="00A933B6" w:rsidR="004E65F6">
        <w:t xml:space="preserve"> durch die Angabe </w:t>
      </w:r>
      <w:r w:rsidRPr="00EC3AE3" w:rsidR="00EC3AE3">
        <w:rPr>
          <w:rStyle w:val="RevisionText"/>
        </w:rPr>
        <w:t>„</w:t>
      </w:r>
      <w:r w:rsidRPr="00EC3AE3" w:rsidR="004E65F6">
        <w:rPr>
          <w:rStyle w:val="RevisionText"/>
        </w:rPr>
        <w:t>Bundesministerium für Verkehr</w:t>
      </w:r>
      <w:r w:rsidRPr="00EC3AE3" w:rsidR="00EC3AE3">
        <w:rPr>
          <w:rStyle w:val="RevisionText"/>
        </w:rPr>
        <w:t>“</w:t>
      </w:r>
      <w:r w:rsidRPr="00A933B6" w:rsidR="004E65F6">
        <w:t xml:space="preserve"> ersetzt.</w:t>
      </w:r>
    </w:p>
    <w:p w:rsidRPr="00A933B6" w:rsidR="009F00B3" w:rsidP="00F02439" w:rsidRDefault="009F00B3" w14:paraId="52E031A2" w14:textId="02343CF6">
      <w:pPr>
        <w:pStyle w:val="NummerierungStufe1"/>
      </w:pPr>
      <w:r w:rsidRPr="00A933B6">
        <w:t xml:space="preserve">In </w:t>
      </w:r>
      <w:r w:rsidRPr="00A933B6" w:rsidR="3F47C3F6">
        <w:t>11 a A</w:t>
      </w:r>
      <w:r w:rsidRPr="00A933B6" w:rsidR="0D765A62">
        <w:t>b</w:t>
      </w:r>
      <w:r w:rsidRPr="00A933B6" w:rsidR="3F47C3F6">
        <w:t>satz 4</w:t>
      </w:r>
      <w:r w:rsidRPr="00A933B6">
        <w:t xml:space="preserve"> Satz </w:t>
      </w:r>
      <w:r w:rsidRPr="00A933B6" w:rsidR="53FDC0EF">
        <w:t>5 und 7</w:t>
      </w:r>
      <w:r w:rsidRPr="00A933B6">
        <w:t xml:space="preserve"> </w:t>
      </w:r>
      <w:r w:rsidRPr="00A933B6" w:rsidR="00D9257D">
        <w:t xml:space="preserve">sowie in Absatz 8 </w:t>
      </w:r>
      <w:r w:rsidRPr="00A933B6">
        <w:t xml:space="preserve">wird </w:t>
      </w:r>
      <w:r w:rsidRPr="00A933B6" w:rsidR="53FDC0EF">
        <w:t xml:space="preserve">jeweils </w:t>
      </w:r>
      <w:r w:rsidRPr="00A933B6">
        <w:t xml:space="preserve">die Angabe </w:t>
      </w:r>
      <w:r w:rsidRPr="00A933B6">
        <w:rPr>
          <w:rStyle w:val="RevisionText"/>
        </w:rPr>
        <w:t>„</w:t>
      </w:r>
      <w:r w:rsidRPr="00A933B6" w:rsidR="00AF0E78">
        <w:rPr>
          <w:rStyle w:val="RevisionText"/>
        </w:rPr>
        <w:t xml:space="preserve">vom </w:t>
      </w:r>
      <w:r w:rsidRPr="00A933B6">
        <w:rPr>
          <w:rStyle w:val="RevisionText"/>
        </w:rPr>
        <w:t xml:space="preserve">Bundesministerium für </w:t>
      </w:r>
      <w:r w:rsidRPr="00A933B6" w:rsidR="00AF0E78">
        <w:rPr>
          <w:rStyle w:val="RevisionText"/>
        </w:rPr>
        <w:t xml:space="preserve">Verkehr und </w:t>
      </w:r>
      <w:r w:rsidRPr="00A933B6">
        <w:rPr>
          <w:rStyle w:val="RevisionText"/>
        </w:rPr>
        <w:t>Digitales“ durch die Angabe „</w:t>
      </w:r>
      <w:r w:rsidRPr="00A933B6" w:rsidR="00AF0E78">
        <w:rPr>
          <w:rStyle w:val="RevisionText"/>
        </w:rPr>
        <w:t xml:space="preserve">vom </w:t>
      </w:r>
      <w:r w:rsidRPr="00A933B6">
        <w:rPr>
          <w:rStyle w:val="RevisionText"/>
        </w:rPr>
        <w:t>Bundesministerium für Verkehr“ ersetzt.</w:t>
      </w:r>
      <w:r w:rsidRPr="00A933B6" w:rsidR="00AF0E78">
        <w:rPr>
          <w:rStyle w:val="RevisionText"/>
        </w:rPr>
        <w:t xml:space="preserve"> </w:t>
      </w:r>
    </w:p>
    <w:p w:rsidRPr="00A933B6" w:rsidR="008A251C" w:rsidP="00F02439" w:rsidRDefault="00032E3E" w14:paraId="442A29FB" w14:textId="36CA15F8">
      <w:pPr>
        <w:pStyle w:val="NummerierungStufe1"/>
      </w:pPr>
      <w:r w:rsidRPr="00A933B6">
        <w:t>In § 11</w:t>
      </w:r>
      <w:r w:rsidRPr="00A933B6" w:rsidR="004B225C">
        <w:t>c</w:t>
      </w:r>
      <w:r w:rsidRPr="00A933B6" w:rsidR="0007143E">
        <w:t xml:space="preserve"> Absatz 1 Satz 2 </w:t>
      </w:r>
      <w:r w:rsidRPr="00A933B6" w:rsidR="006C55FB">
        <w:t xml:space="preserve">wird die Angabe </w:t>
      </w:r>
      <w:r w:rsidRPr="00EC3AE3" w:rsidR="00EC3AE3">
        <w:rPr>
          <w:rStyle w:val="RevisionText"/>
        </w:rPr>
        <w:t>„</w:t>
      </w:r>
      <w:r w:rsidRPr="00EC3AE3" w:rsidR="008A251C">
        <w:rPr>
          <w:rStyle w:val="RevisionText"/>
        </w:rPr>
        <w:t>dem Bundesministerium für Digitales und Verkehr</w:t>
      </w:r>
      <w:r w:rsidRPr="00EC3AE3" w:rsidR="00EC3AE3">
        <w:rPr>
          <w:rStyle w:val="RevisionText"/>
        </w:rPr>
        <w:t>“</w:t>
      </w:r>
      <w:r w:rsidRPr="00A933B6" w:rsidR="008A251C">
        <w:t xml:space="preserve"> durch die Angabe </w:t>
      </w:r>
      <w:r w:rsidRPr="00EC3AE3" w:rsidR="00EC3AE3">
        <w:rPr>
          <w:rStyle w:val="RevisionText"/>
        </w:rPr>
        <w:t>„</w:t>
      </w:r>
      <w:r w:rsidRPr="00EC3AE3" w:rsidR="008A251C">
        <w:rPr>
          <w:rStyle w:val="RevisionText"/>
        </w:rPr>
        <w:t>dem Bundesministerium für Verkehr</w:t>
      </w:r>
      <w:r w:rsidRPr="00EC3AE3" w:rsidR="00EC3AE3">
        <w:rPr>
          <w:rStyle w:val="RevisionText"/>
        </w:rPr>
        <w:t>“</w:t>
      </w:r>
      <w:r w:rsidRPr="00A933B6" w:rsidR="008A251C">
        <w:t xml:space="preserve"> ersetzt.</w:t>
      </w:r>
    </w:p>
    <w:p w:rsidRPr="00A933B6" w:rsidR="00926F34" w:rsidP="00926F34" w:rsidRDefault="00926F34" w14:paraId="0A4B1C63" w14:textId="77777777">
      <w:pPr>
        <w:pStyle w:val="ArtikelBezeichner"/>
      </w:pPr>
    </w:p>
    <w:p w:rsidRPr="00A933B6" w:rsidR="00926F34" w:rsidP="00926F34" w:rsidRDefault="3A159614" w14:paraId="7E8CBDFB" w14:textId="77777777">
      <w:pPr>
        <w:pStyle w:val="Artikelberschrift"/>
      </w:pPr>
      <w:bookmarkStart w:name="_Toc8E40A195BF964EAE872BACCC35DA0395" w:id="42"/>
      <w:r w:rsidRPr="00A933B6">
        <w:t>Ä</w:t>
      </w:r>
      <w:bookmarkStart w:name="eNV_E0E23FC7615A4957BEB8BEAEC7075A8D_1" w:id="43"/>
      <w:bookmarkEnd w:id="43"/>
      <w:r w:rsidRPr="00A933B6">
        <w:t>nderung des Eisenbahnkreuzungsgesetzes</w:t>
      </w:r>
      <w:bookmarkEnd w:id="42"/>
    </w:p>
    <w:p w:rsidRPr="00A933B6" w:rsidR="00926F34" w:rsidP="00926F34" w:rsidRDefault="3A159614" w14:paraId="786132FA" w14:textId="77777777">
      <w:pPr>
        <w:pStyle w:val="JuristischerAbsatznichtnummeriert"/>
      </w:pPr>
      <w:r w:rsidRPr="00A933B6">
        <w:t xml:space="preserve">Das </w:t>
      </w:r>
      <w:r w:rsidRPr="00A933B6">
        <w:rPr>
          <w:rStyle w:val="Verweis"/>
          <w:color w:val="auto"/>
        </w:rPr>
        <w:t>Eisenbahnkreuzungsgesetz in der Fassung der Bekanntmachung vom 21. März 1971 (BGBl. I S. 337), das zuletzt durch Artikel 2 des Gesetzes vom 31. Mai 2021 (BGBl. I S. 1221) geändert worden ist</w:t>
      </w:r>
      <w:r w:rsidRPr="00A933B6">
        <w:t>, wird wie folgt geändert:</w:t>
      </w:r>
    </w:p>
    <w:p w:rsidRPr="00A933B6" w:rsidR="005945D3" w:rsidP="003953CD" w:rsidRDefault="003C094F" w14:paraId="43ED9722" w14:textId="77777777">
      <w:pPr>
        <w:pStyle w:val="NummerierungStufe1"/>
      </w:pPr>
      <w:r w:rsidRPr="00A933B6">
        <w:t xml:space="preserve">In § 5 Absatz 1 Satz 3 und § 8 Absatz 1 wird </w:t>
      </w:r>
      <w:r w:rsidRPr="00A933B6" w:rsidR="00F25B5B">
        <w:t xml:space="preserve">jeweils </w:t>
      </w:r>
      <w:r w:rsidRPr="00A933B6" w:rsidR="005C015D">
        <w:t xml:space="preserve">die Angabe </w:t>
      </w:r>
      <w:r w:rsidRPr="00A933B6" w:rsidR="005C015D">
        <w:rPr>
          <w:rStyle w:val="RevisionText"/>
        </w:rPr>
        <w:t>„</w:t>
      </w:r>
      <w:r w:rsidRPr="00A933B6" w:rsidR="005B6728">
        <w:rPr>
          <w:rStyle w:val="RevisionText"/>
        </w:rPr>
        <w:t>Bundesministerium für Verkehr und digitale Infrastruktur“</w:t>
      </w:r>
      <w:r w:rsidRPr="00A933B6" w:rsidR="005B6728">
        <w:t xml:space="preserve"> durch die Angabe </w:t>
      </w:r>
      <w:r w:rsidRPr="00A933B6" w:rsidR="005B6728">
        <w:rPr>
          <w:rStyle w:val="RevisionText"/>
        </w:rPr>
        <w:t>„Bundesministerium für Verkehr“</w:t>
      </w:r>
      <w:r w:rsidRPr="00A933B6" w:rsidR="005B6728">
        <w:t xml:space="preserve"> ersetz.</w:t>
      </w:r>
    </w:p>
    <w:p w:rsidRPr="00A933B6" w:rsidR="00B20FDB" w:rsidP="00B20FDB" w:rsidRDefault="3A159614" w14:paraId="0CCBC600" w14:textId="72AB9476">
      <w:pPr>
        <w:pStyle w:val="NummerierungStufe1"/>
      </w:pPr>
      <w:r w:rsidRPr="00A933B6">
        <w:t>§</w:t>
      </w:r>
      <w:bookmarkStart w:name="eNV_595576E4C9A54776B43F0FB69AC621DF_1" w:id="44"/>
      <w:bookmarkEnd w:id="44"/>
      <w:r w:rsidRPr="00A933B6">
        <w:t xml:space="preserve"> 12 wird </w:t>
      </w:r>
      <w:r w:rsidRPr="00A933B6" w:rsidR="5A96D4BB">
        <w:t>durch den folgenden §</w:t>
      </w:r>
      <w:r w:rsidRPr="00A933B6" w:rsidR="00A15DFD">
        <w:t xml:space="preserve"> </w:t>
      </w:r>
      <w:r w:rsidRPr="00A933B6" w:rsidR="5A96D4BB">
        <w:t>12 ersetzt</w:t>
      </w:r>
      <w:r w:rsidRPr="00A933B6">
        <w:t>:</w:t>
      </w:r>
    </w:p>
    <w:p w:rsidRPr="00A933B6" w:rsidR="00B20FDB" w:rsidP="0014394E" w:rsidRDefault="001765AB" w14:paraId="0077AEE4" w14:textId="77777777">
      <w:pPr>
        <w:pStyle w:val="RevisionParagraphBezeichnermanuell"/>
        <w:tabs>
          <w:tab w:val="left" w:pos="0"/>
        </w:tabs>
      </w:pPr>
      <w:r w:rsidRPr="00A933B6">
        <w:t>„</w:t>
      </w:r>
      <w:r w:rsidRPr="00A933B6" w:rsidR="00B20FDB">
        <w:t>§ 12</w:t>
      </w:r>
    </w:p>
    <w:p w:rsidRPr="00A933B6" w:rsidR="003953CD" w:rsidP="00F619FA" w:rsidRDefault="3A159614" w14:paraId="0A7D1FD9" w14:textId="77777777">
      <w:pPr>
        <w:pStyle w:val="RevisionJuristischerAbsatzmanuell"/>
      </w:pPr>
      <w:r w:rsidRPr="00A933B6">
        <w:t>(1) Wird an einer Überführung eine Maßnahme nach § 3 durchgeführt, so fallen die dadurch entstehenden Kosten demjenigen Beteiligten zur Last, der die Änderung verlangt oder sie im Fall einer Anordnung hätte verlangen müssen. Vorteile, die dem anderen Beteiligten durch die Änderung entstehen, sind auszugleichen (Vorteilsausgleich).</w:t>
      </w:r>
    </w:p>
    <w:p w:rsidRPr="00A933B6" w:rsidR="00C11944" w:rsidP="009E2113" w:rsidRDefault="00C11944" w14:paraId="7D3B7217" w14:textId="77777777">
      <w:pPr>
        <w:pStyle w:val="RevisionJuristischerAbsatzmanuell"/>
      </w:pPr>
      <w:r w:rsidRPr="00A933B6">
        <w:lastRenderedPageBreak/>
        <w:t>(2) Wird an einer Überführung eine Maßnahme nach § 3 durchgeführt, so fallen die dadurch entstehenden Kosten beiden Beteiligten zur Last, wenn beide die Änderung verlangen oder sie im Fall einer Anordnung hätten verlangen müssen. Die Kosten werden</w:t>
      </w:r>
      <w:r w:rsidRPr="00A933B6" w:rsidR="008C19EA">
        <w:t xml:space="preserve"> wie folgt geteilt:</w:t>
      </w:r>
    </w:p>
    <w:p w:rsidRPr="00A933B6" w:rsidR="00C11944" w:rsidP="0014394E" w:rsidRDefault="0063483E" w14:paraId="6C94D2C7" w14:textId="77777777">
      <w:pPr>
        <w:pStyle w:val="RevisionNummerierungStufe1manuell"/>
      </w:pPr>
      <w:r w:rsidRPr="00A933B6">
        <w:t xml:space="preserve">1. </w:t>
      </w:r>
      <w:r w:rsidRPr="00A933B6" w:rsidR="00C11944">
        <w:t>im Verhältnis 50 zu 50, wenn aus der getrennten Durchführung der jeweiligen Änderung der beiden Beteiligten die Erneuerung der Überführung folgen würde;</w:t>
      </w:r>
    </w:p>
    <w:p w:rsidRPr="00A933B6" w:rsidR="00C11944" w:rsidP="2CA07181" w:rsidRDefault="7F32D9A8" w14:paraId="24670C9D" w14:textId="77777777">
      <w:pPr>
        <w:pStyle w:val="RevisionNummerierungStufe1manuell"/>
        <w:ind w:left="0" w:firstLine="0"/>
      </w:pPr>
      <w:r w:rsidRPr="00A933B6">
        <w:t xml:space="preserve">2. </w:t>
      </w:r>
      <w:r w:rsidRPr="00A933B6" w:rsidR="00C11944">
        <w:t>im Verhältnis 90 zu 10, wenn nur aus der Änderung eines Beteiligten die Erneuerung der Überführung folgen würde; dieser Beteiligte trägt 90 Prozent der Kosten.</w:t>
      </w:r>
    </w:p>
    <w:p w:rsidRPr="00A933B6" w:rsidR="00C11944" w:rsidP="00886EE1" w:rsidRDefault="417BE6D8" w14:paraId="205BA14E" w14:textId="08D63DC0">
      <w:pPr>
        <w:pStyle w:val="RevisionJuristischerAbsatzFolgeabsatz"/>
        <w:tabs>
          <w:tab w:val="left" w:pos="0"/>
        </w:tabs>
      </w:pPr>
      <w:r w:rsidRPr="00A933B6">
        <w:t>Ein Vorteilsausgleich erfolgt nach Maßgabe von Absatz 1 Satz 2</w:t>
      </w:r>
      <w:r w:rsidRPr="00A933B6" w:rsidR="00C11944">
        <w:t>. Die Kosten werden ohne Vorteilsausgleich getragen, wenn die Überführung der Kreuzung einer Eisenbahn des Bundes mit einer Bundesfernstraße in der Baulast des Bundes dient.“</w:t>
      </w:r>
    </w:p>
    <w:p w:rsidRPr="00A933B6" w:rsidR="00C11944" w:rsidP="00C11944" w:rsidRDefault="3A159614" w14:paraId="7647DEA3" w14:textId="77777777">
      <w:pPr>
        <w:pStyle w:val="NummerierungStufe1"/>
      </w:pPr>
      <w:r w:rsidRPr="00A933B6">
        <w:t>§</w:t>
      </w:r>
      <w:bookmarkStart w:name="eNV_4035331DA8804543838FF5DB91DBA66C_1" w:id="45"/>
      <w:bookmarkEnd w:id="45"/>
      <w:r w:rsidRPr="00A933B6">
        <w:t xml:space="preserve"> 15 Absatz 2 wird wie folgt geändert:</w:t>
      </w:r>
    </w:p>
    <w:p w:rsidRPr="00A933B6" w:rsidR="00C11944" w:rsidP="00C11944" w:rsidRDefault="00C11944" w14:paraId="3E3500FC" w14:textId="77777777">
      <w:pPr>
        <w:pStyle w:val="NummerierungStufe2"/>
      </w:pPr>
      <w:r w:rsidRPr="00A933B6">
        <w:t>I</w:t>
      </w:r>
      <w:bookmarkStart w:name="eNV_36C2AC619B26444EA23E23ED4F7F6AD8_1" w:id="46"/>
      <w:bookmarkEnd w:id="46"/>
      <w:r w:rsidRPr="00A933B6">
        <w:t xml:space="preserve">n Satz 1 </w:t>
      </w:r>
      <w:r w:rsidRPr="00A933B6" w:rsidR="5E791E29">
        <w:t>wird die Angabe</w:t>
      </w:r>
      <w:r w:rsidRPr="00A933B6">
        <w:t xml:space="preserve"> </w:t>
      </w:r>
      <w:r w:rsidRPr="00A933B6" w:rsidR="00E55F5C">
        <w:rPr>
          <w:rStyle w:val="RevisionText"/>
        </w:rPr>
        <w:t>„</w:t>
      </w:r>
      <w:r w:rsidRPr="00A933B6">
        <w:rPr>
          <w:rStyle w:val="RevisionText"/>
        </w:rPr>
        <w:t>Nr. 1 oder 2</w:t>
      </w:r>
      <w:r w:rsidRPr="00A933B6" w:rsidR="00E55F5C">
        <w:rPr>
          <w:rStyle w:val="RevisionText"/>
        </w:rPr>
        <w:t>“</w:t>
      </w:r>
      <w:r w:rsidRPr="00A933B6">
        <w:t xml:space="preserve"> durch die </w:t>
      </w:r>
      <w:r w:rsidRPr="00A933B6" w:rsidR="4F38F35E">
        <w:t>Angabe</w:t>
      </w:r>
      <w:r w:rsidRPr="00A933B6">
        <w:t xml:space="preserve"> </w:t>
      </w:r>
      <w:r w:rsidRPr="00A933B6" w:rsidR="00E55F5C">
        <w:rPr>
          <w:rStyle w:val="RevisionText"/>
        </w:rPr>
        <w:t>„</w:t>
      </w:r>
      <w:r w:rsidRPr="00A933B6">
        <w:rPr>
          <w:rStyle w:val="RevisionText"/>
        </w:rPr>
        <w:t>oder 2</w:t>
      </w:r>
      <w:r w:rsidRPr="00A933B6" w:rsidR="00E55F5C">
        <w:rPr>
          <w:rStyle w:val="RevisionText"/>
        </w:rPr>
        <w:t>“</w:t>
      </w:r>
      <w:r w:rsidRPr="00A933B6">
        <w:t xml:space="preserve"> ersetzt.</w:t>
      </w:r>
    </w:p>
    <w:p w:rsidRPr="00A933B6" w:rsidR="00C11944" w:rsidP="00C11944" w:rsidRDefault="00C11944" w14:paraId="1273A16F" w14:textId="77777777">
      <w:pPr>
        <w:pStyle w:val="NummerierungStufe2"/>
      </w:pPr>
      <w:r w:rsidRPr="00A933B6">
        <w:t>S</w:t>
      </w:r>
      <w:bookmarkStart w:name="eNV_E56AB8E4E5FB469997AEF8F803E0505D_1" w:id="47"/>
      <w:bookmarkEnd w:id="47"/>
      <w:r w:rsidRPr="00A933B6">
        <w:t xml:space="preserve">atz 2 wird </w:t>
      </w:r>
      <w:r w:rsidRPr="00A933B6" w:rsidR="0FB631FF">
        <w:t>durch folgenden Satz 2 ersetzt</w:t>
      </w:r>
      <w:r w:rsidRPr="00A933B6">
        <w:t>:</w:t>
      </w:r>
    </w:p>
    <w:p w:rsidRPr="00A933B6" w:rsidR="00C11944" w:rsidP="00E55F5C" w:rsidRDefault="00E55F5C" w14:paraId="7904E9A6" w14:textId="77777777">
      <w:pPr>
        <w:pStyle w:val="RevisionNummerierungFolgeabsatzStufe1"/>
      </w:pPr>
      <w:r w:rsidRPr="00A933B6">
        <w:t>„</w:t>
      </w:r>
      <w:r w:rsidRPr="00A933B6" w:rsidR="00C11944">
        <w:t>Wenn die Überführung der Kreuzung einer Eisenbahn des Bundes mit einer Bundesfernstraße in der Baulast des Bundes dient und beide Beteiligten eine Änderung verlangen, hat jeder Beteiligte seine Erhaltungs- und Betriebskosten ohne Ausgleich zu tragen.</w:t>
      </w:r>
      <w:r w:rsidRPr="00A933B6">
        <w:t>“</w:t>
      </w:r>
    </w:p>
    <w:p w:rsidRPr="00A933B6" w:rsidR="002425E0" w:rsidP="00C11944" w:rsidRDefault="002425E0" w14:paraId="4C848CB3" w14:textId="2E71FE50">
      <w:pPr>
        <w:pStyle w:val="NummerierungStufe1"/>
      </w:pPr>
      <w:r w:rsidRPr="00A933B6">
        <w:t>I</w:t>
      </w:r>
      <w:bookmarkStart w:name="eNV_81FB0181D5174DEEA25F980E00E2BC55_1" w:id="48"/>
      <w:bookmarkEnd w:id="48"/>
      <w:r w:rsidRPr="00A933B6">
        <w:t xml:space="preserve">n § 16 Absatz 1 und 2 wird </w:t>
      </w:r>
      <w:r w:rsidRPr="00A933B6" w:rsidR="00F93FFA">
        <w:t xml:space="preserve">jeweils </w:t>
      </w:r>
      <w:r w:rsidRPr="00A933B6">
        <w:t xml:space="preserve">die Angabe </w:t>
      </w:r>
      <w:r w:rsidRPr="00A933B6" w:rsidR="00F04C95">
        <w:rPr>
          <w:rStyle w:val="RevisionText"/>
        </w:rPr>
        <w:t>„</w:t>
      </w:r>
      <w:r w:rsidRPr="00A933B6" w:rsidR="00E63AF8">
        <w:rPr>
          <w:rStyle w:val="RevisionText"/>
        </w:rPr>
        <w:t>Bundesministerium für Verkehr und digitale Infrastruktur</w:t>
      </w:r>
      <w:r w:rsidRPr="00A933B6" w:rsidR="00F04C95">
        <w:rPr>
          <w:rStyle w:val="RevisionText"/>
        </w:rPr>
        <w:t>“</w:t>
      </w:r>
      <w:r w:rsidRPr="00A933B6" w:rsidR="00E63AF8">
        <w:t xml:space="preserve"> durch die Angabe </w:t>
      </w:r>
      <w:r w:rsidRPr="00A933B6" w:rsidR="0038179A">
        <w:rPr>
          <w:rStyle w:val="RevisionText"/>
        </w:rPr>
        <w:t>„</w:t>
      </w:r>
      <w:r w:rsidRPr="00A933B6" w:rsidR="00E63AF8">
        <w:rPr>
          <w:rStyle w:val="RevisionText"/>
        </w:rPr>
        <w:t>Bundesministerium für Verkehr</w:t>
      </w:r>
      <w:r w:rsidRPr="00A933B6" w:rsidR="0038179A">
        <w:rPr>
          <w:rStyle w:val="RevisionText"/>
        </w:rPr>
        <w:t>“</w:t>
      </w:r>
      <w:r w:rsidRPr="00A933B6" w:rsidR="00E63AF8">
        <w:t xml:space="preserve"> ersetzt.</w:t>
      </w:r>
    </w:p>
    <w:p w:rsidRPr="00A933B6" w:rsidR="00C11944" w:rsidP="00C11944" w:rsidRDefault="477CC711" w14:paraId="14169190" w14:textId="245AD48B">
      <w:pPr>
        <w:pStyle w:val="NummerierungStufe1"/>
      </w:pPr>
      <w:r w:rsidRPr="00A933B6">
        <w:t xml:space="preserve"> </w:t>
      </w:r>
      <w:r w:rsidRPr="00A933B6" w:rsidR="3A159614">
        <w:t xml:space="preserve">§ 20 wird </w:t>
      </w:r>
      <w:r w:rsidRPr="00A933B6" w:rsidR="00FC6028">
        <w:t xml:space="preserve">durch den </w:t>
      </w:r>
      <w:r w:rsidRPr="00A933B6" w:rsidR="3A159614">
        <w:t>folgende</w:t>
      </w:r>
      <w:r w:rsidRPr="00A933B6" w:rsidR="00AD2F19">
        <w:t>n</w:t>
      </w:r>
      <w:r w:rsidRPr="00A933B6" w:rsidR="3A159614">
        <w:t xml:space="preserve"> </w:t>
      </w:r>
      <w:r w:rsidRPr="00A933B6" w:rsidR="00FC6028">
        <w:t>§ 20 ersetzt</w:t>
      </w:r>
      <w:r w:rsidRPr="00A933B6" w:rsidR="3A159614">
        <w:t xml:space="preserve">: </w:t>
      </w:r>
    </w:p>
    <w:p w:rsidRPr="00A933B6" w:rsidR="00926F34" w:rsidP="00E55F5C" w:rsidRDefault="00E55F5C" w14:paraId="2A1BE47F" w14:textId="46F59E5A">
      <w:pPr>
        <w:pStyle w:val="RevisionJuristischerAbsatzFolgeabsatz"/>
      </w:pPr>
      <w:r w:rsidRPr="00A933B6">
        <w:t>„</w:t>
      </w:r>
      <w:r w:rsidRPr="00A933B6" w:rsidR="00492051">
        <w:t>§ 20</w:t>
      </w:r>
      <w:r w:rsidRPr="00A933B6" w:rsidR="00A612D7">
        <w:t xml:space="preserve">§ 13 Absatz 2 Satz 2 kommt nicht zur Anwendung für Maßnahmen, über die die Beteiligten nach § 1 Absatz 6 des Eisenbahnkreuzungsgesetzes vor dem 1. Januar 2022 eine Vereinbarung getroffen haben. </w:t>
      </w:r>
      <w:r w:rsidRPr="00A933B6" w:rsidR="3A159614">
        <w:t xml:space="preserve">Für </w:t>
      </w:r>
      <w:r w:rsidRPr="00A933B6" w:rsidR="5B1FD89C">
        <w:t>V</w:t>
      </w:r>
      <w:r w:rsidRPr="00A933B6" w:rsidR="3A159614">
        <w:t xml:space="preserve">ereinbarungen, die bis zu </w:t>
      </w:r>
      <w:r w:rsidRPr="00A933B6" w:rsidR="00985C46">
        <w:t>drei Monate</w:t>
      </w:r>
      <w:r w:rsidRPr="00A933B6" w:rsidR="3A159614">
        <w:t xml:space="preserve"> nach </w:t>
      </w:r>
      <w:r w:rsidRPr="00A933B6" w:rsidR="00A612D7">
        <w:t xml:space="preserve">… </w:t>
      </w:r>
      <w:r w:rsidRPr="00A933B6" w:rsidR="00DA3370">
        <w:t>[</w:t>
      </w:r>
      <w:r w:rsidRPr="00A933B6" w:rsidR="00A612D7">
        <w:t>einsetzen</w:t>
      </w:r>
      <w:r w:rsidRPr="00A933B6" w:rsidR="00DA3370">
        <w:t xml:space="preserve">: </w:t>
      </w:r>
      <w:r w:rsidRPr="00A933B6" w:rsidR="3547D366">
        <w:t xml:space="preserve">Datum des </w:t>
      </w:r>
      <w:r w:rsidRPr="00A933B6" w:rsidR="3A159614">
        <w:t>Inkrafttreten</w:t>
      </w:r>
      <w:r w:rsidRPr="00A933B6" w:rsidR="15757987">
        <w:t>s</w:t>
      </w:r>
      <w:r w:rsidRPr="00A933B6" w:rsidR="3A159614">
        <w:t xml:space="preserve"> </w:t>
      </w:r>
      <w:r w:rsidRPr="00A933B6" w:rsidR="54DDF64B">
        <w:t xml:space="preserve">nach </w:t>
      </w:r>
      <w:r w:rsidRPr="00A933B6" w:rsidR="006F019F">
        <w:t>Artikel</w:t>
      </w:r>
      <w:r w:rsidRPr="00A933B6" w:rsidR="54DDF64B">
        <w:t xml:space="preserve"> 1</w:t>
      </w:r>
      <w:r w:rsidR="332285D3">
        <w:t>6</w:t>
      </w:r>
      <w:r w:rsidRPr="00A933B6" w:rsidR="00DA3370">
        <w:t>]</w:t>
      </w:r>
      <w:r w:rsidRPr="00A933B6" w:rsidR="3A159614">
        <w:t xml:space="preserve"> geschlossen werden, gelten die Vorschriften dieses Gesetzes in der Fassung vom 31. März 2021.</w:t>
      </w:r>
      <w:r w:rsidRPr="00A933B6">
        <w:t>“</w:t>
      </w:r>
    </w:p>
    <w:p w:rsidRPr="00A933B6" w:rsidR="00926F34" w:rsidP="00926F34" w:rsidRDefault="00926F34" w14:paraId="0B19AF76" w14:textId="77777777">
      <w:pPr>
        <w:pStyle w:val="ArtikelBezeichner"/>
      </w:pPr>
      <w:bookmarkStart w:name="eNV_60B5034AB25A49E9AC5DEF64EA599FCD_1" w:id="49"/>
      <w:bookmarkStart w:name="_Hlk212536961" w:id="50"/>
      <w:bookmarkEnd w:id="49"/>
    </w:p>
    <w:p w:rsidRPr="00A933B6" w:rsidR="00926F34" w:rsidP="00926F34" w:rsidRDefault="3A159614" w14:paraId="736CF4BE" w14:textId="77777777">
      <w:pPr>
        <w:pStyle w:val="Artikelberschrift"/>
      </w:pPr>
      <w:bookmarkStart w:name="_Toc27E53487FC974B73A3580EEA0AAB77DB" w:id="51"/>
      <w:r w:rsidRPr="00A933B6">
        <w:t>Ä</w:t>
      </w:r>
      <w:bookmarkStart w:name="eNV_79EFB7A08D2F4F75866934413B5145FD_1" w:id="52"/>
      <w:bookmarkEnd w:id="52"/>
      <w:r w:rsidRPr="00A933B6">
        <w:t>nderung des Bundesfernstraßengesetzes</w:t>
      </w:r>
      <w:bookmarkEnd w:id="51"/>
    </w:p>
    <w:bookmarkEnd w:id="50"/>
    <w:p w:rsidRPr="00A933B6" w:rsidR="00926F34" w:rsidP="00282E7F" w:rsidRDefault="3A159614" w14:paraId="35F603AD" w14:textId="77777777">
      <w:pPr>
        <w:pStyle w:val="JuristischerAbsatznichtnummeriert"/>
      </w:pPr>
      <w:r w:rsidRPr="00A933B6">
        <w:t xml:space="preserve">Das </w:t>
      </w:r>
      <w:r w:rsidRPr="00A933B6" w:rsidR="00FA743A">
        <w:rPr>
          <w:rStyle w:val="Verweis"/>
          <w:color w:val="auto"/>
        </w:rPr>
        <w:t>Bundesfernstraßengesetz in der Fassung der Bekanntmachung vom 28. Juni 2007 (BGBl. I S. 1206), das zuletzt durch Artikel 1 des Gesetzes vom 22. Dezember 2023 (BGBl. 2023 I Nr. 409) geändert worden ist</w:t>
      </w:r>
      <w:r w:rsidRPr="00A933B6" w:rsidR="00282E7F">
        <w:rPr>
          <w:rStyle w:val="Verweis"/>
          <w:color w:val="auto"/>
        </w:rPr>
        <w:t>,</w:t>
      </w:r>
      <w:r w:rsidRPr="00A933B6" w:rsidR="00282E7F">
        <w:t xml:space="preserve"> wird wie folgt geändert:</w:t>
      </w:r>
    </w:p>
    <w:p w:rsidRPr="00A933B6" w:rsidR="00A75E46" w:rsidP="00926F34" w:rsidRDefault="4DA6CF5D" w14:paraId="39F7D7FE" w14:textId="77777777">
      <w:pPr>
        <w:pStyle w:val="NummerierungStufe1"/>
      </w:pPr>
      <w:bookmarkStart w:name="eNV_9221E0F2B1054FC7B8FB5969ADD8CE9A_1" w:id="53"/>
      <w:bookmarkEnd w:id="53"/>
      <w:r w:rsidRPr="00A933B6">
        <w:t xml:space="preserve"> § 2 wird wie folgt geändert:</w:t>
      </w:r>
      <w:r w:rsidRPr="00A933B6" w:rsidR="00D10972">
        <w:t xml:space="preserve"> </w:t>
      </w:r>
    </w:p>
    <w:p w:rsidRPr="00A933B6" w:rsidR="51EC417F" w:rsidP="0014394E" w:rsidRDefault="51EC417F" w14:paraId="7426046F" w14:textId="77777777">
      <w:pPr>
        <w:pStyle w:val="NummerierungStufe2"/>
      </w:pPr>
      <w:r w:rsidRPr="00A933B6">
        <w:t xml:space="preserve">Absatz 5 wird durch den folgenden Absatz 5 ersetzt: </w:t>
      </w:r>
    </w:p>
    <w:p w:rsidRPr="00A933B6" w:rsidR="00BB7011" w:rsidP="00282E7F" w:rsidRDefault="2EBDC6EF" w14:paraId="71851C5E" w14:textId="6BD4E6EE">
      <w:pPr>
        <w:pStyle w:val="RevisionJuristischerAbsatzmanuell"/>
        <w:tabs>
          <w:tab w:val="clear" w:pos="850"/>
          <w:tab w:val="left" w:pos="1275"/>
        </w:tabs>
        <w:ind w:left="425" w:firstLine="350"/>
      </w:pPr>
      <w:r w:rsidRPr="00A933B6">
        <w:t xml:space="preserve">„(5) </w:t>
      </w:r>
      <w:r w:rsidRPr="00A933B6" w:rsidR="0A66FEB0">
        <w:t xml:space="preserve">Die Absicht der Einziehung ist drei Monate vorher </w:t>
      </w:r>
      <w:r w:rsidRPr="00A933B6" w:rsidR="63A0176F">
        <w:t xml:space="preserve">nach Maßgabe von § 27a </w:t>
      </w:r>
      <w:r w:rsidRPr="00A933B6" w:rsidR="41214274">
        <w:t>des Verwaltungsverfahrensgesetzes</w:t>
      </w:r>
      <w:r w:rsidRPr="00A933B6" w:rsidR="0A66FEB0">
        <w:t xml:space="preserve"> </w:t>
      </w:r>
      <w:r w:rsidRPr="00A933B6" w:rsidR="3E5FDE04">
        <w:t>öffentlich bekannt zu machen</w:t>
      </w:r>
      <w:r w:rsidRPr="00A933B6" w:rsidR="0A66FEB0">
        <w:t>, um Gelegenheit zu Einwendungen zu geben.</w:t>
      </w:r>
      <w:r w:rsidRPr="00A933B6" w:rsidR="0A66FEB0">
        <w:rPr>
          <w:color w:val="0000FF"/>
        </w:rPr>
        <w:t xml:space="preserve"> </w:t>
      </w:r>
      <w:r w:rsidRPr="00A933B6" w:rsidR="0A66FEB0">
        <w:t xml:space="preserve">Von </w:t>
      </w:r>
      <w:r w:rsidRPr="00A933B6" w:rsidR="70837D6F">
        <w:t xml:space="preserve">einer </w:t>
      </w:r>
      <w:r w:rsidRPr="00A933B6" w:rsidR="41C34EA5">
        <w:t>Bekanntmachung</w:t>
      </w:r>
      <w:r w:rsidRPr="00A933B6" w:rsidR="1BB5CD05">
        <w:t xml:space="preserve"> </w:t>
      </w:r>
      <w:r w:rsidRPr="00A933B6" w:rsidR="0A66FEB0">
        <w:t>kann abgesehen werden, wenn die zur Einziehung vorgesehenen Teilstrecken in den in einem Planfeststellungs</w:t>
      </w:r>
      <w:r w:rsidRPr="00A933B6" w:rsidR="52FDF1B3">
        <w:t>- oder Plangenehmigungs</w:t>
      </w:r>
      <w:r w:rsidRPr="00A933B6" w:rsidR="0A66FEB0">
        <w:t>verfahren ausgelegten Plänen als solche kenntlich gemacht wor</w:t>
      </w:r>
      <w:r w:rsidRPr="00A933B6" w:rsidR="0A66FEB0">
        <w:lastRenderedPageBreak/>
        <w:t>den sind oder Teilstrecken im Zusammenhang mit Änderungen von unwesentlicher Bedeutung (§</w:t>
      </w:r>
      <w:r w:rsidRPr="00A933B6" w:rsidR="173BE761">
        <w:t xml:space="preserve"> 74b</w:t>
      </w:r>
      <w:r w:rsidRPr="00A933B6" w:rsidR="32871948">
        <w:t xml:space="preserve"> </w:t>
      </w:r>
      <w:r w:rsidRPr="00A933B6" w:rsidR="0A66FEB0">
        <w:t>des Verwaltungsverfahrensgesetzes) eingezogen werden sollen. Die Abstufung soll nur zum Ende eines Rechnungsjahres ausgesprochen und drei Monate vorher angekündigt werden.“</w:t>
      </w:r>
    </w:p>
    <w:p w:rsidRPr="00A933B6" w:rsidR="4EB04958" w:rsidP="0014394E" w:rsidRDefault="7339E0C8" w14:paraId="1A9E40B4" w14:textId="24B95E18">
      <w:pPr>
        <w:pStyle w:val="NummerierungStufe2"/>
      </w:pPr>
      <w:r w:rsidRPr="00A933B6">
        <w:t xml:space="preserve">In Absatz 6 wird Satz </w:t>
      </w:r>
      <w:r w:rsidRPr="00A933B6" w:rsidR="1B4AEBE9">
        <w:t>6</w:t>
      </w:r>
      <w:r w:rsidRPr="00A933B6">
        <w:t xml:space="preserve"> durch den folgenden Satz </w:t>
      </w:r>
      <w:r w:rsidRPr="00A933B6" w:rsidR="576C293A">
        <w:t>6</w:t>
      </w:r>
      <w:r w:rsidRPr="00A933B6">
        <w:t xml:space="preserve"> ersetzt:</w:t>
      </w:r>
    </w:p>
    <w:p w:rsidRPr="00A933B6" w:rsidR="7339E0C8" w:rsidP="0014394E" w:rsidRDefault="00897863" w14:paraId="44250B4A" w14:textId="009E6614">
      <w:pPr>
        <w:pStyle w:val="NummerierungStufe2"/>
        <w:numPr>
          <w:ilvl w:val="0"/>
          <w:numId w:val="0"/>
        </w:numPr>
        <w:ind w:left="850"/>
        <w:rPr>
          <w:color w:val="800000"/>
        </w:rPr>
      </w:pPr>
      <w:r w:rsidRPr="00A933B6">
        <w:rPr>
          <w:color w:val="800000"/>
        </w:rPr>
        <w:t>„</w:t>
      </w:r>
      <w:r w:rsidRPr="00A933B6" w:rsidR="7339E0C8">
        <w:rPr>
          <w:color w:val="800000"/>
        </w:rPr>
        <w:t>Die Entscheidung ist nach Maßgabe von § 2</w:t>
      </w:r>
      <w:r w:rsidRPr="00A933B6" w:rsidR="2BF00A69">
        <w:rPr>
          <w:color w:val="800000"/>
        </w:rPr>
        <w:t>7</w:t>
      </w:r>
      <w:r w:rsidRPr="00A933B6" w:rsidR="7339E0C8">
        <w:rPr>
          <w:color w:val="800000"/>
        </w:rPr>
        <w:t xml:space="preserve">a </w:t>
      </w:r>
      <w:r w:rsidRPr="00A933B6" w:rsidR="1D6DAB45">
        <w:rPr>
          <w:color w:val="800000"/>
        </w:rPr>
        <w:t xml:space="preserve">des </w:t>
      </w:r>
      <w:r w:rsidRPr="00A933B6" w:rsidR="7339E0C8">
        <w:rPr>
          <w:color w:val="800000"/>
        </w:rPr>
        <w:t>Verwaltungsverfahrensgesetzes öffentlich bekannt zu geben.</w:t>
      </w:r>
      <w:r w:rsidRPr="00A933B6">
        <w:rPr>
          <w:color w:val="800000"/>
        </w:rPr>
        <w:t>“</w:t>
      </w:r>
    </w:p>
    <w:p w:rsidRPr="00A933B6" w:rsidR="00BB7011" w:rsidP="00BB7011" w:rsidRDefault="3A159614" w14:paraId="5C2EDDD0" w14:textId="77777777">
      <w:pPr>
        <w:pStyle w:val="NummerierungStufe1"/>
      </w:pPr>
      <w:r w:rsidRPr="00A933B6">
        <w:t>§</w:t>
      </w:r>
      <w:bookmarkStart w:name="eNV_FC346F47718348388014D3CAB0F2A54D_1" w:id="54"/>
      <w:bookmarkEnd w:id="54"/>
      <w:r w:rsidRPr="00A933B6">
        <w:t xml:space="preserve"> 3 Absatz 1 wird </w:t>
      </w:r>
      <w:r w:rsidRPr="00A933B6" w:rsidR="1A5DC2E0">
        <w:t>durch folgenden Absatz 1 ersetzt</w:t>
      </w:r>
      <w:r w:rsidRPr="00A933B6">
        <w:t>:</w:t>
      </w:r>
    </w:p>
    <w:p w:rsidRPr="00A933B6" w:rsidR="00BB7011" w:rsidP="00282E7F" w:rsidRDefault="00282E7F" w14:paraId="0D005CCB" w14:textId="5C5B3674">
      <w:pPr>
        <w:pStyle w:val="RevisionJuristischerAbsatzmanuell"/>
      </w:pPr>
      <w:r w:rsidRPr="00A933B6">
        <w:t xml:space="preserve">„(1) </w:t>
      </w:r>
      <w:r w:rsidRPr="00A933B6" w:rsidR="3A159614">
        <w:t>Die Straßenbaulast umfasst alle mit dem Bau und der Unterhaltung der Bundesfernstraßen zusammenhängenden Aufgaben. Die Träger der Straßenbaulast haben nach ihrer Leistungsfähigkeit die Bundesfernstraßen in einem dem regelmäßigen Verkehrsbedürfnis genügenden Zustand zu bauen, zu unterhalten, zu erweitern oder sonst zu verbessern</w:t>
      </w:r>
      <w:r w:rsidRPr="00A933B6" w:rsidR="003612E8">
        <w:t>.</w:t>
      </w:r>
      <w:r w:rsidRPr="00A933B6" w:rsidR="3A159614">
        <w:t xml:space="preserve"> </w:t>
      </w:r>
      <w:r w:rsidRPr="00A933B6" w:rsidR="003612E8">
        <w:t>D</w:t>
      </w:r>
      <w:r w:rsidRPr="00A933B6" w:rsidR="3A159614">
        <w:t>abei sind die sonstigen öffentlichen Belange einschließlich des Umweltschutzes sowie die Belange der Menschen mit Behinderungen und der Menschen mit Mobilitätsbeeinträchtigungen mit dem Ziel</w:t>
      </w:r>
      <w:r w:rsidRPr="00A933B6" w:rsidDel="00282E7F">
        <w:t>, möglichst weitreichende</w:t>
      </w:r>
      <w:r w:rsidRPr="00A933B6" w:rsidR="3A159614">
        <w:t xml:space="preserve"> Barrierefreiheit zu erreichen, zu berücksichtigen. Der Bau oder Ausbau einer Rastanlage und der</w:t>
      </w:r>
      <w:r w:rsidRPr="00A933B6" w:rsidR="0DE69FF8">
        <w:t xml:space="preserve"> </w:t>
      </w:r>
      <w:r w:rsidRPr="00A933B6" w:rsidR="3A159614">
        <w:t>Ersatz vorhandener Brückenbauwerke liegt im überragenden öffentlichen Interesse und dient der öffentlichen Sicherheit</w:t>
      </w:r>
      <w:r w:rsidRPr="00A933B6" w:rsidR="00593CC3">
        <w:t xml:space="preserve">. </w:t>
      </w:r>
      <w:r w:rsidRPr="00A933B6" w:rsidR="3A159614">
        <w:t xml:space="preserve">Brücken im Zuge von Bundesautobahnen </w:t>
      </w:r>
      <w:r w:rsidRPr="00A933B6" w:rsidR="0068205D">
        <w:t>und Bundesstraßen</w:t>
      </w:r>
      <w:r w:rsidRPr="00A933B6" w:rsidR="3A159614">
        <w:t>, die als Kraftfahrstraßen ausgewiesen sind, sollen bedarfsabhängig durch den Träger der Straßenbaulast so gebaut und unterhalten werden, dass auf ihnen auch öffentlicher Radverkehr abgewickelt werden kann.“</w:t>
      </w:r>
    </w:p>
    <w:p w:rsidRPr="00A933B6" w:rsidR="00BB7011" w:rsidP="00BB7011" w:rsidRDefault="3A159614" w14:paraId="61F47E42" w14:textId="77777777">
      <w:pPr>
        <w:pStyle w:val="NummerierungStufe1"/>
      </w:pPr>
      <w:r w:rsidRPr="00A933B6">
        <w:t>§</w:t>
      </w:r>
      <w:bookmarkStart w:name="eNV_CE5C43DA8AB443F9A0EA2C59DA33D152_1" w:id="55"/>
      <w:bookmarkEnd w:id="55"/>
      <w:r w:rsidRPr="00A933B6">
        <w:t xml:space="preserve"> 4 wird </w:t>
      </w:r>
      <w:r w:rsidRPr="00A933B6" w:rsidR="3F8671F5">
        <w:t>durch den folgenden § 4 ersetzt</w:t>
      </w:r>
      <w:r w:rsidRPr="00A933B6">
        <w:t xml:space="preserve">: </w:t>
      </w:r>
    </w:p>
    <w:p w:rsidRPr="00A933B6" w:rsidR="00BB7011" w:rsidP="00282E7F" w:rsidRDefault="3A159614" w14:paraId="7B9C91C0" w14:textId="77777777">
      <w:pPr>
        <w:pStyle w:val="RevisionParagraphBezeichnermanuell"/>
        <w:tabs>
          <w:tab w:val="left" w:pos="0"/>
        </w:tabs>
      </w:pPr>
      <w:r w:rsidRPr="00A933B6">
        <w:t>„§ 4</w:t>
      </w:r>
    </w:p>
    <w:p w:rsidRPr="00A933B6" w:rsidR="00BB7011" w:rsidP="00282E7F" w:rsidRDefault="3A159614" w14:paraId="4090628B" w14:textId="77777777">
      <w:pPr>
        <w:pStyle w:val="RevisionParagraphberschrift"/>
        <w:tabs>
          <w:tab w:val="left" w:pos="0"/>
        </w:tabs>
      </w:pPr>
      <w:r w:rsidRPr="00A933B6">
        <w:t>Sicherheitsvorschriften</w:t>
      </w:r>
    </w:p>
    <w:p w:rsidRPr="00A933B6" w:rsidR="00BB7011" w:rsidP="00BB7011" w:rsidRDefault="3A159614" w14:paraId="7E2148A2" w14:textId="57C8AF32">
      <w:pPr>
        <w:pStyle w:val="RevisionJuristischerAbsatz"/>
        <w:numPr>
          <w:ilvl w:val="0"/>
          <w:numId w:val="0"/>
        </w:numPr>
        <w:tabs>
          <w:tab w:val="clear" w:pos="850"/>
          <w:tab w:val="left" w:pos="1275"/>
        </w:tabs>
        <w:ind w:left="425"/>
      </w:pPr>
      <w:r w:rsidRPr="00A933B6">
        <w:t>Die Träger der Straßenbaulast haben dafür einzustehen, dass ihre Bauten allen An-forderungen der Sicherheit und Ordnung genügen. Behördlicher Genehmigungen, Erlaubnisse und Abnahmen</w:t>
      </w:r>
      <w:r w:rsidR="4B976541">
        <w:t xml:space="preserve"> </w:t>
      </w:r>
      <w:r w:rsidRPr="00A933B6">
        <w:t>durch andere als die Straßenbaubehörden bedarf es nicht. Straßenbaubehörde im Sinne dieses Gesetzes ist auch das Fernstraßen-Bundesamt, soweit dem Bund die Verwaltung einer Bundesfernstraße zusteht.“</w:t>
      </w:r>
    </w:p>
    <w:p w:rsidRPr="00A933B6" w:rsidR="003E47F6" w:rsidP="00EF3341" w:rsidRDefault="003E47F6" w14:paraId="5DEC5C65" w14:textId="77777777">
      <w:pPr>
        <w:pStyle w:val="NummerierungStufe1"/>
      </w:pPr>
      <w:r w:rsidRPr="00A933B6">
        <w:t>I</w:t>
      </w:r>
      <w:bookmarkStart w:name="eNV_C5FEB005D4F842A19591FD9FD9D21A98_1" w:id="56"/>
      <w:bookmarkEnd w:id="56"/>
      <w:r w:rsidRPr="00A933B6">
        <w:t xml:space="preserve">n § 5 Absatz </w:t>
      </w:r>
      <w:r w:rsidRPr="00A933B6" w:rsidR="00B43775">
        <w:t xml:space="preserve">4 Satz 4 </w:t>
      </w:r>
      <w:r w:rsidRPr="00A933B6">
        <w:t xml:space="preserve">wird die Angabe </w:t>
      </w:r>
      <w:r w:rsidRPr="00A933B6">
        <w:rPr>
          <w:color w:val="800000"/>
        </w:rPr>
        <w:t xml:space="preserve">„Bundesministerium für </w:t>
      </w:r>
      <w:r w:rsidRPr="00A933B6" w:rsidR="001A4194">
        <w:rPr>
          <w:color w:val="800000"/>
        </w:rPr>
        <w:t>Digitales und Verkehr</w:t>
      </w:r>
      <w:r w:rsidRPr="00A933B6">
        <w:rPr>
          <w:color w:val="800000"/>
        </w:rPr>
        <w:t>“</w:t>
      </w:r>
      <w:r w:rsidRPr="00A933B6">
        <w:t xml:space="preserve"> durch die Angabe </w:t>
      </w:r>
      <w:r w:rsidRPr="00A933B6">
        <w:rPr>
          <w:color w:val="800000"/>
        </w:rPr>
        <w:t>„Bundesministerium für Verkehr“</w:t>
      </w:r>
      <w:r w:rsidRPr="00A933B6">
        <w:t xml:space="preserve"> ersetzt.</w:t>
      </w:r>
    </w:p>
    <w:p w:rsidRPr="00A933B6" w:rsidR="00B43775" w:rsidP="00BE661A" w:rsidRDefault="00B43775" w14:paraId="1E1BB377" w14:textId="77777777">
      <w:pPr>
        <w:pStyle w:val="NummerierungStufe1"/>
      </w:pPr>
      <w:r w:rsidRPr="00A933B6">
        <w:t>§</w:t>
      </w:r>
      <w:bookmarkStart w:name="eNV_63054347B81F4267ABAEC03EE0632B53_1" w:id="57"/>
      <w:bookmarkEnd w:id="57"/>
      <w:r w:rsidRPr="00A933B6">
        <w:t xml:space="preserve"> 5</w:t>
      </w:r>
      <w:r w:rsidRPr="00A933B6" w:rsidR="00345C77">
        <w:t>b</w:t>
      </w:r>
      <w:r w:rsidRPr="00A933B6">
        <w:t xml:space="preserve"> Absatz </w:t>
      </w:r>
      <w:r w:rsidRPr="00A933B6" w:rsidR="00345C77">
        <w:t>1</w:t>
      </w:r>
      <w:r w:rsidRPr="00A933B6">
        <w:t xml:space="preserve"> Satz </w:t>
      </w:r>
      <w:r w:rsidRPr="00A933B6" w:rsidR="00345C77">
        <w:t>3 und Absatz 3</w:t>
      </w:r>
      <w:r w:rsidRPr="00A933B6" w:rsidR="001A4194">
        <w:t xml:space="preserve">, § 8 Absatz </w:t>
      </w:r>
      <w:r w:rsidRPr="00A933B6" w:rsidR="00336FD2">
        <w:t>3 Satz 3 und 5</w:t>
      </w:r>
      <w:r w:rsidRPr="00A933B6">
        <w:t xml:space="preserve"> wird </w:t>
      </w:r>
      <w:r w:rsidRPr="00A933B6" w:rsidR="00345C77">
        <w:t xml:space="preserve">jeweils </w:t>
      </w:r>
      <w:r w:rsidRPr="00A933B6" w:rsidR="001A4194">
        <w:t xml:space="preserve">die Angabe </w:t>
      </w:r>
      <w:r w:rsidRPr="00A933B6" w:rsidR="001A4194">
        <w:rPr>
          <w:rStyle w:val="RevisionText"/>
        </w:rPr>
        <w:t>„Bundesministerium für Digitales und Verkehr“</w:t>
      </w:r>
      <w:r w:rsidRPr="00A933B6" w:rsidR="001A4194">
        <w:t xml:space="preserve"> durch die Angabe </w:t>
      </w:r>
      <w:r w:rsidRPr="00A933B6" w:rsidR="001A4194">
        <w:rPr>
          <w:rStyle w:val="RevisionText"/>
        </w:rPr>
        <w:t>„Bundesministerium für Verkehr“</w:t>
      </w:r>
      <w:r w:rsidRPr="00A933B6" w:rsidR="001A4194">
        <w:t xml:space="preserve"> ersetzt.</w:t>
      </w:r>
    </w:p>
    <w:p w:rsidRPr="00A933B6" w:rsidR="7D0614DA" w:rsidP="6E3C4582" w:rsidRDefault="7D0614DA" w14:paraId="27C0AC2E" w14:textId="42516784">
      <w:pPr>
        <w:pStyle w:val="NummerierungStufe1"/>
      </w:pPr>
      <w:r w:rsidRPr="00A933B6">
        <w:t>I</w:t>
      </w:r>
      <w:bookmarkStart w:name="eNV_9AC14239568B47649D34B030E317F80E_1" w:id="58"/>
      <w:bookmarkEnd w:id="58"/>
      <w:r w:rsidRPr="00A933B6" w:rsidR="00633024">
        <w:t>n</w:t>
      </w:r>
      <w:r w:rsidRPr="00A933B6">
        <w:t xml:space="preserve"> § 6 wird nach Absatz 4 der folgende neue Absatz 5 angefügt:</w:t>
      </w:r>
    </w:p>
    <w:p w:rsidRPr="00A933B6" w:rsidR="7D0614DA" w:rsidP="00633024" w:rsidRDefault="0072783A" w14:paraId="259A3349" w14:textId="7AC78D39">
      <w:pPr>
        <w:pStyle w:val="RevisionJuristischerAbsatzmanuell"/>
      </w:pPr>
      <w:r w:rsidRPr="00A933B6">
        <w:t>„</w:t>
      </w:r>
      <w:r w:rsidRPr="00A933B6" w:rsidR="00633024">
        <w:t>(</w:t>
      </w:r>
      <w:r w:rsidRPr="00A933B6" w:rsidR="7D0614DA">
        <w:t>5) Die Kosten der Vermessung und Abmarkung des nach Absatz 1 übergehenden Grundstücks trägt der neue Träger der Straßenbaulast.”</w:t>
      </w:r>
    </w:p>
    <w:p w:rsidRPr="00A933B6" w:rsidR="00EF3341" w:rsidP="00EF3341" w:rsidRDefault="3A159614" w14:paraId="4BD98108" w14:textId="532A2FFC">
      <w:pPr>
        <w:pStyle w:val="NummerierungStufe1"/>
      </w:pPr>
      <w:r w:rsidRPr="00A933B6">
        <w:t>§</w:t>
      </w:r>
      <w:bookmarkStart w:name="eNV_ADB8B80CBF2C4C41A868E137408610DD_1" w:id="59"/>
      <w:bookmarkEnd w:id="59"/>
      <w:r w:rsidRPr="00A933B6">
        <w:t xml:space="preserve"> 9a wird wie folgt geändert:</w:t>
      </w:r>
    </w:p>
    <w:p w:rsidRPr="00A933B6" w:rsidR="3A159614" w:rsidP="006449CD" w:rsidRDefault="1E2950D2" w14:paraId="7237F86E" w14:textId="0BF0C935">
      <w:pPr>
        <w:pStyle w:val="NummerierungStufe2"/>
      </w:pPr>
      <w:r w:rsidRPr="00A933B6">
        <w:t>A</w:t>
      </w:r>
      <w:bookmarkStart w:name="eNV_AFB8D956BBD44EEDB25BA6F294119CEF_1" w:id="60"/>
      <w:bookmarkEnd w:id="60"/>
      <w:r w:rsidRPr="00A933B6">
        <w:t xml:space="preserve">bsatz 1 wird </w:t>
      </w:r>
      <w:r w:rsidRPr="00A933B6" w:rsidR="641D4E98">
        <w:t xml:space="preserve">durch den folgenden Absatz 1 </w:t>
      </w:r>
      <w:r w:rsidRPr="00A933B6" w:rsidR="4E1BC43F">
        <w:t>ersetzt</w:t>
      </w:r>
      <w:r w:rsidRPr="00A933B6">
        <w:t>:</w:t>
      </w:r>
    </w:p>
    <w:p w:rsidRPr="00A933B6" w:rsidR="009E4305" w:rsidP="3A567630" w:rsidRDefault="00357346" w14:paraId="68427CB5" w14:textId="45EF31F8">
      <w:pPr>
        <w:pStyle w:val="RevisionJuristischerAbsatzmanuell"/>
      </w:pPr>
      <w:r w:rsidRPr="00A933B6">
        <w:t>„</w:t>
      </w:r>
      <w:r w:rsidRPr="00A933B6" w:rsidR="5AEC9959">
        <w:t xml:space="preserve">(1) </w:t>
      </w:r>
      <w:r w:rsidRPr="00A933B6" w:rsidR="0A63D730">
        <w:t xml:space="preserve">Mit Beginn der Auslegung der Pläne im Internet im Rahmen des Planfeststellungs- oder Plangenehmigungsverfahrens oder von dem Zeitpunkt an, zu dem den Betroffenen </w:t>
      </w:r>
      <w:r w:rsidRPr="00A933B6" w:rsidR="0A63D730">
        <w:lastRenderedPageBreak/>
        <w:t>Gelegenheit gegeben wird, den Plan einzusehen oder er ihnen zugänglich gemacht wird, dürfen auf den vom Plan betroffe</w:t>
      </w:r>
      <w:r w:rsidRPr="00A933B6" w:rsidR="374E3872">
        <w:t>nen Flächen bis zu einer Übernahme durch den Träger der Straßenbaulast wesentlich wertsteigernde oder den geplanten Straßenbau erheblich erschwerende Veränderungen nicht vorgenommen werden. Veränderungen, die in rechtlich zulässiger Weise vorher begonnen worden sind, Unterhaltungsarbeiten und die Fortführung ei</w:t>
      </w:r>
      <w:r w:rsidRPr="00A933B6" w:rsidR="178A573D">
        <w:t>ner bisher ausgeübten Nutzung werden hiervon nicht berührt.”</w:t>
      </w:r>
      <w:r w:rsidRPr="00A933B6" w:rsidR="00524809">
        <w:t xml:space="preserve"> </w:t>
      </w:r>
    </w:p>
    <w:p w:rsidRPr="00A933B6" w:rsidR="3A159614" w:rsidP="006449CD" w:rsidRDefault="4F892F26" w14:paraId="59B7298F" w14:textId="799F9D49">
      <w:pPr>
        <w:pStyle w:val="NummerierungStufe2"/>
      </w:pPr>
      <w:r w:rsidRPr="00A933B6">
        <w:t xml:space="preserve">In </w:t>
      </w:r>
      <w:r w:rsidRPr="00A933B6" w:rsidR="3A159614">
        <w:t>A</w:t>
      </w:r>
      <w:bookmarkStart w:name="eNV_8780F27B948D4E3583BBB0BE7D3F5281_1" w:id="61"/>
      <w:bookmarkEnd w:id="61"/>
      <w:r w:rsidRPr="00A933B6" w:rsidR="3A159614">
        <w:t xml:space="preserve">bsatz 3 </w:t>
      </w:r>
      <w:r w:rsidRPr="00A933B6" w:rsidR="13F5B4D3">
        <w:t xml:space="preserve">Satz 5 </w:t>
      </w:r>
      <w:r w:rsidRPr="00A933B6" w:rsidR="3A159614">
        <w:t xml:space="preserve">wird </w:t>
      </w:r>
      <w:r w:rsidRPr="00A933B6" w:rsidR="0262C898">
        <w:t>die Angabe „Bundesministerium für Digitales und Verkehr“ durch die Angabe „Bundesministerium für Verkehr“ ersetzt</w:t>
      </w:r>
      <w:r w:rsidRPr="00A933B6" w:rsidR="65A633D5">
        <w:t>.</w:t>
      </w:r>
      <w:r w:rsidRPr="00A933B6" w:rsidR="0262C898">
        <w:t xml:space="preserve"> </w:t>
      </w:r>
    </w:p>
    <w:p w:rsidRPr="00A933B6" w:rsidR="0090789A" w:rsidP="00EF3341" w:rsidRDefault="004A5135" w14:paraId="4E17B4BC" w14:textId="77777777">
      <w:pPr>
        <w:pStyle w:val="NummerierungStufe1"/>
      </w:pPr>
      <w:r w:rsidRPr="00A933B6">
        <w:t>I</w:t>
      </w:r>
      <w:bookmarkStart w:name="eNV_D120FB2F40124947819BFEB24706338B_1" w:id="62"/>
      <w:bookmarkEnd w:id="62"/>
      <w:r w:rsidRPr="00A933B6">
        <w:t xml:space="preserve">n § </w:t>
      </w:r>
      <w:r w:rsidRPr="00A933B6" w:rsidR="00ED17B1">
        <w:t>13b u</w:t>
      </w:r>
      <w:r w:rsidRPr="00A933B6" w:rsidR="00F65AA8">
        <w:t xml:space="preserve">nd </w:t>
      </w:r>
      <w:r w:rsidRPr="00A933B6" w:rsidR="00592768">
        <w:t xml:space="preserve">§ 15 Absatz 3 Satz 2 wird jeweils die Angabe </w:t>
      </w:r>
      <w:r w:rsidRPr="00A933B6" w:rsidR="00592768">
        <w:rPr>
          <w:rStyle w:val="RevisionText"/>
        </w:rPr>
        <w:t>„Bundesministerium für Digitales und Verkehr“</w:t>
      </w:r>
      <w:r w:rsidRPr="00A933B6" w:rsidR="00592768">
        <w:t xml:space="preserve"> durch die Angabe </w:t>
      </w:r>
      <w:r w:rsidRPr="00A933B6" w:rsidR="00592768">
        <w:rPr>
          <w:rStyle w:val="RevisionText"/>
        </w:rPr>
        <w:t>„Bundesministerium für Verkehr“</w:t>
      </w:r>
      <w:r w:rsidRPr="00A933B6" w:rsidR="00592768">
        <w:t xml:space="preserve"> ersetzt.</w:t>
      </w:r>
    </w:p>
    <w:p w:rsidRPr="00A933B6" w:rsidR="00EF3341" w:rsidP="00EF3341" w:rsidRDefault="3A159614" w14:paraId="7E7D78E5" w14:textId="77777777">
      <w:pPr>
        <w:pStyle w:val="NummerierungStufe1"/>
      </w:pPr>
      <w:r w:rsidRPr="00A933B6">
        <w:t>§</w:t>
      </w:r>
      <w:bookmarkStart w:name="eNV_AD53C7D4C4504F85BB6A1E0A44D70AD5_1" w:id="63"/>
      <w:bookmarkEnd w:id="63"/>
      <w:r w:rsidRPr="00A933B6">
        <w:t xml:space="preserve"> 16 wird </w:t>
      </w:r>
      <w:r w:rsidRPr="00A933B6" w:rsidR="6E498635">
        <w:t>durch den folgenden § 16 ersetzt</w:t>
      </w:r>
      <w:r w:rsidRPr="00A933B6">
        <w:t>:</w:t>
      </w:r>
    </w:p>
    <w:p w:rsidRPr="00A933B6" w:rsidR="002C0244" w:rsidP="003A4101" w:rsidRDefault="003A4101" w14:paraId="2E93D8E9" w14:textId="77777777">
      <w:pPr>
        <w:pStyle w:val="RevisionParagraphBezeichnermanuell"/>
        <w:tabs>
          <w:tab w:val="left" w:pos="0"/>
        </w:tabs>
      </w:pPr>
      <w:r w:rsidRPr="00A933B6">
        <w:t>„</w:t>
      </w:r>
      <w:r w:rsidRPr="00A933B6" w:rsidR="3A159614">
        <w:t>§ 16</w:t>
      </w:r>
    </w:p>
    <w:p w:rsidRPr="00A933B6" w:rsidR="002C0244" w:rsidP="003A4101" w:rsidRDefault="3A159614" w14:paraId="78F535E3" w14:textId="77777777">
      <w:pPr>
        <w:pStyle w:val="RevisionParagraphberschrift"/>
        <w:tabs>
          <w:tab w:val="left" w:pos="0"/>
        </w:tabs>
      </w:pPr>
      <w:r w:rsidRPr="00A933B6">
        <w:t>Planungen</w:t>
      </w:r>
    </w:p>
    <w:p w:rsidRPr="00A933B6" w:rsidR="002C0244" w:rsidP="003A4101" w:rsidRDefault="003A4101" w14:paraId="72213E19" w14:textId="38108B76">
      <w:pPr>
        <w:pStyle w:val="RevisionJuristischerAbsatzmanuell"/>
      </w:pPr>
      <w:r w:rsidRPr="00A933B6">
        <w:t xml:space="preserve">(1) </w:t>
      </w:r>
      <w:r w:rsidRPr="00A933B6" w:rsidR="3A159614">
        <w:t>Das Fernstraßen-Bundesamt bestätigt den Vorschlag des Trägers des Vorhabens für die Planung und Linienführung einer Bundesfernstraße. Dies gilt nicht für den Neubau von Ortsumgehungen. Eine Ortsumgehung ist der Teil einer Bundesstraße, der der Beseitigung einer Ortsdurchfahrt dient. Für die Linienbestätigung bedarf es keines förmlichen Verwaltungsverfahrens</w:t>
      </w:r>
      <w:r w:rsidRPr="00A933B6" w:rsidR="2C73663C">
        <w:t>, insbesondere keiner Umweltverträglichkeit</w:t>
      </w:r>
      <w:r w:rsidRPr="00A933B6" w:rsidR="25826AA2">
        <w:t>s</w:t>
      </w:r>
      <w:r w:rsidRPr="00A933B6" w:rsidR="2C73663C">
        <w:t>prüfung</w:t>
      </w:r>
      <w:r w:rsidRPr="00A933B6" w:rsidR="651799D0">
        <w:t>.</w:t>
      </w:r>
    </w:p>
    <w:p w:rsidRPr="00A933B6" w:rsidR="002C0244" w:rsidP="003A4101" w:rsidRDefault="003A4101" w14:paraId="00583002" w14:textId="77777777">
      <w:pPr>
        <w:pStyle w:val="RevisionJuristischerAbsatzmanuell"/>
      </w:pPr>
      <w:r w:rsidRPr="00A933B6">
        <w:t xml:space="preserve">(2) </w:t>
      </w:r>
      <w:r w:rsidRPr="00A933B6" w:rsidR="3A159614">
        <w:t>Der Träger des Vorhabens berücksichtigt bei seinem Vorschlag die von der Planung berührten öffentlichen Belange, einschließlich der Umweltauswirkungen und der Raumverträglichkeit.</w:t>
      </w:r>
    </w:p>
    <w:p w:rsidRPr="00A933B6" w:rsidR="002C0244" w:rsidP="003A4101" w:rsidRDefault="003A4101" w14:paraId="523677FE" w14:textId="77777777">
      <w:pPr>
        <w:pStyle w:val="RevisionJuristischerAbsatzmanuell"/>
      </w:pPr>
      <w:r w:rsidRPr="00A933B6">
        <w:t xml:space="preserve">(3) </w:t>
      </w:r>
      <w:r w:rsidRPr="00A933B6" w:rsidR="3A159614">
        <w:t>Wenn Ortsplanungen oder Landesplanungen die Änderung bestehender oder die Schaffung neuer Bundesfernstraßen zur Folge haben können, ist die zuständige Straßenbaubehörde des Landes oder das Fernstraßen-Bundesamt, soweit dem Bund die Verwaltung einer Bundesfernstraße zusteht, zu beteiligen. Sie haben die Belange der Bundesfernstraßen in dem Verfahren zu vertreten. Bundesplanungen haben grundsätzlich Vorrang vor Orts- und Landesplanungen.“</w:t>
      </w:r>
    </w:p>
    <w:p w:rsidRPr="00A933B6" w:rsidR="00EF3341" w:rsidP="00EF3341" w:rsidRDefault="3A159614" w14:paraId="0EA63F1E" w14:textId="0134FDA0">
      <w:pPr>
        <w:pStyle w:val="NummerierungStufe1"/>
      </w:pPr>
      <w:r w:rsidRPr="00A933B6">
        <w:t>§</w:t>
      </w:r>
      <w:bookmarkStart w:name="eNV_09FC7F5178D54DC8817FF46415D1B64B_1" w:id="64"/>
      <w:bookmarkEnd w:id="64"/>
      <w:r w:rsidRPr="00A933B6">
        <w:t xml:space="preserve"> 16a Absatz 2 wird </w:t>
      </w:r>
      <w:r w:rsidRPr="00A933B6" w:rsidR="3E8D4085">
        <w:t>durch den folgenden Absatz 2 ersetzt</w:t>
      </w:r>
      <w:r w:rsidRPr="00A933B6">
        <w:t>:</w:t>
      </w:r>
    </w:p>
    <w:p w:rsidRPr="00A933B6" w:rsidR="002C0244" w:rsidP="003A4101" w:rsidRDefault="003A4101" w14:paraId="1AD01CB8" w14:textId="399AA51B">
      <w:pPr>
        <w:pStyle w:val="RevisionJuristischerAbsatzmanuell"/>
        <w:tabs>
          <w:tab w:val="clear" w:pos="850"/>
          <w:tab w:val="left" w:pos="1275"/>
        </w:tabs>
        <w:ind w:left="425" w:firstLine="350"/>
      </w:pPr>
      <w:r w:rsidRPr="00A933B6">
        <w:t>„</w:t>
      </w:r>
      <w:r w:rsidRPr="00A933B6" w:rsidR="3A159614">
        <w:t xml:space="preserve">(2) </w:t>
      </w:r>
      <w:r w:rsidRPr="00A933B6">
        <w:tab/>
      </w:r>
      <w:r w:rsidRPr="00A933B6" w:rsidR="3A159614">
        <w:t xml:space="preserve">Die Absicht, solche Arbeiten auszuführen, ist dem Eigentümer oder sonstigen Nutzungsberechtigten mindestens zwei Wochen vorher unmittelbar bekannt zu geben oder </w:t>
      </w:r>
      <w:r w:rsidRPr="00A933B6" w:rsidR="58CF232D">
        <w:t>nach Maßgabe von § 27</w:t>
      </w:r>
      <w:r w:rsidRPr="00A933B6" w:rsidR="253727B8">
        <w:t>a</w:t>
      </w:r>
      <w:r w:rsidRPr="00A933B6" w:rsidR="58CF232D">
        <w:t xml:space="preserve"> </w:t>
      </w:r>
      <w:r w:rsidRPr="00A933B6" w:rsidR="38094FE0">
        <w:t xml:space="preserve">des </w:t>
      </w:r>
      <w:r w:rsidRPr="00A933B6" w:rsidR="58CF232D">
        <w:t>Verwaltungsverfahrensgesetz</w:t>
      </w:r>
      <w:r w:rsidRPr="00A933B6" w:rsidR="78F32625">
        <w:t>es</w:t>
      </w:r>
      <w:r w:rsidRPr="00A933B6" w:rsidR="58CF232D">
        <w:t xml:space="preserve"> öffentlich bekannt zu </w:t>
      </w:r>
      <w:r w:rsidRPr="00A933B6" w:rsidR="112E5649">
        <w:t>machen</w:t>
      </w:r>
      <w:r w:rsidRPr="00A933B6" w:rsidR="0A66FEB0">
        <w:t>.“</w:t>
      </w:r>
    </w:p>
    <w:p w:rsidRPr="00A933B6" w:rsidR="00EF3341" w:rsidP="00EF3341" w:rsidRDefault="3A159614" w14:paraId="3CEA88E0" w14:textId="77777777">
      <w:pPr>
        <w:pStyle w:val="NummerierungStufe1"/>
      </w:pPr>
      <w:r w:rsidRPr="00A933B6">
        <w:t>§</w:t>
      </w:r>
      <w:bookmarkStart w:name="eNV_AE9B17532136494AAF9CE5A3247CBB2A_1" w:id="65"/>
      <w:bookmarkEnd w:id="65"/>
      <w:r w:rsidRPr="00A933B6">
        <w:t xml:space="preserve"> 17 Absatz 2 wird </w:t>
      </w:r>
      <w:r w:rsidRPr="00A933B6" w:rsidR="235964B2">
        <w:t>durch den folgenden Absatz 2 ersetzt</w:t>
      </w:r>
      <w:r w:rsidRPr="00A933B6">
        <w:t>:</w:t>
      </w:r>
    </w:p>
    <w:p w:rsidRPr="00A933B6" w:rsidR="003A4101" w:rsidP="003A4101" w:rsidRDefault="003A4101" w14:paraId="0C91BE8A" w14:textId="77777777">
      <w:pPr>
        <w:pStyle w:val="RevisionJuristischerAbsatzmanuell"/>
      </w:pPr>
      <w:r w:rsidRPr="00A933B6">
        <w:t>„</w:t>
      </w:r>
      <w:r w:rsidRPr="00A933B6" w:rsidR="3A159614">
        <w:t>(2) Ist das Planfeststellungsverfahren eingeleitet, kann die Planfeststellungsbehörde nach Anhörung der betroffenen Gemeinde eine vorläufige Anordnung erlassen, in der vorbereitende Maßnahmen oder Teilmaßnahmen zum Bau oder zur Änderung festgesetzt werden,</w:t>
      </w:r>
      <w:r w:rsidRPr="00A933B6" w:rsidR="25136124">
        <w:t xml:space="preserve"> wenn</w:t>
      </w:r>
    </w:p>
    <w:p w:rsidRPr="00A933B6" w:rsidR="002C0244" w:rsidP="008B6A7E" w:rsidRDefault="00217A9E" w14:paraId="4E475A58" w14:textId="77777777">
      <w:pPr>
        <w:pStyle w:val="RevisionNummerierungStufe1"/>
        <w:numPr>
          <w:ilvl w:val="3"/>
          <w:numId w:val="45"/>
        </w:numPr>
        <w:tabs>
          <w:tab w:val="left" w:pos="425"/>
        </w:tabs>
      </w:pPr>
      <w:r w:rsidRPr="00A933B6">
        <w:t xml:space="preserve">an dem vorzeitigen Beginn ein </w:t>
      </w:r>
      <w:r w:rsidRPr="00A933B6">
        <w:rPr>
          <w:rFonts w:hint="cs"/>
        </w:rPr>
        <w:t>ö</w:t>
      </w:r>
      <w:r w:rsidRPr="00A933B6">
        <w:t>ffentliches Interesse besteht</w:t>
      </w:r>
      <w:r w:rsidRPr="00A933B6" w:rsidR="1ADBF9E7">
        <w:t xml:space="preserve"> </w:t>
      </w:r>
      <w:r w:rsidRPr="00A933B6" w:rsidR="4F278DCC">
        <w:t>und</w:t>
      </w:r>
    </w:p>
    <w:p w:rsidRPr="00A933B6" w:rsidR="00217A9E" w:rsidP="003A4101" w:rsidRDefault="00217A9E" w14:paraId="2261D43D" w14:textId="77777777">
      <w:pPr>
        <w:pStyle w:val="RevisionNummerierungStufe1"/>
      </w:pPr>
      <w:r w:rsidRPr="00A933B6">
        <w:t>die nach § 74 Absatz 2 des Verwaltungsverfahrensgesetzes zu berücksichtigenden Interessen gewahrt werden.</w:t>
      </w:r>
    </w:p>
    <w:p w:rsidRPr="00A933B6" w:rsidR="00217A9E" w:rsidP="6A4CE7EB" w:rsidRDefault="3A159614" w14:paraId="1E17DBB7" w14:textId="7CBCD60B">
      <w:pPr>
        <w:pStyle w:val="RevisionJuristischerAbsatzFolgeabsatz"/>
      </w:pPr>
      <w:r w:rsidRPr="00A933B6">
        <w:lastRenderedPageBreak/>
        <w:t>In der vorläufigen Anordnung sind die Auflagen zur Sicherung dieser Interessen und der Umfang der vorläufig zulässigen Maßnahmen festzulegen. Sie ist den anliegenden Gemeinden sowie den Beteiligten zuzustellen oder</w:t>
      </w:r>
      <w:r w:rsidRPr="00A933B6" w:rsidR="653D8AA8">
        <w:t xml:space="preserve"> </w:t>
      </w:r>
      <w:r w:rsidRPr="00A933B6" w:rsidR="1E2B31B5">
        <w:t>ihr Inhalt</w:t>
      </w:r>
      <w:r w:rsidRPr="00A933B6">
        <w:t xml:space="preserve"> </w:t>
      </w:r>
      <w:r w:rsidRPr="00A933B6" w:rsidR="4E14D54C">
        <w:t>nach Maßgabe von § 27</w:t>
      </w:r>
      <w:r w:rsidRPr="00A933B6" w:rsidR="03224287">
        <w:t>a des</w:t>
      </w:r>
      <w:r w:rsidRPr="00A933B6" w:rsidR="4E14D54C">
        <w:t xml:space="preserve"> Verwaltungsverfahrensgesetz</w:t>
      </w:r>
      <w:r w:rsidRPr="00A933B6" w:rsidR="70AB476A">
        <w:t>es</w:t>
      </w:r>
      <w:r w:rsidRPr="00A933B6" w:rsidR="4E14D54C">
        <w:t xml:space="preserve"> </w:t>
      </w:r>
      <w:r w:rsidRPr="00A933B6">
        <w:t xml:space="preserve">öffentlich bekannt zu machen. In diesem Fall gilt die vorläufige Anordnung zwei Wochen nach der elektronischen Veröffentlichung als bekannt gegeben. Hierauf ist bei der Veröffentlichung hinzuweisen. Die vorläufige Anordnung ersetzt nicht die Planfeststellung. § 16a bleibt unberührt. Soweit die vorbereitenden Maßnahmen oder Teilmaßnahmen zum Bau oder zur Änderung durch die Planfeststellung für unzulässig erklärt sind, ordnet die Planfeststellungsbehörde gegenüber dem Träger des Vorhabens an, dass ein mit dem früheren Zustand im Wesentlichen gleichartiger Zustand herzustellen ist. Dies gilt auch, wenn der Antrag auf Planfeststellung zurückgenommen wurde. Der Betroffene ist durch den Träger der Straßenbaulast zu entschädigen, soweit die Herstellung des mit dem </w:t>
      </w:r>
      <w:r w:rsidRPr="00A933B6" w:rsidR="2C2C29EF">
        <w:t>früheren</w:t>
      </w:r>
      <w:r w:rsidRPr="00A933B6">
        <w:t xml:space="preserve"> Zustand im Wesentlichen gleichartigen Zustands nicht möglich oder mit unverhältnismäßig hohem Aufwand verbunden oder ein Schaden eingetreten ist, der durch die Wiederherstellung des früheren Zustandes nicht ausgeglichen wird. Rechtsbehelfe gegen die vorläufige Anordnung haben keine aufschiebende Wirkung; ein Vorverfahren findet nicht statt. § 17e gilt entsprechend.“</w:t>
      </w:r>
    </w:p>
    <w:p w:rsidRPr="00A933B6" w:rsidR="00EF3341" w:rsidP="00EF3341" w:rsidRDefault="3A159614" w14:paraId="1454ADC3" w14:textId="77777777">
      <w:pPr>
        <w:pStyle w:val="NummerierungStufe1"/>
      </w:pPr>
      <w:r w:rsidRPr="00A933B6">
        <w:t>§</w:t>
      </w:r>
      <w:bookmarkStart w:name="eNV_1DDF1DA37503443CA371F4E601946C31_1" w:id="66"/>
      <w:bookmarkEnd w:id="66"/>
      <w:r w:rsidRPr="00A933B6" w:rsidR="001D12BB">
        <w:t xml:space="preserve"> </w:t>
      </w:r>
      <w:r w:rsidRPr="00A933B6">
        <w:t xml:space="preserve">17a wird </w:t>
      </w:r>
      <w:r w:rsidRPr="00A933B6" w:rsidR="0197EA1B">
        <w:t>durch den folgenden § 17a ersetzt</w:t>
      </w:r>
      <w:r w:rsidRPr="00A933B6">
        <w:t>:</w:t>
      </w:r>
    </w:p>
    <w:p w:rsidRPr="00A933B6" w:rsidR="0081794A" w:rsidP="0081794A" w:rsidRDefault="0081794A" w14:paraId="0F9AC0C0" w14:textId="77777777">
      <w:pPr>
        <w:pStyle w:val="RevisionParagraphBezeichnermanuell"/>
        <w:tabs>
          <w:tab w:val="left" w:pos="0"/>
        </w:tabs>
      </w:pPr>
      <w:r w:rsidRPr="00A933B6">
        <w:t>„</w:t>
      </w:r>
      <w:r w:rsidRPr="00A933B6" w:rsidR="3A159614">
        <w:t>§ 17a</w:t>
      </w:r>
    </w:p>
    <w:p w:rsidRPr="00A933B6" w:rsidR="3A159614" w:rsidP="0081794A" w:rsidRDefault="3A159614" w14:paraId="3EE12DFD" w14:textId="77777777">
      <w:pPr>
        <w:pStyle w:val="RevisionParagraphberschrift"/>
        <w:tabs>
          <w:tab w:val="left" w:pos="0"/>
        </w:tabs>
      </w:pPr>
      <w:r w:rsidRPr="00A933B6">
        <w:t>Anhörungsverfahren</w:t>
      </w:r>
    </w:p>
    <w:p w:rsidRPr="00A933B6" w:rsidR="00217A9E" w:rsidP="0081794A" w:rsidRDefault="0081794A" w14:paraId="5FAE0B24" w14:textId="53966C15">
      <w:pPr>
        <w:pStyle w:val="RevisionJuristischerAbsatzmanuell"/>
      </w:pPr>
      <w:r w:rsidRPr="00A933B6">
        <w:t xml:space="preserve">(1) </w:t>
      </w:r>
      <w:r w:rsidRPr="00A933B6" w:rsidR="3A159614">
        <w:t xml:space="preserve">Für das Anhörungsverfahren und das Beteiligungsverfahren gelten </w:t>
      </w:r>
      <w:r w:rsidRPr="00A933B6" w:rsidR="24E13CA3">
        <w:t>§§ 27a, 27b, 72</w:t>
      </w:r>
      <w:r w:rsidRPr="00A933B6" w:rsidR="2E0289AD">
        <w:t xml:space="preserve"> bis 7</w:t>
      </w:r>
      <w:r w:rsidRPr="00A933B6" w:rsidR="1513E1C0">
        <w:t>3</w:t>
      </w:r>
      <w:r w:rsidRPr="00A933B6" w:rsidR="11653AB2">
        <w:t>c</w:t>
      </w:r>
      <w:r w:rsidRPr="00A933B6" w:rsidR="24E13CA3">
        <w:t>.</w:t>
      </w:r>
      <w:r w:rsidRPr="00A933B6" w:rsidR="0096128E">
        <w:t xml:space="preserve"> </w:t>
      </w:r>
      <w:r w:rsidRPr="00A933B6" w:rsidR="3A159614">
        <w:t>des Verwaltungsverfahrensgesetzes und die §§</w:t>
      </w:r>
      <w:r w:rsidRPr="00A933B6" w:rsidR="00490DBF">
        <w:t> </w:t>
      </w:r>
      <w:r w:rsidRPr="00A933B6" w:rsidR="3A159614">
        <w:t>17 bis 19 sowie 21 des Gesetzes über die Umweltverträglichkeitsprüfung nach Maßgabe der folgenden Absätze.</w:t>
      </w:r>
    </w:p>
    <w:p w:rsidRPr="00A933B6" w:rsidR="00217A9E" w:rsidP="00F450BE" w:rsidRDefault="0081794A" w14:paraId="663C2BB3" w14:textId="55FAF4BC">
      <w:pPr>
        <w:pStyle w:val="RevisionJuristischerAbsatzmanuell"/>
      </w:pPr>
      <w:r w:rsidRPr="00A933B6">
        <w:t xml:space="preserve">(2) </w:t>
      </w:r>
      <w:r w:rsidRPr="00A933B6" w:rsidR="3A159614">
        <w:t>Die Anhörungsbehörde kann auf eine Erörterung nach §</w:t>
      </w:r>
      <w:r w:rsidRPr="00A933B6" w:rsidR="00490DBF">
        <w:t> </w:t>
      </w:r>
      <w:r w:rsidRPr="00A933B6" w:rsidR="3A159614">
        <w:t>73</w:t>
      </w:r>
      <w:r w:rsidRPr="00A933B6" w:rsidR="476E36D4">
        <w:t>b</w:t>
      </w:r>
      <w:r w:rsidRPr="00A933B6" w:rsidR="0096128E">
        <w:t xml:space="preserve"> </w:t>
      </w:r>
      <w:r w:rsidRPr="00A933B6" w:rsidR="3A159614">
        <w:t>des Verwaltungsverfahrensgesetzes und §</w:t>
      </w:r>
      <w:r w:rsidRPr="00A933B6" w:rsidR="00490DBF">
        <w:t> </w:t>
      </w:r>
      <w:r w:rsidRPr="00A933B6" w:rsidR="3A159614">
        <w:t>18 Absatz</w:t>
      </w:r>
      <w:r w:rsidRPr="00A933B6" w:rsidR="00490DBF">
        <w:t> </w:t>
      </w:r>
      <w:r w:rsidRPr="00A933B6" w:rsidR="3A159614">
        <w:t>1 Satz</w:t>
      </w:r>
      <w:r w:rsidRPr="00A933B6" w:rsidR="00490DBF">
        <w:t> </w:t>
      </w:r>
      <w:r w:rsidRPr="00A933B6" w:rsidR="3A159614">
        <w:t>4 des Gesetzes über die Umweltverträglichkeitsprüfung verzichten. Soll ein im Internet veröffentlichter oder ausgelegter Plan geändert werden, so soll von der Erörterung im Sinne des §</w:t>
      </w:r>
      <w:r w:rsidRPr="00A933B6" w:rsidR="00490DBF">
        <w:t> </w:t>
      </w:r>
      <w:r w:rsidRPr="00A933B6" w:rsidR="3A159614">
        <w:t>73</w:t>
      </w:r>
      <w:r w:rsidRPr="00A933B6" w:rsidR="62526565">
        <w:t>c</w:t>
      </w:r>
      <w:r w:rsidRPr="00A933B6" w:rsidR="3A159614">
        <w:t xml:space="preserve"> Absatz</w:t>
      </w:r>
      <w:r w:rsidRPr="00A933B6" w:rsidR="00490DBF">
        <w:t> </w:t>
      </w:r>
      <w:r w:rsidRPr="00A933B6" w:rsidR="3A159614">
        <w:t>6 des Verwaltungsverfahrensgesetzes und des §</w:t>
      </w:r>
      <w:r w:rsidRPr="00A933B6" w:rsidR="00490DBF">
        <w:t> </w:t>
      </w:r>
      <w:r w:rsidRPr="00A933B6" w:rsidR="3A159614">
        <w:t>18 Absatz</w:t>
      </w:r>
      <w:r w:rsidRPr="00A933B6" w:rsidR="00490DBF">
        <w:t> </w:t>
      </w:r>
      <w:r w:rsidRPr="00A933B6" w:rsidR="3A159614">
        <w:t>1 Satz</w:t>
      </w:r>
      <w:r w:rsidRPr="00A933B6" w:rsidR="00490DBF">
        <w:t> </w:t>
      </w:r>
      <w:r w:rsidRPr="00A933B6" w:rsidR="3A159614">
        <w:t>4 des Gesetzes über die Umweltverträglichkeitsprüfung abgesehen werden.</w:t>
      </w:r>
      <w:r w:rsidRPr="00A933B6" w:rsidR="719D5E7C">
        <w:t>“</w:t>
      </w:r>
    </w:p>
    <w:p w:rsidRPr="00A933B6" w:rsidR="00EF3341" w:rsidP="00EF3341" w:rsidRDefault="3A159614" w14:paraId="6E2D47D9" w14:textId="5FB2D106">
      <w:pPr>
        <w:pStyle w:val="NummerierungStufe1"/>
      </w:pPr>
      <w:r w:rsidRPr="00A933B6">
        <w:t>§</w:t>
      </w:r>
      <w:bookmarkStart w:name="eNV_88FEFD7E0FBA445189D0212D25471981_1" w:id="67"/>
      <w:bookmarkEnd w:id="67"/>
      <w:r w:rsidRPr="00A933B6">
        <w:t xml:space="preserve"> 17b </w:t>
      </w:r>
      <w:r w:rsidRPr="00A933B6" w:rsidR="7CF29E49">
        <w:t>wird wie folgt geändert:</w:t>
      </w:r>
      <w:r w:rsidRPr="00A933B6">
        <w:t xml:space="preserve"> </w:t>
      </w:r>
    </w:p>
    <w:p w:rsidRPr="00A933B6" w:rsidR="00EF3341" w:rsidP="00886EE1" w:rsidRDefault="7577C310" w14:paraId="7633BFC1" w14:textId="425187BB">
      <w:pPr>
        <w:pStyle w:val="NummerierungStufe2"/>
      </w:pPr>
      <w:r w:rsidRPr="00A933B6">
        <w:t xml:space="preserve">In </w:t>
      </w:r>
      <w:r w:rsidRPr="00A933B6" w:rsidR="3A159614">
        <w:t xml:space="preserve">Absatz </w:t>
      </w:r>
      <w:r w:rsidRPr="00A933B6">
        <w:t>1 wird die Angabe „§ 74 des Verwaltungsverfahrensgesetzes“ durch die Angabe „§§ 74, 74a des Verwaltungsverfahrensgesetzes“ ersetzt und</w:t>
      </w:r>
    </w:p>
    <w:p w:rsidRPr="00A933B6" w:rsidR="00EF3341" w:rsidP="00886EE1" w:rsidRDefault="3A159614" w14:paraId="2D6553CF" w14:textId="1FE318E8">
      <w:pPr>
        <w:pStyle w:val="NummerierungStufe2"/>
      </w:pPr>
      <w:r w:rsidRPr="00A933B6">
        <w:t xml:space="preserve">Absatz </w:t>
      </w:r>
      <w:r w:rsidRPr="00A933B6" w:rsidR="7AD6DA3F">
        <w:t>2</w:t>
      </w:r>
      <w:r w:rsidRPr="00A933B6" w:rsidR="5D70B5D5">
        <w:t xml:space="preserve"> bis </w:t>
      </w:r>
      <w:r w:rsidRPr="00A933B6">
        <w:t xml:space="preserve">4 </w:t>
      </w:r>
      <w:r w:rsidRPr="00A933B6" w:rsidR="006E0E02">
        <w:t xml:space="preserve">wird </w:t>
      </w:r>
      <w:r w:rsidRPr="00A933B6" w:rsidR="2214A3B6">
        <w:t xml:space="preserve">durch </w:t>
      </w:r>
      <w:r w:rsidRPr="00A933B6" w:rsidR="000E3C08">
        <w:t xml:space="preserve">die </w:t>
      </w:r>
      <w:r w:rsidRPr="00A933B6" w:rsidR="2214A3B6">
        <w:t>folgenden A</w:t>
      </w:r>
      <w:r w:rsidRPr="00A933B6" w:rsidR="3768D9DD">
        <w:t>b</w:t>
      </w:r>
      <w:r w:rsidRPr="00A933B6" w:rsidR="2214A3B6">
        <w:t>s</w:t>
      </w:r>
      <w:r w:rsidRPr="00A933B6" w:rsidR="002C1B4D">
        <w:t>ä</w:t>
      </w:r>
      <w:r w:rsidRPr="00A933B6" w:rsidR="2214A3B6">
        <w:t>tz</w:t>
      </w:r>
      <w:r w:rsidRPr="00A933B6" w:rsidR="002C1B4D">
        <w:t>e</w:t>
      </w:r>
      <w:r w:rsidRPr="00A933B6" w:rsidR="2214A3B6">
        <w:t xml:space="preserve"> </w:t>
      </w:r>
      <w:r w:rsidRPr="00A933B6" w:rsidR="5698D5B5">
        <w:t>2 bis 4</w:t>
      </w:r>
      <w:r w:rsidRPr="00A933B6" w:rsidR="2214A3B6">
        <w:t xml:space="preserve"> ersetzt</w:t>
      </w:r>
      <w:r w:rsidRPr="00A933B6">
        <w:t>:</w:t>
      </w:r>
    </w:p>
    <w:p w:rsidRPr="00A933B6" w:rsidR="00566420" w:rsidP="2F99B199" w:rsidRDefault="0081794A" w14:paraId="1D7AA999" w14:textId="1C8E338F">
      <w:pPr>
        <w:pStyle w:val="RevisionJuristischerAbsatzmanuell"/>
      </w:pPr>
      <w:r w:rsidRPr="00A933B6">
        <w:t>„</w:t>
      </w:r>
      <w:r w:rsidRPr="00A933B6" w:rsidR="3A159614">
        <w:t>(</w:t>
      </w:r>
      <w:r w:rsidRPr="00A933B6" w:rsidR="50AF0621">
        <w:t xml:space="preserve">2) Die §§ 48 bis 51 des Verwaltungsverfahrensgesetzes finden auf Entscheidungen </w:t>
      </w:r>
      <w:r w:rsidRPr="00A933B6">
        <w:tab/>
      </w:r>
      <w:r w:rsidRPr="00A933B6" w:rsidR="50AF0621">
        <w:t>der Planfeststellungsbehörde keine Anwendung.</w:t>
      </w:r>
    </w:p>
    <w:p w:rsidRPr="00A933B6" w:rsidR="00566420" w:rsidP="00886EE1" w:rsidRDefault="503B0B19" w14:paraId="234D079D" w14:textId="4B60928B">
      <w:pPr>
        <w:pStyle w:val="RevisionJuristischerAbsatzmanuell"/>
      </w:pPr>
      <w:r w:rsidRPr="00A933B6">
        <w:t>(</w:t>
      </w:r>
      <w:r w:rsidRPr="00A933B6" w:rsidR="3A159614">
        <w:t xml:space="preserve">3) </w:t>
      </w:r>
      <w:r w:rsidRPr="00A933B6" w:rsidR="00A00EA1">
        <w:t>(weggefallen)</w:t>
      </w:r>
    </w:p>
    <w:p w:rsidRPr="00A933B6" w:rsidR="00592768" w:rsidP="00592768" w:rsidRDefault="0081794A" w14:paraId="5D29DC96" w14:textId="3DF512C9">
      <w:pPr>
        <w:pStyle w:val="RevisionJuristischerAbsatzmanuell"/>
      </w:pPr>
      <w:r w:rsidRPr="00A933B6">
        <w:t xml:space="preserve">(4) </w:t>
      </w:r>
      <w:r w:rsidRPr="00A933B6" w:rsidR="3A159614">
        <w:t>Die oberste Landesstraßenbaubehörde stellt den Plan fest, erteilt die Plangenehmigung und trifft die Entscheidung nach § 74</w:t>
      </w:r>
      <w:r w:rsidRPr="00A933B6" w:rsidR="3BD70591">
        <w:t>b</w:t>
      </w:r>
      <w:r w:rsidRPr="00A933B6" w:rsidDel="3A159614">
        <w:t xml:space="preserve"> </w:t>
      </w:r>
      <w:r w:rsidRPr="00A933B6" w:rsidR="3A159614">
        <w:t>des Verwaltungsverfahrensgesetzes, soweit sich aus den Absätzen 5 bis 7 sowie aus § 2 Absatz 1 Satz 1 Nummer 4, Absatz 2 und 3 und § 3 Absatz 4 des Fernstraßen-Bundesamt-Errichtungsgesetzes keine Zuständigkeit des Fernstraßen-Bundesamtes als Planfeststellungsbehörde und Plangenehmigungsbehörde ergibt. Bei Entscheidungen nach Satz 1 tritt an die Stelle einer gesetzlich angeordneten Pflicht zur Herstellung des Einvernehmens bei ihrem Erlass eine Benehmensherstellung. Bestehen zwischen der obersten Landesstraßenbaubehörde oder dem Fernstraßen-</w:t>
      </w:r>
      <w:r w:rsidRPr="00A933B6" w:rsidR="3A159614">
        <w:lastRenderedPageBreak/>
        <w:t>Bundesamt, die den Plan im Rahmen ihrer jeweiligen Zuständigkeiten feststellen, und einer Bundesbehörde Meinungsverschiedenheiten, so ist vor der Planfeststellung die Weisung des Bundesministeriums für Verkehr einzuholen.“</w:t>
      </w:r>
    </w:p>
    <w:p w:rsidRPr="00A933B6" w:rsidR="00592768" w:rsidP="00EF3341" w:rsidRDefault="00592768" w14:paraId="2A005C6E" w14:textId="77777777">
      <w:pPr>
        <w:pStyle w:val="NummerierungStufe1"/>
      </w:pPr>
      <w:r w:rsidRPr="00A933B6">
        <w:t>I</w:t>
      </w:r>
      <w:bookmarkStart w:name="eNV_228B52EFCAC940F8911261FD6E248E38_1" w:id="68"/>
      <w:bookmarkEnd w:id="68"/>
      <w:r w:rsidRPr="00A933B6">
        <w:t xml:space="preserve">n § 17b Absatz 6 </w:t>
      </w:r>
      <w:r w:rsidRPr="00A933B6" w:rsidR="00CD15C3">
        <w:t xml:space="preserve">wird die Angabe </w:t>
      </w:r>
      <w:r w:rsidRPr="00A933B6" w:rsidR="00CD15C3">
        <w:rPr>
          <w:rStyle w:val="RevisionText"/>
        </w:rPr>
        <w:t>„Bundesministerium für Digitales und Verkehr“</w:t>
      </w:r>
      <w:r w:rsidRPr="00A933B6" w:rsidR="00CD15C3">
        <w:t xml:space="preserve"> durch die Angabe </w:t>
      </w:r>
      <w:r w:rsidRPr="00A933B6" w:rsidR="00CD15C3">
        <w:rPr>
          <w:rStyle w:val="RevisionText"/>
        </w:rPr>
        <w:t>„Bundesministerium für Verkehr“</w:t>
      </w:r>
      <w:r w:rsidRPr="00A933B6" w:rsidR="00CD15C3">
        <w:t xml:space="preserve"> ersetzt.</w:t>
      </w:r>
    </w:p>
    <w:p w:rsidRPr="00A933B6" w:rsidR="00EF3341" w:rsidP="00EF3341" w:rsidRDefault="3A159614" w14:paraId="6AE6BE0D" w14:textId="77777777">
      <w:pPr>
        <w:pStyle w:val="NummerierungStufe1"/>
      </w:pPr>
      <w:r w:rsidRPr="00A933B6">
        <w:t>§</w:t>
      </w:r>
      <w:bookmarkStart w:name="eNV_12AA2DEFD1684FBD917F1837AA19543E_1" w:id="69"/>
      <w:bookmarkEnd w:id="69"/>
      <w:r w:rsidRPr="00A933B6">
        <w:t xml:space="preserve"> 17c wird </w:t>
      </w:r>
      <w:r w:rsidRPr="00A933B6" w:rsidR="0068205D">
        <w:t xml:space="preserve">gestrichen </w:t>
      </w:r>
    </w:p>
    <w:p w:rsidRPr="00A933B6" w:rsidR="00EF3341" w:rsidP="00EF3341" w:rsidRDefault="3A159614" w14:paraId="3115ED9D" w14:textId="77777777">
      <w:pPr>
        <w:pStyle w:val="NummerierungStufe1"/>
      </w:pPr>
      <w:r w:rsidRPr="00A933B6">
        <w:t>§</w:t>
      </w:r>
      <w:bookmarkStart w:name="eNV_33FCF6DE457B492089AA4B354D38F9A1_1" w:id="70"/>
      <w:bookmarkEnd w:id="70"/>
      <w:r w:rsidRPr="00A933B6">
        <w:t xml:space="preserve"> 17d wird </w:t>
      </w:r>
      <w:r w:rsidRPr="00A933B6" w:rsidR="06D052E9">
        <w:t>durch den folgenden §</w:t>
      </w:r>
      <w:r w:rsidRPr="00A933B6" w:rsidR="001D12BB">
        <w:t xml:space="preserve"> </w:t>
      </w:r>
      <w:r w:rsidRPr="00A933B6" w:rsidR="06D052E9">
        <w:t>17d ersetzt</w:t>
      </w:r>
      <w:r w:rsidRPr="00A933B6">
        <w:t>:</w:t>
      </w:r>
    </w:p>
    <w:p w:rsidRPr="00A933B6" w:rsidR="0024301D" w:rsidP="0081794A" w:rsidRDefault="3A159614" w14:paraId="3149614D" w14:textId="77777777">
      <w:pPr>
        <w:pStyle w:val="RevisionParagraphBezeichnermanuell"/>
        <w:tabs>
          <w:tab w:val="left" w:pos="0"/>
        </w:tabs>
      </w:pPr>
      <w:r w:rsidRPr="00A933B6">
        <w:t xml:space="preserve">„§ 17d </w:t>
      </w:r>
    </w:p>
    <w:p w:rsidRPr="00A933B6" w:rsidR="0024301D" w:rsidP="0081794A" w:rsidRDefault="3A159614" w14:paraId="67268277" w14:textId="77777777">
      <w:pPr>
        <w:pStyle w:val="RevisionParagraphberschrift"/>
        <w:tabs>
          <w:tab w:val="left" w:pos="0"/>
        </w:tabs>
      </w:pPr>
      <w:r w:rsidRPr="00A933B6">
        <w:t>Planänderung vor Fertigstellung des Vorhabens</w:t>
      </w:r>
    </w:p>
    <w:p w:rsidRPr="00A933B6" w:rsidR="0024301D" w:rsidP="002E18CA" w:rsidRDefault="210AEFE3" w14:paraId="4B67F19C" w14:textId="0F45AF9B">
      <w:pPr>
        <w:pStyle w:val="RevisionJuristischerAbsatz"/>
        <w:numPr>
          <w:ilvl w:val="0"/>
          <w:numId w:val="0"/>
        </w:numPr>
        <w:tabs>
          <w:tab w:val="clear" w:pos="850"/>
        </w:tabs>
        <w:ind w:left="850"/>
      </w:pPr>
      <w:r w:rsidRPr="00A933B6">
        <w:t xml:space="preserve">Für die Planergänzung und das ergänzende Verfahren im Sinne des § 75 Absatz </w:t>
      </w:r>
      <w:r w:rsidRPr="00A933B6" w:rsidR="4B57CD90">
        <w:t>2</w:t>
      </w:r>
      <w:r w:rsidRPr="00A933B6" w:rsidR="48B801B2">
        <w:t xml:space="preserve"> </w:t>
      </w:r>
      <w:r w:rsidRPr="00A933B6">
        <w:t>des Verwaltungsverfahrensgesetzes und für die Planänderung vor Fertigstellung des Vorhabens gilt § 76 des Verwaltungsverfahrensgesetzes mit der Maßgabe, dass im Fall des § 76 Absatz 1 des Verwaltungsverfahrensgesetzes von einer Erörterung</w:t>
      </w:r>
      <w:r w:rsidRPr="00A933B6" w:rsidR="0096128E">
        <w:t xml:space="preserve"> </w:t>
      </w:r>
      <w:r w:rsidRPr="00A933B6">
        <w:t>im Sinne des § 73</w:t>
      </w:r>
      <w:r w:rsidRPr="00A933B6" w:rsidR="4BCD8DDF">
        <w:t>b</w:t>
      </w:r>
      <w:r w:rsidRPr="00A933B6" w:rsidR="0096128E">
        <w:t xml:space="preserve"> </w:t>
      </w:r>
      <w:r w:rsidRPr="00A933B6">
        <w:t>des Verwaltungsverfahrensgesetzes und des § 18 Absatz 1 Satz 4 des Gesetzes über die Umweltverträglichkeitsprüfung abgesehen werden kann. Im Übrigen gelten für das neue Verfahren die Vorschriften dieses Gesetzes.“</w:t>
      </w:r>
    </w:p>
    <w:p w:rsidRPr="00A933B6" w:rsidR="00354111" w:rsidP="003F51E5" w:rsidRDefault="3A159614" w14:paraId="6DACDA77" w14:textId="77777777">
      <w:pPr>
        <w:pStyle w:val="NummerierungStufe1"/>
      </w:pPr>
      <w:r w:rsidRPr="00A933B6">
        <w:t>§</w:t>
      </w:r>
      <w:bookmarkStart w:name="eNV_09F547CE25E2439DB2F4E8094034E92E_1" w:id="71"/>
      <w:bookmarkEnd w:id="71"/>
      <w:r w:rsidRPr="00A933B6">
        <w:t xml:space="preserve"> 17e wird </w:t>
      </w:r>
      <w:r w:rsidRPr="00A933B6" w:rsidR="00354111">
        <w:t>wie folgt geändert:</w:t>
      </w:r>
    </w:p>
    <w:p w:rsidRPr="00A933B6" w:rsidR="000D3105" w:rsidP="00354111" w:rsidRDefault="00354111" w14:paraId="1B45FD8B" w14:textId="77777777">
      <w:pPr>
        <w:pStyle w:val="NummerierungStufe2"/>
      </w:pPr>
      <w:r w:rsidRPr="00A933B6">
        <w:t>I</w:t>
      </w:r>
      <w:bookmarkStart w:name="eNV_145E275DA1F7437485B6351B7085BE72_1" w:id="72"/>
      <w:bookmarkEnd w:id="72"/>
      <w:r w:rsidRPr="00A933B6">
        <w:t xml:space="preserve">n Absatz 1 Satz 1 wird </w:t>
      </w:r>
      <w:r w:rsidRPr="00A933B6" w:rsidR="3A159614">
        <w:t xml:space="preserve">die Angabe </w:t>
      </w:r>
      <w:r w:rsidRPr="00A933B6" w:rsidR="0081794A">
        <w:rPr>
          <w:rStyle w:val="RevisionText"/>
        </w:rPr>
        <w:t>„</w:t>
      </w:r>
      <w:r w:rsidRPr="00A933B6" w:rsidR="3A159614">
        <w:rPr>
          <w:rStyle w:val="RevisionText"/>
        </w:rPr>
        <w:t>Anlage 1</w:t>
      </w:r>
      <w:r w:rsidRPr="00A933B6" w:rsidR="0081794A">
        <w:rPr>
          <w:rStyle w:val="RevisionText"/>
        </w:rPr>
        <w:t>“</w:t>
      </w:r>
      <w:r w:rsidRPr="00A933B6" w:rsidR="3A159614">
        <w:t xml:space="preserve"> durch </w:t>
      </w:r>
      <w:r w:rsidRPr="00A933B6" w:rsidR="536421EB">
        <w:t>die Angabe</w:t>
      </w:r>
      <w:r w:rsidRPr="00A933B6" w:rsidR="3A159614">
        <w:t xml:space="preserve"> </w:t>
      </w:r>
      <w:r w:rsidRPr="00A933B6" w:rsidR="0081794A">
        <w:rPr>
          <w:rStyle w:val="RevisionText"/>
        </w:rPr>
        <w:t>„</w:t>
      </w:r>
      <w:r w:rsidRPr="00A933B6" w:rsidR="3A159614">
        <w:rPr>
          <w:rStyle w:val="RevisionText"/>
        </w:rPr>
        <w:t>Anlage</w:t>
      </w:r>
      <w:r w:rsidRPr="00A933B6" w:rsidR="0081794A">
        <w:rPr>
          <w:rStyle w:val="RevisionText"/>
        </w:rPr>
        <w:t>“</w:t>
      </w:r>
      <w:r w:rsidRPr="00A933B6" w:rsidR="562450EB">
        <w:rPr>
          <w:rStyle w:val="RevisionText"/>
        </w:rPr>
        <w:t xml:space="preserve"> ersetzt</w:t>
      </w:r>
      <w:r w:rsidRPr="00A933B6" w:rsidR="3A159614">
        <w:t>.</w:t>
      </w:r>
    </w:p>
    <w:p w:rsidRPr="00A933B6" w:rsidR="00EF3341" w:rsidP="00354111" w:rsidRDefault="4F0F2C34" w14:paraId="671C9024" w14:textId="77777777">
      <w:pPr>
        <w:pStyle w:val="NummerierungStufe2"/>
      </w:pPr>
      <w:r w:rsidRPr="00A933B6">
        <w:t xml:space="preserve">Nach Absatz </w:t>
      </w:r>
      <w:r w:rsidRPr="00A933B6" w:rsidR="4C12AC3B">
        <w:t xml:space="preserve">2 wird </w:t>
      </w:r>
      <w:r w:rsidRPr="00A933B6" w:rsidR="00F61BF6">
        <w:t xml:space="preserve">der folgende </w:t>
      </w:r>
      <w:r w:rsidRPr="00A933B6" w:rsidR="00354111">
        <w:t>Absatz 2</w:t>
      </w:r>
      <w:bookmarkStart w:name="eNV_BC18BE0FB3E64D28BF518A247BB5BB7C_1" w:id="73"/>
      <w:bookmarkEnd w:id="73"/>
      <w:r w:rsidRPr="00A933B6" w:rsidR="3A159614">
        <w:t>a eingefügt</w:t>
      </w:r>
      <w:r w:rsidRPr="00A933B6" w:rsidR="00354111">
        <w:t>:</w:t>
      </w:r>
      <w:r w:rsidRPr="00A933B6" w:rsidR="3A159614">
        <w:t xml:space="preserve"> </w:t>
      </w:r>
    </w:p>
    <w:p w:rsidRPr="00A933B6" w:rsidR="00587454" w:rsidP="3A159614" w:rsidRDefault="3A159614" w14:paraId="4DD29C54" w14:textId="77777777">
      <w:pPr>
        <w:pStyle w:val="RevisionJuristischerAbsatzmanuell"/>
        <w:tabs>
          <w:tab w:val="clear" w:pos="850"/>
          <w:tab w:val="left" w:pos="1275"/>
        </w:tabs>
        <w:ind w:left="425" w:firstLine="350"/>
      </w:pPr>
      <w:r w:rsidRPr="00A933B6">
        <w:t>„(2a)</w:t>
      </w:r>
      <w:r w:rsidRPr="00A933B6">
        <w:tab/>
        <w:t>Der gesetzliche Sofortvollzug kann mit der Begründung, dass sich der Baubeginn verzögert, nur dann von der Planfeststellungsbehörde oder dem Gericht ausgesetzt werden, wenn sich der Baubeginn um mindestens vier Jahre verzögert. Der gesetzliche Sofortvollzug kann nicht mit der Begründung, dass noch keine Haushaltsmittel für das Vorhaben bereitgestellt wurden oder dies nicht absehbar ist, von der Planfeststellungsbehörde oder dem Gericht ausgesetzt werden.</w:t>
      </w:r>
      <w:r w:rsidRPr="00A933B6" w:rsidR="00C7387B">
        <w:t>“</w:t>
      </w:r>
    </w:p>
    <w:p w:rsidRPr="00A933B6" w:rsidR="00354111" w:rsidP="00354111" w:rsidRDefault="00354111" w14:paraId="23C427E5" w14:textId="77777777">
      <w:pPr>
        <w:pStyle w:val="NummerierungStufe2"/>
      </w:pPr>
      <w:r w:rsidRPr="00A933B6">
        <w:t>A</w:t>
      </w:r>
      <w:bookmarkStart w:name="eNV_E3FA9BB948FB4F79B6045F31A0F3952C_1" w:id="74"/>
      <w:bookmarkEnd w:id="74"/>
      <w:r w:rsidRPr="00A933B6">
        <w:t xml:space="preserve">bsatz 3 wird </w:t>
      </w:r>
      <w:r w:rsidRPr="00A933B6" w:rsidR="58C58B12">
        <w:t>durch den folgenden Absatz 3 ersetzt</w:t>
      </w:r>
      <w:r w:rsidRPr="00A933B6">
        <w:t>:</w:t>
      </w:r>
    </w:p>
    <w:p w:rsidRPr="00A933B6" w:rsidR="00587454" w:rsidP="3A159614" w:rsidRDefault="00C7387B" w14:paraId="373B4CD1" w14:textId="77777777">
      <w:pPr>
        <w:pStyle w:val="RevisionJuristischerAbsatzmanuell"/>
        <w:tabs>
          <w:tab w:val="clear" w:pos="850"/>
          <w:tab w:val="left" w:pos="1275"/>
        </w:tabs>
        <w:ind w:left="425" w:firstLine="350"/>
      </w:pPr>
      <w:r w:rsidRPr="00A933B6">
        <w:t>„</w:t>
      </w:r>
      <w:r w:rsidRPr="00A933B6" w:rsidR="3A159614">
        <w:t>(3) Der Kläger hat innerhalb einer Frist von zehn Wochen ab Klageerhebung die zur Begründung seiner Klage dienenden Tatsachen und Beweismittel anzugeben. Erklärungen und Beweismittel, die erst nach Ablauf dieser Frist vorgebracht werden, sind nur zuzulassen, wenn der Kläger die Verspätung genügend entschuldigt. Der Entschuldigungsgrund ist auf Verlangen des Gerichts glaubhaft zu machen. Satz 2 gilt nicht, wenn es mit geringem Aufwand möglich ist, den Sachverhalt auch ohne Mitwirkung des Klägers zu ermitteln. Die vorstehenden Sätze gelten entsprechend für Fälle, in denen das gerichtliche Verfahren zur Durchführung eines Planergänzungs- oder Planänderungsverfahrens ausgesetzt wurde und später fortgesetzt wird; die Frist läuft ab Fortsetzung des gerichtlichen Verfahrens. Die Frist kann durch den Vorsitzenden oder den Berichterstatter auf Antrag verlängert werden, wenn der Kläger in dem Verfahren, in dem die angefochtene Entscheidung ergangen ist, keine Möglichkeit der Beteiligung hatte. § 6 des Umwelt-Rechtsbehelfsgesetzes ist nicht anzuwenden.“</w:t>
      </w:r>
    </w:p>
    <w:p w:rsidRPr="00A933B6" w:rsidR="004066E3" w:rsidP="3A159614" w:rsidRDefault="3A159614" w14:paraId="78FEB27B" w14:textId="5AEBC487">
      <w:pPr>
        <w:pStyle w:val="NummerierungStufe1"/>
      </w:pPr>
      <w:r w:rsidRPr="00A933B6">
        <w:t>§</w:t>
      </w:r>
      <w:bookmarkStart w:name="eNV_A2DD45159085473CB7A216641F8D6A01_1" w:id="75"/>
      <w:bookmarkEnd w:id="75"/>
      <w:r w:rsidRPr="00A933B6">
        <w:t xml:space="preserve"> 17g wird </w:t>
      </w:r>
      <w:r w:rsidRPr="00A933B6" w:rsidR="4D39DEE0">
        <w:t>gestrichen</w:t>
      </w:r>
      <w:bookmarkStart w:name="_Hlk212537014" w:id="76"/>
      <w:r w:rsidRPr="00A933B6" w:rsidR="00F45F01">
        <w:t>.</w:t>
      </w:r>
    </w:p>
    <w:p w:rsidRPr="00A933B6" w:rsidR="00F64DA7" w:rsidP="3A159614" w:rsidRDefault="3A159614" w14:paraId="5E12209A" w14:textId="6089E11D">
      <w:pPr>
        <w:pStyle w:val="NummerierungStufe1"/>
      </w:pPr>
      <w:r w:rsidRPr="00A933B6">
        <w:t>§</w:t>
      </w:r>
      <w:bookmarkStart w:name="eNV_6DD368B347D641F69B578CC76D0DAF4A_1" w:id="77"/>
      <w:bookmarkEnd w:id="77"/>
      <w:r w:rsidRPr="00A933B6">
        <w:t xml:space="preserve"> 17i Absatz 1 wird </w:t>
      </w:r>
      <w:r w:rsidRPr="00A933B6" w:rsidR="00F64DA7">
        <w:t>wie folgt geändert</w:t>
      </w:r>
      <w:r w:rsidRPr="00A933B6" w:rsidR="00D97275">
        <w:t>:</w:t>
      </w:r>
    </w:p>
    <w:p w:rsidRPr="00A933B6" w:rsidR="004066E3" w:rsidP="005C5502" w:rsidRDefault="00A140A7" w14:paraId="7879A0F6" w14:textId="21F52B07">
      <w:pPr>
        <w:pStyle w:val="NummerierungStufe2"/>
      </w:pPr>
      <w:r w:rsidRPr="00A933B6">
        <w:lastRenderedPageBreak/>
        <w:t xml:space="preserve">Absatz 1 wird </w:t>
      </w:r>
      <w:r w:rsidRPr="00A933B6" w:rsidR="6C80F902">
        <w:t xml:space="preserve">durch </w:t>
      </w:r>
      <w:r w:rsidRPr="00A933B6" w:rsidR="00231569">
        <w:t xml:space="preserve">den </w:t>
      </w:r>
      <w:r w:rsidRPr="00A933B6" w:rsidR="6C80F902">
        <w:t>folgenden Absatz 1 ersetzt</w:t>
      </w:r>
      <w:r w:rsidRPr="00A933B6" w:rsidR="00D41953">
        <w:t>:</w:t>
      </w:r>
    </w:p>
    <w:p w:rsidRPr="00A933B6" w:rsidR="004066E3" w:rsidP="0081794A" w:rsidRDefault="0081794A" w14:paraId="6D210895" w14:textId="77777777">
      <w:pPr>
        <w:pStyle w:val="RevisionJuristischerAbsatzmanuell"/>
        <w:tabs>
          <w:tab w:val="clear" w:pos="850"/>
          <w:tab w:val="left" w:pos="1275"/>
        </w:tabs>
        <w:ind w:left="425" w:firstLine="350"/>
      </w:pPr>
      <w:r w:rsidRPr="00A933B6">
        <w:t>„</w:t>
      </w:r>
      <w:r w:rsidRPr="00A933B6" w:rsidR="3A159614">
        <w:t>(1)</w:t>
      </w:r>
      <w:r w:rsidRPr="00A933B6" w:rsidR="004066E3">
        <w:tab/>
      </w:r>
      <w:r w:rsidRPr="00A933B6" w:rsidR="3A159614">
        <w:t xml:space="preserve"> </w:t>
      </w:r>
      <w:r w:rsidRPr="00A933B6" w:rsidR="00231569">
        <w:t>Ein</w:t>
      </w:r>
      <w:r w:rsidRPr="00A933B6" w:rsidR="3A159614">
        <w:t xml:space="preserve"> Planfeststellungsverfahren oder ein Plangenehmigungsverfahren </w:t>
      </w:r>
      <w:r w:rsidRPr="00A933B6" w:rsidR="00231569">
        <w:t xml:space="preserve">ist innerhalb von vier Jahren abzuschließen, wenn das </w:t>
      </w:r>
      <w:r w:rsidRPr="00A933B6" w:rsidR="3A159614">
        <w:t xml:space="preserve">Vorhaben, </w:t>
      </w:r>
    </w:p>
    <w:p w:rsidRPr="00A933B6" w:rsidR="004066E3" w:rsidP="008B6A7E" w:rsidRDefault="46F22654" w14:paraId="275328DA" w14:textId="77777777">
      <w:pPr>
        <w:pStyle w:val="RevisionNummerierungStufe1"/>
        <w:numPr>
          <w:ilvl w:val="3"/>
          <w:numId w:val="46"/>
        </w:numPr>
        <w:tabs>
          <w:tab w:val="left" w:pos="425"/>
        </w:tabs>
      </w:pPr>
      <w:r w:rsidRPr="00A933B6">
        <w:t>i</w:t>
      </w:r>
      <w:r w:rsidRPr="00A933B6" w:rsidR="3A159614">
        <w:t>m Abschnitt der Festen Fehmarnbeltquerung zwischen Puttgarden und Rodby gelegen ist oder</w:t>
      </w:r>
    </w:p>
    <w:p w:rsidRPr="00A933B6" w:rsidR="004066E3" w:rsidP="31FB6173" w:rsidRDefault="07E2F51E" w14:paraId="3C52FC40" w14:textId="77777777">
      <w:pPr>
        <w:pStyle w:val="RevisionNummerierungStufe1"/>
        <w:tabs>
          <w:tab w:val="clear" w:pos="425"/>
          <w:tab w:val="left" w:pos="850"/>
        </w:tabs>
      </w:pPr>
      <w:r w:rsidRPr="00A933B6">
        <w:t>i</w:t>
      </w:r>
      <w:r w:rsidRPr="00A933B6" w:rsidR="00573A1E">
        <w:t>n eine</w:t>
      </w:r>
      <w:r w:rsidRPr="00A933B6" w:rsidR="3A159614">
        <w:t xml:space="preserve">m </w:t>
      </w:r>
      <w:r w:rsidRPr="00A933B6" w:rsidR="00573A1E">
        <w:t>Europäischen Verkehrskorridor</w:t>
      </w:r>
      <w:r w:rsidRPr="00A933B6" w:rsidR="3A159614">
        <w:t xml:space="preserve"> nach Anhang III der Verordnung (EU) 2024/1679) gelegen ist und dessen geschätzte Gesamtkosten zum Zeitpunkt der Einleitung des Planfeststellungsverfahrens oder des Plangenehmigungsverfahrens 300</w:t>
      </w:r>
      <w:r w:rsidRPr="00A933B6" w:rsidR="008837CA">
        <w:t> </w:t>
      </w:r>
      <w:r w:rsidRPr="00A933B6" w:rsidR="3A159614">
        <w:t>000</w:t>
      </w:r>
      <w:r w:rsidRPr="00A933B6" w:rsidR="008837CA">
        <w:t> </w:t>
      </w:r>
      <w:r w:rsidRPr="00A933B6" w:rsidR="3A159614">
        <w:t>000</w:t>
      </w:r>
      <w:r w:rsidRPr="00A933B6" w:rsidR="008837CA">
        <w:t> </w:t>
      </w:r>
      <w:r w:rsidRPr="00A933B6" w:rsidR="3A159614">
        <w:t>Euro überschreiten</w:t>
      </w:r>
      <w:r w:rsidRPr="00A933B6" w:rsidR="002B70E7">
        <w:t>.</w:t>
      </w:r>
    </w:p>
    <w:p w:rsidRPr="00A933B6" w:rsidR="3A159614" w:rsidP="0081794A" w:rsidRDefault="3A159614" w14:paraId="56A400E9" w14:textId="19E09F6D">
      <w:pPr>
        <w:pStyle w:val="RevisionJuristischerAbsatzFolgeabsatz"/>
        <w:tabs>
          <w:tab w:val="left" w:pos="425"/>
        </w:tabs>
        <w:ind w:left="425"/>
      </w:pPr>
      <w:r w:rsidRPr="00A933B6">
        <w:t>Die Frist beginnt mit dem Eingang des Plans nach §</w:t>
      </w:r>
      <w:r w:rsidRPr="00A933B6" w:rsidR="008837CA">
        <w:t> </w:t>
      </w:r>
      <w:r w:rsidRPr="00A933B6">
        <w:t>7</w:t>
      </w:r>
      <w:r w:rsidRPr="00A933B6" w:rsidR="000B0316">
        <w:t>2a</w:t>
      </w:r>
      <w:r w:rsidRPr="00A933B6">
        <w:t xml:space="preserve"> Absatz</w:t>
      </w:r>
      <w:r w:rsidRPr="00A933B6" w:rsidR="008837CA">
        <w:t> </w:t>
      </w:r>
      <w:r w:rsidRPr="00A933B6">
        <w:t>1 des Verwaltungsverfahrensgesetzes bei der Anhörungsbehörde oder Planfeststellungsbehörde</w:t>
      </w:r>
      <w:r w:rsidRPr="00A933B6" w:rsidR="00D41953">
        <w:t xml:space="preserve">. </w:t>
      </w:r>
      <w:r w:rsidRPr="00A933B6">
        <w:t xml:space="preserve">Die Anhörungsbehörde, die Planfeststellungsbehörde sowie alle am Verfahren beteiligten Behörden des Bundes und der Länder sind bestrebt, dem Verfahren nach Satz 1 Vorrang bei der Bearbeitung einzuräumen. </w:t>
      </w:r>
      <w:r w:rsidRPr="00A933B6" w:rsidR="006925DE">
        <w:t xml:space="preserve">Dabei ist das Beschleunigungsinteresse anderer Vorhaben, die im überragenden öffentlichen Interesse liegen, zu beachten. </w:t>
      </w:r>
      <w:r w:rsidRPr="00A933B6">
        <w:t>.“</w:t>
      </w:r>
    </w:p>
    <w:p w:rsidRPr="00A933B6" w:rsidR="00D83A4E" w:rsidP="00A140A7" w:rsidRDefault="00D83A4E" w14:paraId="6CC3C66E" w14:textId="255A582D">
      <w:pPr>
        <w:pStyle w:val="NummerierungStufe2"/>
      </w:pPr>
      <w:r w:rsidRPr="00A933B6">
        <w:t>In Absatz 2</w:t>
      </w:r>
      <w:r w:rsidRPr="00A933B6" w:rsidR="00F81FE9">
        <w:t xml:space="preserve"> wird jeweils die Angabe </w:t>
      </w:r>
      <w:r w:rsidRPr="00A933B6" w:rsidR="00D41953">
        <w:t>„</w:t>
      </w:r>
      <w:r w:rsidRPr="00A933B6" w:rsidR="00D41953">
        <w:rPr>
          <w:color w:val="800000"/>
        </w:rPr>
        <w:t>n</w:t>
      </w:r>
      <w:r w:rsidRPr="00A933B6" w:rsidR="00F81FE9">
        <w:rPr>
          <w:color w:val="800000"/>
        </w:rPr>
        <w:t xml:space="preserve">ach </w:t>
      </w:r>
      <w:r w:rsidRPr="00A933B6" w:rsidR="77968C32">
        <w:rPr>
          <w:color w:val="800000"/>
        </w:rPr>
        <w:t xml:space="preserve">§ </w:t>
      </w:r>
      <w:r w:rsidRPr="00A933B6" w:rsidR="00F81FE9">
        <w:rPr>
          <w:color w:val="800000"/>
        </w:rPr>
        <w:t>73 Absatz 1 des Verwaltungsverfahrensgesetzes</w:t>
      </w:r>
      <w:r w:rsidRPr="00A933B6" w:rsidR="00D41953">
        <w:rPr>
          <w:color w:val="800000"/>
        </w:rPr>
        <w:t>“</w:t>
      </w:r>
      <w:r w:rsidRPr="00A933B6" w:rsidR="00F81FE9">
        <w:t xml:space="preserve"> </w:t>
      </w:r>
      <w:r w:rsidRPr="00A933B6" w:rsidR="00CE2142">
        <w:t xml:space="preserve">durch die Angabe </w:t>
      </w:r>
      <w:r w:rsidRPr="00A933B6" w:rsidR="00CE2142">
        <w:rPr>
          <w:color w:val="800000"/>
        </w:rPr>
        <w:t xml:space="preserve">„nach § 72a Absatz 1 des </w:t>
      </w:r>
      <w:r w:rsidRPr="00A933B6" w:rsidR="00945DE7">
        <w:rPr>
          <w:color w:val="800000"/>
        </w:rPr>
        <w:t>Verwaltungsverfahrensgesetzes</w:t>
      </w:r>
      <w:r w:rsidRPr="00A933B6" w:rsidR="00CE2142">
        <w:rPr>
          <w:color w:val="800000"/>
        </w:rPr>
        <w:t xml:space="preserve">“ </w:t>
      </w:r>
      <w:r w:rsidRPr="00A933B6" w:rsidR="00CE2142">
        <w:t>ersetzt.</w:t>
      </w:r>
    </w:p>
    <w:p w:rsidRPr="00A933B6" w:rsidR="00CE3CBC" w:rsidP="005C5502" w:rsidRDefault="00CE3CBC" w14:paraId="2DA0575C" w14:textId="77777777">
      <w:pPr>
        <w:pStyle w:val="NummerierungStufe2"/>
      </w:pPr>
      <w:r w:rsidRPr="00A933B6">
        <w:t xml:space="preserve">In § 17i Absatz 3 Satz 1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rsidR="00D41953">
        <w:rPr>
          <w:color w:val="800000"/>
        </w:rPr>
        <w:t>“</w:t>
      </w:r>
      <w:r w:rsidRPr="00A933B6">
        <w:t xml:space="preserve"> ersetzt.</w:t>
      </w:r>
    </w:p>
    <w:p w:rsidRPr="00A933B6" w:rsidR="004066E3" w:rsidP="3A159614" w:rsidRDefault="3A159614" w14:paraId="7B441F63" w14:textId="41B90E32">
      <w:pPr>
        <w:pStyle w:val="NummerierungStufe1"/>
      </w:pPr>
      <w:r w:rsidRPr="00A933B6">
        <w:t>§</w:t>
      </w:r>
      <w:bookmarkStart w:name="eNV_818FF22EEF8541F2B4CA99C8D3789BE8_1" w:id="78"/>
      <w:bookmarkEnd w:id="78"/>
      <w:r w:rsidRPr="00A933B6">
        <w:t xml:space="preserve"> 17j Absatz 2 wird </w:t>
      </w:r>
      <w:r w:rsidRPr="00A933B6" w:rsidR="0975554A">
        <w:t>durch den folgenden Absatz 2 ersetzt</w:t>
      </w:r>
      <w:r w:rsidRPr="00A933B6">
        <w:t>:</w:t>
      </w:r>
    </w:p>
    <w:p w:rsidRPr="00A933B6" w:rsidR="004066E3" w:rsidP="0081794A" w:rsidRDefault="0081794A" w14:paraId="7F75174A" w14:textId="77777777">
      <w:pPr>
        <w:pStyle w:val="RevisionJuristischerAbsatzmanuell"/>
      </w:pPr>
      <w:r w:rsidRPr="00A933B6">
        <w:t>„</w:t>
      </w:r>
      <w:r w:rsidRPr="00A933B6" w:rsidR="3A159614">
        <w:t xml:space="preserve">(2) </w:t>
      </w:r>
      <w:r w:rsidRPr="00A933B6" w:rsidR="004066E3">
        <w:tab/>
      </w:r>
      <w:r w:rsidRPr="00A933B6" w:rsidR="3A159614">
        <w:t>Das Bundesministerium für Verkehr hat die nach Artikel 52 der Verordnung (EU) 2024/1679 benannten Europäischen Koordinatoren auf deren Ersuchen über den Sachstand des grenzüberscheitenden Vorhabens zu unterrichten.“</w:t>
      </w:r>
    </w:p>
    <w:bookmarkEnd w:id="76"/>
    <w:p w:rsidRPr="00A933B6" w:rsidR="00E832D0" w:rsidP="00E069AF" w:rsidRDefault="00CE3CBC" w14:paraId="35947730" w14:textId="4E043D4A">
      <w:pPr>
        <w:pStyle w:val="NummerierungStufe1"/>
      </w:pPr>
      <w:r w:rsidRPr="00A933B6">
        <w:t>I</w:t>
      </w:r>
      <w:bookmarkStart w:name="eNV_D5E8210AFC164200BB3A11A40BA4F322_1" w:id="79"/>
      <w:bookmarkEnd w:id="79"/>
      <w:r w:rsidRPr="00A933B6">
        <w:t xml:space="preserve">n </w:t>
      </w:r>
      <w:r w:rsidRPr="00A933B6" w:rsidR="009870D1">
        <w:t xml:space="preserve">§ 17j Absatz 3, </w:t>
      </w:r>
      <w:r w:rsidRPr="00A933B6">
        <w:t>§ 17k</w:t>
      </w:r>
      <w:r w:rsidRPr="00A933B6" w:rsidR="0083303B">
        <w:t xml:space="preserve">, § 22 Absatz 1, Absatz 2 </w:t>
      </w:r>
      <w:r w:rsidRPr="00A933B6" w:rsidR="0048188F">
        <w:t xml:space="preserve">Satz 1 und Absatz </w:t>
      </w:r>
      <w:r w:rsidRPr="00A933B6" w:rsidR="003B5079">
        <w:t xml:space="preserve">4 Satz 3 sowie § 23a Absatz 1 Satz 2 </w:t>
      </w:r>
      <w:r w:rsidRPr="00A933B6">
        <w:t xml:space="preserve">wird </w:t>
      </w:r>
      <w:r w:rsidRPr="00A933B6" w:rsidR="003B5079">
        <w:t xml:space="preserve">jeweils </w:t>
      </w:r>
      <w:r w:rsidRPr="00A933B6">
        <w:t xml:space="preserve">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1BF86669" w:rsidP="4EBD1430" w:rsidRDefault="1BF86669" w14:paraId="66E5AE93" w14:textId="0726BCA3">
      <w:pPr>
        <w:pStyle w:val="NummerierungStufe1"/>
      </w:pPr>
      <w:r w:rsidRPr="00A933B6">
        <w:t>I</w:t>
      </w:r>
      <w:bookmarkStart w:name="eNV_1CFF4155334947479BE73AC4998E85F2_1" w:id="80"/>
      <w:bookmarkEnd w:id="80"/>
      <w:r w:rsidRPr="00A933B6">
        <w:t xml:space="preserve">n § 18f Absatz 1a wird die Angabe </w:t>
      </w:r>
      <w:r w:rsidRPr="00A933B6" w:rsidR="00552A06">
        <w:rPr>
          <w:rStyle w:val="RevisionText"/>
        </w:rPr>
        <w:t>„</w:t>
      </w:r>
      <w:r w:rsidRPr="00A933B6">
        <w:rPr>
          <w:rStyle w:val="RevisionText"/>
        </w:rPr>
        <w:t>§ 73 Absatz 4 des Verwaltungsverfahrensgesetzes</w:t>
      </w:r>
      <w:r w:rsidRPr="00A933B6" w:rsidR="00552A06">
        <w:rPr>
          <w:rStyle w:val="RevisionText"/>
        </w:rPr>
        <w:t>“</w:t>
      </w:r>
      <w:r w:rsidRPr="00A933B6">
        <w:t xml:space="preserve"> durch die Angabe </w:t>
      </w:r>
      <w:r w:rsidRPr="00A933B6" w:rsidR="008D61FF">
        <w:rPr>
          <w:rStyle w:val="RevisionText"/>
        </w:rPr>
        <w:t>„</w:t>
      </w:r>
      <w:r w:rsidRPr="00A933B6">
        <w:rPr>
          <w:rStyle w:val="RevisionText"/>
        </w:rPr>
        <w:t xml:space="preserve">“§ 73 Absatz </w:t>
      </w:r>
      <w:r w:rsidRPr="00A933B6" w:rsidR="3DADCD7A">
        <w:rPr>
          <w:rStyle w:val="RevisionText"/>
        </w:rPr>
        <w:t>2</w:t>
      </w:r>
      <w:r w:rsidRPr="00A933B6">
        <w:rPr>
          <w:rStyle w:val="RevisionText"/>
        </w:rPr>
        <w:t xml:space="preserve"> des Verwaltungsverfahrensgesetzes</w:t>
      </w:r>
      <w:r w:rsidRPr="00A933B6" w:rsidR="008D61FF">
        <w:rPr>
          <w:rStyle w:val="RevisionText"/>
        </w:rPr>
        <w:t>“</w:t>
      </w:r>
      <w:r w:rsidRPr="00A933B6" w:rsidR="34E4422D">
        <w:t xml:space="preserve"> ersetzt</w:t>
      </w:r>
    </w:p>
    <w:p w:rsidRPr="00A933B6" w:rsidR="00EF3341" w:rsidP="00EF3341" w:rsidRDefault="3A159614" w14:paraId="1BAD3006" w14:textId="77777777">
      <w:pPr>
        <w:pStyle w:val="NummerierungStufe1"/>
      </w:pPr>
      <w:r w:rsidRPr="00A933B6">
        <w:t>§</w:t>
      </w:r>
      <w:bookmarkStart w:name="eNV_6AF8D19FE6E14BBB9A128004D55F8FD5_1" w:id="81"/>
      <w:bookmarkEnd w:id="81"/>
      <w:r w:rsidRPr="00A933B6">
        <w:t xml:space="preserve"> 24 </w:t>
      </w:r>
      <w:r w:rsidRPr="00A933B6" w:rsidR="1E581FC4">
        <w:t>wird wie folgt geändert</w:t>
      </w:r>
      <w:r w:rsidRPr="00A933B6">
        <w:t>:</w:t>
      </w:r>
    </w:p>
    <w:p w:rsidRPr="00A933B6" w:rsidR="36D9DEA6" w:rsidP="293A14C0" w:rsidRDefault="36D9DEA6" w14:paraId="4A22789A" w14:textId="7602FA66">
      <w:pPr>
        <w:pStyle w:val="NummerierungStufe2"/>
      </w:pPr>
      <w:r w:rsidRPr="00A933B6">
        <w:t>In Absatz 2 wird die Angabe “§ 17c” durch die Angabe “§ 7</w:t>
      </w:r>
      <w:r w:rsidRPr="00A933B6" w:rsidR="5ED9580A">
        <w:t>5</w:t>
      </w:r>
      <w:r w:rsidRPr="00A933B6">
        <w:t xml:space="preserve"> Absatz </w:t>
      </w:r>
      <w:r w:rsidRPr="00A933B6" w:rsidR="774629BE">
        <w:t>3” ersetzt.</w:t>
      </w:r>
    </w:p>
    <w:p w:rsidRPr="00A933B6" w:rsidR="00E069AF" w:rsidP="00DA2735" w:rsidRDefault="00E069AF" w14:paraId="5E1829E0" w14:textId="77777777">
      <w:pPr>
        <w:pStyle w:val="NummerierungStufe2"/>
      </w:pPr>
      <w:r w:rsidRPr="00A933B6">
        <w:t xml:space="preserve">In Absatz 11 Satz 1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00543868" w:rsidP="00DA2735" w:rsidRDefault="00543868" w14:paraId="600B4C17" w14:textId="77777777">
      <w:pPr>
        <w:pStyle w:val="NummerierungStufe2"/>
      </w:pPr>
      <w:r w:rsidRPr="00A933B6">
        <w:t>Absatz 13 wird gestrichen.</w:t>
      </w:r>
    </w:p>
    <w:p w:rsidRPr="00A933B6" w:rsidR="1ECD6037" w:rsidP="00DA2735" w:rsidRDefault="00543868" w14:paraId="2C7306C4" w14:textId="77777777">
      <w:pPr>
        <w:pStyle w:val="NummerierungStufe2"/>
      </w:pPr>
      <w:r w:rsidRPr="00A933B6">
        <w:t xml:space="preserve">Die </w:t>
      </w:r>
      <w:r w:rsidRPr="00A933B6" w:rsidR="1ECD6037">
        <w:t>Absätze 1</w:t>
      </w:r>
      <w:r w:rsidRPr="00A933B6">
        <w:t>4</w:t>
      </w:r>
      <w:r w:rsidRPr="00A933B6" w:rsidR="1ECD6037">
        <w:t xml:space="preserve"> bis </w:t>
      </w:r>
      <w:r w:rsidRPr="00A933B6" w:rsidR="00D42194">
        <w:t xml:space="preserve">16 </w:t>
      </w:r>
      <w:r w:rsidRPr="00A933B6" w:rsidR="1ECD6037">
        <w:t>werden durch die folgenden Absätze 1</w:t>
      </w:r>
      <w:r w:rsidRPr="00A933B6" w:rsidR="00CC57E2">
        <w:t>4</w:t>
      </w:r>
      <w:r w:rsidRPr="00A933B6" w:rsidR="1ECD6037">
        <w:t xml:space="preserve"> </w:t>
      </w:r>
      <w:r w:rsidRPr="00A933B6" w:rsidR="0078694F">
        <w:t>bis</w:t>
      </w:r>
      <w:r w:rsidRPr="00A933B6" w:rsidR="1ECD6037">
        <w:t xml:space="preserve"> 16 ersetzt</w:t>
      </w:r>
      <w:r w:rsidRPr="00A933B6" w:rsidR="0078694F">
        <w:t>:</w:t>
      </w:r>
    </w:p>
    <w:p w:rsidRPr="00A933B6" w:rsidR="3A159614" w:rsidP="0081794A" w:rsidRDefault="00D56CC3" w14:paraId="53D76312" w14:textId="77777777">
      <w:pPr>
        <w:pStyle w:val="RevisionJuristischerAbsatzmanuell"/>
      </w:pPr>
      <w:r w:rsidRPr="00A933B6">
        <w:t>„</w:t>
      </w:r>
      <w:r w:rsidRPr="00A933B6" w:rsidR="3A159614">
        <w:t>(14) Abweichend von § 23a Absatz 2 gelten für Bundesstraßen, die in Auftragsverwaltung verwaltet werden, für die Erhebung von Gebühren und Auslagen für die Entscheidungen nach § 8 Absatz 1, 2, 2a, 6 und 7a, § 9 Absatz 2 bis 2c, 5 und 8 die landesrechtlichen Regelungen längstens bis zum 31. Dezember 2026 fort.</w:t>
      </w:r>
    </w:p>
    <w:p w:rsidRPr="00A933B6" w:rsidR="00587454" w:rsidP="0081794A" w:rsidRDefault="006449CD" w14:paraId="09008987" w14:textId="77777777">
      <w:pPr>
        <w:pStyle w:val="RevisionJuristischerAbsatzmanuell"/>
      </w:pPr>
      <w:r w:rsidRPr="00A933B6">
        <w:lastRenderedPageBreak/>
        <w:t xml:space="preserve">(15) </w:t>
      </w:r>
      <w:r w:rsidRPr="00A933B6" w:rsidR="3A159614">
        <w:t>§ 3</w:t>
      </w:r>
      <w:r w:rsidRPr="00A933B6" w:rsidR="0081369D">
        <w:t> </w:t>
      </w:r>
      <w:r w:rsidRPr="00A933B6" w:rsidR="3A159614">
        <w:t>Absätze</w:t>
      </w:r>
      <w:r w:rsidRPr="00A933B6" w:rsidR="0081369D">
        <w:t> </w:t>
      </w:r>
      <w:r w:rsidRPr="00A933B6" w:rsidR="3A159614">
        <w:t xml:space="preserve">1a und </w:t>
      </w:r>
      <w:r w:rsidRPr="00A933B6" w:rsidR="0081369D">
        <w:t>1</w:t>
      </w:r>
      <w:r w:rsidRPr="00A933B6" w:rsidR="3A159614">
        <w:t xml:space="preserve">b </w:t>
      </w:r>
      <w:r w:rsidRPr="00A933B6" w:rsidR="001B679E">
        <w:t xml:space="preserve">ist </w:t>
      </w:r>
      <w:r w:rsidRPr="00A933B6" w:rsidR="3A159614">
        <w:t>nicht für den Bau oder die Änderung von Bundesautobahnen anzuwenden, wenn das Planfeststellungsverfahren oder Plangenehmigungsverfahren vor dem 1. Januar 2024 eingeleitet worden ist.</w:t>
      </w:r>
    </w:p>
    <w:p w:rsidRPr="00A933B6" w:rsidR="00587454" w:rsidP="61857216" w:rsidRDefault="006449CD" w14:paraId="3AAA0324" w14:textId="23AA967E">
      <w:pPr>
        <w:pStyle w:val="RevisionJuristischerAbsatzmanuell"/>
        <w:spacing w:before="0" w:after="160" w:line="257" w:lineRule="auto"/>
        <w:rPr>
          <w:rFonts w:asciiTheme="minorHAnsi" w:hAnsiTheme="minorHAnsi" w:eastAsiaTheme="minorEastAsia" w:cstheme="minorBidi"/>
        </w:rPr>
      </w:pPr>
      <w:r w:rsidRPr="00A933B6">
        <w:t xml:space="preserve">(16) </w:t>
      </w:r>
      <w:r w:rsidRPr="00A933B6" w:rsidR="3053967F">
        <w:t xml:space="preserve">Für vor dem … [einsetzen: Datum des Inkrafttretens nach Artikel </w:t>
      </w:r>
      <w:r w:rsidRPr="00A933B6" w:rsidR="009C3048">
        <w:t>1</w:t>
      </w:r>
      <w:r w:rsidR="51D268AA">
        <w:t>6</w:t>
      </w:r>
      <w:r w:rsidRPr="00A933B6" w:rsidR="3053967F">
        <w:t xml:space="preserve">] und bis zum 31.12.2028 eingeleitete Planfeststellungs- oder Plangenehmigungsverfahren kann die Planfeststellungsbehörde für alle oder einzelne Verfahrensschritte das Verwaltungsverfahrensgesetz in der Fassung der Bekanntmachung vom 23. Januar 2003 (BGBl. I S. 102), das zuletzt durch Artikel 24 Absatz 3 des Gesetzes vom 25. Juni 2021 (BGBl. I S. 2154) geändert worden ist, nach Maßgabe dieses Gesetzes in der bis zum [einsetzen: Datum des Inkrafttretens nach Artikel </w:t>
      </w:r>
      <w:r w:rsidRPr="00A933B6" w:rsidR="009C3048">
        <w:t>1</w:t>
      </w:r>
      <w:r w:rsidR="34553946">
        <w:t>6</w:t>
      </w:r>
      <w:r w:rsidRPr="00A933B6" w:rsidR="3053967F">
        <w:t>] geltenden Fassung anwenden.</w:t>
      </w:r>
      <w:r w:rsidRPr="00A933B6" w:rsidR="3A159614">
        <w:t xml:space="preserve"> Satz</w:t>
      </w:r>
      <w:r w:rsidRPr="00A933B6" w:rsidR="3053967F">
        <w:t xml:space="preserve"> </w:t>
      </w:r>
      <w:r w:rsidRPr="00A933B6" w:rsidR="3A159614">
        <w:t xml:space="preserve">1 gilt entsprechend, soweit das Verfahren landesrechtlich durch ein Verwaltungsverfahrensgesetz geregelt ist. </w:t>
      </w:r>
      <w:r w:rsidRPr="00A933B6" w:rsidR="3053967F">
        <w:t>Die Sätze 1 und 2 gelten entsprechend, wenn das Gesetz über die Umweltverträglichkeitsprüfung anzuwenden ist und dieses auf das Verwaltungsverfahrensgesetz verweist.</w:t>
      </w:r>
      <w:r w:rsidRPr="00A933B6" w:rsidR="3053967F">
        <w:rPr>
          <w:rFonts w:asciiTheme="minorHAnsi" w:hAnsiTheme="minorHAnsi" w:eastAsiaTheme="minorEastAsia" w:cstheme="minorBidi"/>
        </w:rPr>
        <w:t xml:space="preserve"> </w:t>
      </w:r>
    </w:p>
    <w:p w:rsidRPr="00A933B6" w:rsidR="00587454" w:rsidP="0081794A" w:rsidRDefault="3A159614" w14:paraId="74A8A74D" w14:textId="20E4467C">
      <w:pPr>
        <w:pStyle w:val="RevisionJuristischerAbsatzmanuell"/>
      </w:pPr>
      <w:r w:rsidRPr="00A933B6">
        <w:t>Satz</w:t>
      </w:r>
      <w:r w:rsidRPr="00A933B6" w:rsidR="005E5E49">
        <w:t> </w:t>
      </w:r>
      <w:r w:rsidRPr="00A933B6">
        <w:t>1 gilt entsprechend, soweit das Verfahren landesrechtlich durch ein Verwaltungsverfahrensgesetz geregelt ist. Die Sätze 1 und 2 gelten entsprechend, wenn das Gesetz über die Umweltverträglichkeitsprüfung anzuwenden ist und dieses auf das Verwaltungsverfahrensgesetz verweist.</w:t>
      </w:r>
      <w:r w:rsidRPr="00A933B6" w:rsidR="326E611B">
        <w:t>”</w:t>
      </w:r>
    </w:p>
    <w:p w:rsidRPr="00A933B6" w:rsidR="3A159614" w:rsidP="3A159614" w:rsidRDefault="00A85620" w14:paraId="05273C13" w14:textId="53EA7F09">
      <w:pPr>
        <w:pStyle w:val="NummerierungStufe1"/>
      </w:pPr>
      <w:r w:rsidRPr="00A933B6">
        <w:t>Die</w:t>
      </w:r>
      <w:r w:rsidRPr="00A933B6" w:rsidR="3A159614">
        <w:t xml:space="preserve"> Überschrift der Anlage </w:t>
      </w:r>
      <w:r w:rsidRPr="00A933B6">
        <w:t xml:space="preserve">1 </w:t>
      </w:r>
      <w:r w:rsidRPr="00A933B6" w:rsidR="001130FD">
        <w:t xml:space="preserve">wird </w:t>
      </w:r>
      <w:r w:rsidRPr="00A933B6">
        <w:t xml:space="preserve">durch </w:t>
      </w:r>
      <w:r w:rsidRPr="00A933B6" w:rsidR="3A159614">
        <w:t xml:space="preserve">die </w:t>
      </w:r>
      <w:r w:rsidRPr="00A933B6" w:rsidR="00446FAF">
        <w:t xml:space="preserve">folgende Überschrift ersetzt: </w:t>
      </w:r>
      <w:r w:rsidRPr="00A933B6" w:rsidR="00061E0D">
        <w:rPr>
          <w:rStyle w:val="RevisionText"/>
        </w:rPr>
        <w:t>„</w:t>
      </w:r>
      <w:r w:rsidRPr="00A933B6" w:rsidR="3A159614">
        <w:rPr>
          <w:rStyle w:val="RevisionText"/>
        </w:rPr>
        <w:t>Anlage (zu § 17e Absatz 1)</w:t>
      </w:r>
      <w:r w:rsidRPr="00A933B6" w:rsidR="0081794A">
        <w:rPr>
          <w:rStyle w:val="RevisionText"/>
        </w:rPr>
        <w:t>“</w:t>
      </w:r>
      <w:r w:rsidRPr="00A933B6" w:rsidR="3A159614">
        <w:t xml:space="preserve"> ersetzt.</w:t>
      </w:r>
    </w:p>
    <w:p w:rsidRPr="00A933B6" w:rsidR="00EF3341" w:rsidP="3A159614" w:rsidRDefault="3A159614" w14:paraId="4D384532" w14:textId="77777777">
      <w:pPr>
        <w:pStyle w:val="NummerierungStufe1"/>
      </w:pPr>
      <w:bookmarkStart w:name="_Hlk212537145" w:id="82"/>
      <w:r w:rsidRPr="00A933B6">
        <w:t>D</w:t>
      </w:r>
      <w:bookmarkStart w:name="eNV_DCACEE28E1A3412D9C495BF1F31DB59B_1" w:id="83"/>
      <w:bookmarkEnd w:id="83"/>
      <w:r w:rsidRPr="00A933B6">
        <w:t xml:space="preserve">ie Anlage 2 wird </w:t>
      </w:r>
      <w:r w:rsidRPr="00A933B6" w:rsidR="6A0EAB26">
        <w:t>gestrichen</w:t>
      </w:r>
      <w:r w:rsidRPr="00A933B6">
        <w:t>.</w:t>
      </w:r>
    </w:p>
    <w:bookmarkEnd w:id="82"/>
    <w:p w:rsidRPr="00A933B6" w:rsidR="00926F34" w:rsidP="00926F34" w:rsidRDefault="00926F34" w14:paraId="02C37406" w14:textId="77777777">
      <w:pPr>
        <w:pStyle w:val="ArtikelBezeichner"/>
      </w:pPr>
    </w:p>
    <w:p w:rsidRPr="00A933B6" w:rsidR="00CA75B6" w:rsidP="00CA75B6" w:rsidRDefault="3A159614" w14:paraId="1F46AA07" w14:textId="77777777">
      <w:pPr>
        <w:pStyle w:val="Artikelberschrift"/>
      </w:pPr>
      <w:bookmarkStart w:name="_TocF26E2157EC714922AAF79C4128BAA49E" w:id="84"/>
      <w:r w:rsidRPr="00A933B6">
        <w:t>Ä</w:t>
      </w:r>
      <w:bookmarkStart w:name="eNV_7242C9AC3FD34C84A3C8427D8FF5D57D_1" w:id="85"/>
      <w:bookmarkEnd w:id="85"/>
      <w:r w:rsidRPr="00A933B6">
        <w:t>nderung des Fernstraßenausbaugesetzes</w:t>
      </w:r>
      <w:bookmarkEnd w:id="84"/>
    </w:p>
    <w:p w:rsidRPr="00A933B6" w:rsidR="00CA75B6" w:rsidP="00CA75B6" w:rsidRDefault="3A159614" w14:paraId="74F58996" w14:textId="77777777">
      <w:pPr>
        <w:pStyle w:val="JuristischerAbsatznichtnummeriert"/>
      </w:pPr>
      <w:r w:rsidRPr="00A933B6">
        <w:t xml:space="preserve">Das </w:t>
      </w:r>
      <w:r w:rsidRPr="00A933B6">
        <w:rPr>
          <w:rStyle w:val="Verweis"/>
          <w:color w:val="auto"/>
        </w:rPr>
        <w:t>Fernstraßenausbaugesetz in der Fassung der Bekanntmachung vom 20. Januar 2005 (BGBl. I S. 201), das zuletzt durch Artikel 2 des Gesetzes vom 22. Dezember 2023 (BGBl. 2023 I Nr. 409) geändert worden ist</w:t>
      </w:r>
      <w:r w:rsidRPr="00A933B6">
        <w:t>, wird wie folgt geändert:</w:t>
      </w:r>
    </w:p>
    <w:p w:rsidRPr="00A933B6" w:rsidR="00CA75B6" w:rsidP="3A159614" w:rsidRDefault="3A159614" w14:paraId="0AAC356F" w14:textId="77777777">
      <w:pPr>
        <w:pStyle w:val="NummerierungStufe1"/>
      </w:pPr>
      <w:r w:rsidRPr="00A933B6">
        <w:t>§</w:t>
      </w:r>
      <w:bookmarkStart w:name="eNV_57D75C32553C490585D8B729841AF246_1" w:id="86"/>
      <w:bookmarkEnd w:id="86"/>
      <w:r w:rsidRPr="00A933B6">
        <w:t xml:space="preserve"> 1 wird </w:t>
      </w:r>
      <w:r w:rsidRPr="00A933B6" w:rsidR="69E83AA6">
        <w:t>durch den folgenden § 1 ersetzt</w:t>
      </w:r>
      <w:r w:rsidRPr="00A933B6">
        <w:t>:</w:t>
      </w:r>
    </w:p>
    <w:p w:rsidRPr="00A933B6" w:rsidR="3A159614" w:rsidP="0081794A" w:rsidRDefault="0081794A" w14:paraId="0B8A9335" w14:textId="77777777">
      <w:pPr>
        <w:pStyle w:val="RevisionParagraphBezeichnermanuell"/>
        <w:tabs>
          <w:tab w:val="left" w:pos="0"/>
        </w:tabs>
      </w:pPr>
      <w:r w:rsidRPr="00A933B6">
        <w:t>„</w:t>
      </w:r>
      <w:r w:rsidRPr="00A933B6" w:rsidR="3A159614">
        <w:t>§ 1</w:t>
      </w:r>
    </w:p>
    <w:p w:rsidRPr="00A933B6" w:rsidR="00CA75B6" w:rsidP="0081794A" w:rsidRDefault="006449CD" w14:paraId="5E3E0E5A" w14:textId="77777777">
      <w:pPr>
        <w:pStyle w:val="RevisionJuristischerAbsatzmanuell"/>
      </w:pPr>
      <w:r w:rsidRPr="00A933B6">
        <w:t xml:space="preserve">(1) </w:t>
      </w:r>
      <w:r w:rsidRPr="00A933B6" w:rsidR="3A159614">
        <w:t>Bau und Ausbau der Bundesfernstraßen sind Hoheitsaufgaben des Bundes. Das Netz der Bundesfernstraßen wird nach dem Bedarfsplan für die Bundesfernstraßen ausgebaut, der diesem Gesetz als Anlage beigefügt ist.</w:t>
      </w:r>
    </w:p>
    <w:p w:rsidRPr="00A933B6" w:rsidR="00CA75B6" w:rsidP="0081794A" w:rsidRDefault="006449CD" w14:paraId="0DB97215" w14:textId="77777777">
      <w:pPr>
        <w:pStyle w:val="RevisionJuristischerAbsatzmanuell"/>
      </w:pPr>
      <w:r w:rsidRPr="00A933B6">
        <w:t xml:space="preserve">(2) </w:t>
      </w:r>
      <w:r w:rsidRPr="00A933B6" w:rsidR="3A159614">
        <w:t>Die in den Bedarfsplan aufgenommenen Bau- und Ausbauvorhaben entsprechen den Zielsetzungen des § 1 Abs</w:t>
      </w:r>
      <w:r w:rsidRPr="00A933B6" w:rsidR="6B664E55">
        <w:t>atz</w:t>
      </w:r>
      <w:r w:rsidRPr="00A933B6" w:rsidR="3A159614">
        <w:t xml:space="preserve"> 1 des Bundesfernstraßengesetzes. Die Feststellung des Bedarfs ist für die Linienbestätigung nach § 16 des Bundesfernstraßengesetzes und für die Planfeststellung nach § 17 des Bundesfernstraßengesetzes verbindlich.</w:t>
      </w:r>
    </w:p>
    <w:p w:rsidRPr="00A933B6" w:rsidR="00E1414A" w:rsidP="0081794A" w:rsidRDefault="006449CD" w14:paraId="1E5A4BE0" w14:textId="77777777">
      <w:pPr>
        <w:pStyle w:val="RevisionJuristischerAbsatzmanuell"/>
      </w:pPr>
      <w:r w:rsidRPr="00A933B6">
        <w:t xml:space="preserve">(3) </w:t>
      </w:r>
      <w:r w:rsidRPr="00A933B6" w:rsidR="3A159614">
        <w:t xml:space="preserve">Der Bau oder die Änderung einer Bundesfernstraße, </w:t>
      </w:r>
      <w:r w:rsidRPr="00A933B6" w:rsidR="00A74312">
        <w:t xml:space="preserve">liegt im </w:t>
      </w:r>
      <w:r w:rsidRPr="00A933B6" w:rsidR="00E1414A">
        <w:t>überragenden öffentlichen Interesse und dient der öffentlichen Sicherheit, wenn</w:t>
      </w:r>
    </w:p>
    <w:p w:rsidRPr="00A933B6" w:rsidR="00E1414A" w:rsidP="0081794A" w:rsidRDefault="00EA386F" w14:paraId="091D855A" w14:textId="77777777">
      <w:pPr>
        <w:pStyle w:val="RevisionJuristischerAbsatzmanuell"/>
      </w:pPr>
      <w:r w:rsidRPr="00A933B6">
        <w:t>1.</w:t>
      </w:r>
      <w:r w:rsidRPr="00A933B6" w:rsidR="00E1414A">
        <w:t xml:space="preserve"> </w:t>
      </w:r>
      <w:r w:rsidRPr="00A933B6" w:rsidR="3A159614">
        <w:t xml:space="preserve">die </w:t>
      </w:r>
      <w:r w:rsidRPr="00A933B6" w:rsidR="00E1414A">
        <w:t xml:space="preserve">Bundesfernstraße </w:t>
      </w:r>
      <w:r w:rsidRPr="00A933B6" w:rsidR="3A159614">
        <w:t xml:space="preserve">in der </w:t>
      </w:r>
      <w:r w:rsidRPr="00A933B6" w:rsidR="00E1414A">
        <w:t>Anlage in der Spalte „</w:t>
      </w:r>
      <w:r w:rsidRPr="00A933B6" w:rsidR="3A159614">
        <w:t>Dringlichkeit</w:t>
      </w:r>
      <w:r w:rsidRPr="00A933B6" w:rsidR="00E1414A">
        <w:t>“</w:t>
      </w:r>
      <w:r w:rsidRPr="00A933B6" w:rsidR="3A159614">
        <w:t xml:space="preserve"> mit dem Kriterium der Engpassbeseitigung </w:t>
      </w:r>
      <w:r w:rsidRPr="00A933B6" w:rsidR="00E1414A">
        <w:t xml:space="preserve">gekennzeichnet </w:t>
      </w:r>
      <w:r w:rsidRPr="00A933B6" w:rsidR="3A159614">
        <w:t xml:space="preserve">ist, </w:t>
      </w:r>
    </w:p>
    <w:p w:rsidRPr="00A933B6" w:rsidR="00E1414A" w:rsidP="0081794A" w:rsidRDefault="007B2DEA" w14:paraId="4C919148" w14:textId="2C49BED7">
      <w:pPr>
        <w:pStyle w:val="RevisionJuristischerAbsatzmanuell"/>
      </w:pPr>
      <w:r w:rsidRPr="00A933B6">
        <w:lastRenderedPageBreak/>
        <w:t>2.</w:t>
      </w:r>
      <w:r w:rsidRPr="00A933B6" w:rsidR="00E1414A">
        <w:t xml:space="preserve"> </w:t>
      </w:r>
      <w:r w:rsidRPr="00A933B6" w:rsidR="3A159614">
        <w:t xml:space="preserve">der Bau </w:t>
      </w:r>
      <w:r w:rsidRPr="00A933B6" w:rsidR="00E1414A">
        <w:t xml:space="preserve">einer </w:t>
      </w:r>
      <w:r w:rsidRPr="00A933B6" w:rsidR="3A159614">
        <w:t>Bundesautobah</w:t>
      </w:r>
      <w:r w:rsidRPr="00A933B6" w:rsidR="00DF152C">
        <w:t>n</w:t>
      </w:r>
      <w:r w:rsidRPr="00A933B6" w:rsidR="3A159614">
        <w:t xml:space="preserve"> in der Anlage </w:t>
      </w:r>
      <w:r w:rsidRPr="00A933B6" w:rsidR="00E1414A">
        <w:t>in der Spalte</w:t>
      </w:r>
      <w:r w:rsidRPr="00A933B6" w:rsidR="3A159614">
        <w:t xml:space="preserve"> </w:t>
      </w:r>
      <w:r w:rsidRPr="00A933B6" w:rsidR="00E1414A">
        <w:t>„</w:t>
      </w:r>
      <w:r w:rsidRPr="00A933B6" w:rsidR="3A159614">
        <w:t>Bauziel</w:t>
      </w:r>
      <w:r w:rsidRPr="00A933B6" w:rsidR="00E1414A">
        <w:t>"</w:t>
      </w:r>
      <w:r w:rsidRPr="00A933B6" w:rsidR="3A159614">
        <w:t xml:space="preserve"> </w:t>
      </w:r>
      <w:r w:rsidRPr="00A933B6" w:rsidR="00E1414A">
        <w:t xml:space="preserve">als </w:t>
      </w:r>
      <w:r w:rsidRPr="00A933B6" w:rsidR="3A159614">
        <w:t xml:space="preserve">„Neubau“ festgelegt ist, </w:t>
      </w:r>
    </w:p>
    <w:p w:rsidRPr="00A933B6" w:rsidR="00E1414A" w:rsidP="0081794A" w:rsidRDefault="007B2DEA" w14:paraId="077F4ADB" w14:textId="77777777">
      <w:pPr>
        <w:pStyle w:val="RevisionJuristischerAbsatzmanuell"/>
      </w:pPr>
      <w:r w:rsidRPr="00A933B6">
        <w:t>3.</w:t>
      </w:r>
      <w:r w:rsidRPr="00A933B6" w:rsidR="00E1414A">
        <w:t xml:space="preserve"> </w:t>
      </w:r>
      <w:r w:rsidRPr="00A933B6" w:rsidR="3A159614">
        <w:t xml:space="preserve">der Bau </w:t>
      </w:r>
      <w:r w:rsidRPr="00A933B6" w:rsidR="00E1414A">
        <w:t xml:space="preserve">einer </w:t>
      </w:r>
      <w:r w:rsidRPr="00A933B6" w:rsidR="3A159614">
        <w:t xml:space="preserve">Bundesstraße in der Anlage </w:t>
      </w:r>
      <w:r w:rsidRPr="00A933B6" w:rsidR="00E1414A">
        <w:t>in der Spalte</w:t>
      </w:r>
      <w:r w:rsidRPr="00A933B6" w:rsidR="3A159614">
        <w:t xml:space="preserve"> </w:t>
      </w:r>
      <w:r w:rsidRPr="00A933B6" w:rsidR="00E1414A">
        <w:t>„</w:t>
      </w:r>
      <w:r w:rsidRPr="00A933B6" w:rsidR="3A159614">
        <w:t>Bauziel</w:t>
      </w:r>
      <w:r w:rsidRPr="00A933B6" w:rsidR="00E1414A">
        <w:t>“</w:t>
      </w:r>
      <w:r w:rsidRPr="00A933B6" w:rsidR="3A159614">
        <w:t xml:space="preserve"> </w:t>
      </w:r>
      <w:r w:rsidRPr="00A933B6" w:rsidR="00E1414A">
        <w:t>als vierstreifiger Neubau</w:t>
      </w:r>
      <w:r w:rsidRPr="00A933B6" w:rsidR="3A159614">
        <w:t xml:space="preserve"> festgelegt ist</w:t>
      </w:r>
      <w:r w:rsidRPr="00A933B6" w:rsidR="00E1414A">
        <w:t>.</w:t>
      </w:r>
      <w:r w:rsidRPr="00A933B6" w:rsidR="3A159614">
        <w:t xml:space="preserve"> </w:t>
      </w:r>
    </w:p>
    <w:p w:rsidRPr="00A933B6" w:rsidR="3A159614" w:rsidP="7C58B377" w:rsidRDefault="68BDCD82" w14:paraId="16154173" w14:textId="3C36E4FD">
      <w:pPr>
        <w:pStyle w:val="RevisionJuristischerAbsatzmanuell"/>
        <w:spacing w:before="300" w:after="300"/>
      </w:pPr>
      <w:r w:rsidRPr="00A933B6">
        <w:t>Die Verwirklichung eines Vorhabens nach Satz 1 ist als vorrangiger Belang in die jeweils durchzuführenden Schutzgüterabwägungen einzubringen.</w:t>
      </w:r>
      <w:r w:rsidRPr="00A933B6" w:rsidR="5EF23897">
        <w:t xml:space="preserve"> </w:t>
      </w:r>
      <w:r w:rsidRPr="00A933B6" w:rsidR="55B25659">
        <w:t>Für</w:t>
      </w:r>
      <w:r w:rsidRPr="00A933B6" w:rsidR="15160451">
        <w:t xml:space="preserve"> Vorhaben nach Satz 1 Nr. 2 oder 3, </w:t>
      </w:r>
      <w:r w:rsidRPr="00A933B6" w:rsidR="4E88CA18">
        <w:t xml:space="preserve">die in der Anlage in der Spalte “Dringlichkeit” mit dem Kriterium </w:t>
      </w:r>
      <w:r w:rsidRPr="00A933B6" w:rsidR="5FEBD257">
        <w:t>“w</w:t>
      </w:r>
      <w:r w:rsidRPr="00A933B6" w:rsidR="4E88CA18">
        <w:t>eitere</w:t>
      </w:r>
      <w:r w:rsidRPr="00A933B6" w:rsidR="320EBDCB">
        <w:t>r</w:t>
      </w:r>
      <w:r w:rsidRPr="00A933B6" w:rsidR="4E88CA18">
        <w:t xml:space="preserve"> Bedarf mit Planungsrecht</w:t>
      </w:r>
      <w:r w:rsidRPr="00A933B6" w:rsidR="233E18CE">
        <w:t>”</w:t>
      </w:r>
      <w:r w:rsidRPr="00A933B6" w:rsidR="4E88CA18">
        <w:t xml:space="preserve"> gekennzeichnet sind, gelten die Sätze 1 und 2</w:t>
      </w:r>
      <w:r w:rsidRPr="00A933B6" w:rsidR="10E8080B">
        <w:t>, wenn die</w:t>
      </w:r>
      <w:r w:rsidRPr="00A933B6" w:rsidR="2F301CED">
        <w:t>se</w:t>
      </w:r>
      <w:r w:rsidRPr="00A933B6" w:rsidR="10E8080B">
        <w:t xml:space="preserve"> Vorhaben von militärischer Relevanz sind. </w:t>
      </w:r>
      <w:r w:rsidRPr="00A933B6">
        <w:t>“</w:t>
      </w:r>
    </w:p>
    <w:p w:rsidRPr="00A933B6" w:rsidR="3A159614" w:rsidP="0014394E" w:rsidRDefault="00E1414A" w14:paraId="4E4A7D0E" w14:textId="2D9ABBD0">
      <w:pPr>
        <w:pStyle w:val="NummerierungStufe1"/>
      </w:pPr>
      <w:r w:rsidRPr="00A933B6">
        <w:t>I</w:t>
      </w:r>
      <w:bookmarkStart w:name="eNV_5DA62AFA97A14D7A853FC8D9C3397FF7_1" w:id="87"/>
      <w:bookmarkEnd w:id="87"/>
      <w:r w:rsidRPr="00A933B6">
        <w:t xml:space="preserve">n § 4, § 5 Absatz 1 und § 7 wird </w:t>
      </w:r>
      <w:r w:rsidRPr="00A933B6" w:rsidR="00AD334A">
        <w:t xml:space="preserve">jeweils </w:t>
      </w:r>
      <w:r w:rsidRPr="00A933B6" w:rsidR="3A159614">
        <w:t xml:space="preserve">die </w:t>
      </w:r>
      <w:r w:rsidRPr="00A933B6" w:rsidR="0073069C">
        <w:t xml:space="preserve">Angabe </w:t>
      </w:r>
      <w:r w:rsidRPr="00A933B6" w:rsidR="0081794A">
        <w:rPr>
          <w:rStyle w:val="RevisionText"/>
        </w:rPr>
        <w:t>„</w:t>
      </w:r>
      <w:r w:rsidRPr="00A933B6" w:rsidR="3A159614">
        <w:rPr>
          <w:rStyle w:val="RevisionText"/>
        </w:rPr>
        <w:t>Bundesministerium für Digitales und Verkehr</w:t>
      </w:r>
      <w:r w:rsidRPr="00A933B6" w:rsidR="0081794A">
        <w:rPr>
          <w:rStyle w:val="RevisionText"/>
        </w:rPr>
        <w:t>“</w:t>
      </w:r>
      <w:r w:rsidRPr="00A933B6" w:rsidR="3A159614">
        <w:t xml:space="preserve"> durch die </w:t>
      </w:r>
      <w:r w:rsidRPr="00A933B6" w:rsidR="00141DDA">
        <w:t xml:space="preserve">Angabe </w:t>
      </w:r>
      <w:r w:rsidRPr="00A933B6" w:rsidR="0081794A">
        <w:rPr>
          <w:rStyle w:val="RevisionText"/>
        </w:rPr>
        <w:t>„</w:t>
      </w:r>
      <w:r w:rsidRPr="00A933B6" w:rsidR="3A159614">
        <w:rPr>
          <w:rStyle w:val="RevisionText"/>
        </w:rPr>
        <w:t>Bundesministerium für Verkehr</w:t>
      </w:r>
      <w:r w:rsidRPr="00A933B6" w:rsidR="0081794A">
        <w:rPr>
          <w:rStyle w:val="RevisionText"/>
        </w:rPr>
        <w:t>“</w:t>
      </w:r>
      <w:r w:rsidRPr="00A933B6">
        <w:t xml:space="preserve"> ersetzt.</w:t>
      </w:r>
    </w:p>
    <w:p w:rsidRPr="00A933B6" w:rsidR="00E1414A" w:rsidP="00E1414A" w:rsidRDefault="00E1414A" w14:paraId="1AAC57F5" w14:textId="77777777">
      <w:pPr>
        <w:pStyle w:val="NummerierungStufe1"/>
        <w:rPr>
          <w:color w:val="000000" w:themeColor="text1"/>
        </w:rPr>
      </w:pPr>
      <w:r w:rsidRPr="00A933B6">
        <w:rPr>
          <w:color w:val="000000" w:themeColor="text1"/>
        </w:rPr>
        <w:t>Die Überschrift der Anlage 1 wird durch die folgende Überschrift ersetzt:</w:t>
      </w:r>
    </w:p>
    <w:p w:rsidRPr="00A933B6" w:rsidR="00405898" w:rsidP="002E0FD0" w:rsidRDefault="00E1414A" w14:paraId="60B70B9F" w14:textId="77777777">
      <w:pPr>
        <w:pStyle w:val="RevisionAnlageberschrift"/>
        <w:tabs>
          <w:tab w:val="left" w:pos="0"/>
        </w:tabs>
        <w:rPr>
          <w:rStyle w:val="RevisionText"/>
        </w:rPr>
      </w:pPr>
      <w:r w:rsidRPr="00A933B6">
        <w:rPr>
          <w:rStyle w:val="RevisionText"/>
        </w:rPr>
        <w:t>„Anlage</w:t>
      </w:r>
    </w:p>
    <w:p w:rsidRPr="00A933B6" w:rsidR="00405898" w:rsidP="002E0FD0" w:rsidRDefault="00E1414A" w14:paraId="6945C6C0" w14:textId="77777777">
      <w:pPr>
        <w:pStyle w:val="RevisionAnlageberschrift"/>
        <w:tabs>
          <w:tab w:val="left" w:pos="0"/>
        </w:tabs>
        <w:rPr>
          <w:rStyle w:val="RevisionText"/>
        </w:rPr>
      </w:pPr>
      <w:r w:rsidRPr="00A933B6">
        <w:rPr>
          <w:rStyle w:val="RevisionText"/>
        </w:rPr>
        <w:t>(zu § 1 Absatz 1 Satz 2)</w:t>
      </w:r>
    </w:p>
    <w:p w:rsidRPr="00A933B6" w:rsidR="00E1414A" w:rsidP="002E0FD0" w:rsidRDefault="00E1414A" w14:paraId="34E6947C" w14:textId="246B22DE">
      <w:pPr>
        <w:pStyle w:val="RevisionAnlageberschrift"/>
        <w:tabs>
          <w:tab w:val="left" w:pos="0"/>
        </w:tabs>
        <w:rPr>
          <w:color w:val="000000" w:themeColor="text1"/>
        </w:rPr>
      </w:pPr>
      <w:r w:rsidRPr="00A933B6">
        <w:rPr>
          <w:rStyle w:val="RevisionText"/>
        </w:rPr>
        <w:t>Bedarfsplan für die Bundesfernstraßen“</w:t>
      </w:r>
    </w:p>
    <w:p w:rsidRPr="00A933B6" w:rsidR="00CA75B6" w:rsidP="009D0D3A" w:rsidRDefault="3A159614" w14:paraId="0CDB1FA2" w14:textId="77777777">
      <w:pPr>
        <w:pStyle w:val="NummerierungStufe1"/>
      </w:pPr>
      <w:r w:rsidRPr="00A933B6">
        <w:t>D</w:t>
      </w:r>
      <w:bookmarkStart w:name="eNV_9169B4BBD56143018CDA76CA9E9696C0_1" w:id="88"/>
      <w:bookmarkEnd w:id="88"/>
      <w:r w:rsidRPr="00A933B6">
        <w:t xml:space="preserve">ie Anlage 2 wird </w:t>
      </w:r>
      <w:r w:rsidRPr="00A933B6" w:rsidR="68FCFDB5">
        <w:t>ge</w:t>
      </w:r>
      <w:r w:rsidRPr="00A933B6" w:rsidR="00A90875">
        <w:t>s</w:t>
      </w:r>
      <w:r w:rsidRPr="00A933B6" w:rsidR="68FCFDB5">
        <w:t>trichen</w:t>
      </w:r>
      <w:r w:rsidRPr="00A933B6" w:rsidR="7D8F230E">
        <w:t>.</w:t>
      </w:r>
      <w:bookmarkStart w:name="_Hlk212537227" w:id="89"/>
    </w:p>
    <w:p w:rsidRPr="00A933B6" w:rsidR="00926F34" w:rsidP="00926F34" w:rsidRDefault="00926F34" w14:paraId="4D59415F" w14:textId="77777777">
      <w:pPr>
        <w:pStyle w:val="ArtikelBezeichner"/>
      </w:pPr>
    </w:p>
    <w:p w:rsidRPr="00A933B6" w:rsidR="00DA3F8D" w:rsidP="00DA3F8D" w:rsidRDefault="3A159614" w14:paraId="742DCA33" w14:textId="77777777">
      <w:pPr>
        <w:pStyle w:val="Artikelberschrift"/>
      </w:pPr>
      <w:bookmarkStart w:name="_Toc6B98BDEDD33E4F45A07633579CE50E9F" w:id="90"/>
      <w:r w:rsidRPr="00A933B6">
        <w:t>Ä</w:t>
      </w:r>
      <w:bookmarkStart w:name="eNV_A1FC2CC5BCF746B3BC52A80EB58794C3_1" w:id="91"/>
      <w:bookmarkEnd w:id="91"/>
      <w:r w:rsidRPr="00A933B6">
        <w:t>nderung des Bundeswasserstraßengesetzes</w:t>
      </w:r>
      <w:bookmarkEnd w:id="90"/>
    </w:p>
    <w:bookmarkEnd w:id="89"/>
    <w:p w:rsidRPr="00A933B6" w:rsidR="00DA3F8D" w:rsidP="00DA3F8D" w:rsidRDefault="3A159614" w14:paraId="1BB30DED" w14:textId="77777777">
      <w:pPr>
        <w:pStyle w:val="JuristischerAbsatznichtnummeriert"/>
      </w:pPr>
      <w:r w:rsidRPr="00A933B6">
        <w:t xml:space="preserve">Das </w:t>
      </w:r>
      <w:r w:rsidRPr="00A933B6">
        <w:rPr>
          <w:rStyle w:val="Verweis"/>
          <w:color w:val="auto"/>
        </w:rPr>
        <w:t>Bundeswasserstraßengesetz in der Fassung der Bekanntmachung vom 23. Mai 2007 (BGBl. I S. 962; 2008 I S. 1980), das zuletzt durch Artikel 3 des Gesetzes vom 12. August 2025 (BGBl. 2025 I Nr. 189) geändert worden ist</w:t>
      </w:r>
      <w:r w:rsidRPr="00A933B6">
        <w:t>, wird wie folgt geändert:</w:t>
      </w:r>
    </w:p>
    <w:p w:rsidRPr="00A933B6" w:rsidR="003B30D5" w:rsidP="00CF4A1D" w:rsidRDefault="003B30D5" w14:paraId="3F29F944" w14:textId="4C16C06E">
      <w:pPr>
        <w:pStyle w:val="NummerierungStufe1"/>
      </w:pPr>
      <w:r w:rsidRPr="00A933B6">
        <w:t>I</w:t>
      </w:r>
      <w:bookmarkStart w:name="eNV_945337E6975B47AE80E7C7BAEC346DC1_1" w:id="92"/>
      <w:bookmarkEnd w:id="92"/>
      <w:r w:rsidRPr="00A933B6">
        <w:t xml:space="preserve">n § 1 Absatz 7, § 2 Absatz 1 Satz 2 und § 5 Satz 3 wird jeweils die Angabe </w:t>
      </w:r>
      <w:r w:rsidRPr="00A933B6">
        <w:rPr>
          <w:color w:val="800000"/>
        </w:rPr>
        <w:t>„Bundesministerium für Digitales und Verkehr“</w:t>
      </w:r>
      <w:r w:rsidRPr="00A933B6">
        <w:t xml:space="preserve"> durch die Angabe </w:t>
      </w:r>
      <w:r w:rsidRPr="00A933B6">
        <w:rPr>
          <w:color w:val="800000"/>
        </w:rPr>
        <w:t>„Bundesministerium für Verkehr“ ersetzt</w:t>
      </w:r>
      <w:r w:rsidRPr="00A933B6" w:rsidR="00007601">
        <w:rPr>
          <w:color w:val="800000"/>
        </w:rPr>
        <w:t xml:space="preserve"> </w:t>
      </w:r>
      <w:r w:rsidRPr="00A933B6" w:rsidR="00F8045E">
        <w:rPr>
          <w:color w:val="800000"/>
        </w:rPr>
        <w:t xml:space="preserve">und in § 5 Satz 3 </w:t>
      </w:r>
      <w:r w:rsidRPr="00A933B6" w:rsidR="00F8045E">
        <w:t>und die Angabe „</w:t>
      </w:r>
      <w:r w:rsidRPr="00A933B6" w:rsidR="00F8045E">
        <w:rPr>
          <w:rStyle w:val="RevisionText"/>
        </w:rPr>
        <w:t>Bundesministerium für Umwelt, Naturschutz, nukleare Sicherheit und Verbraucherschutz“</w:t>
      </w:r>
      <w:r w:rsidRPr="00A933B6" w:rsidR="00F8045E">
        <w:t xml:space="preserve"> durch die Angabe „</w:t>
      </w:r>
      <w:r w:rsidRPr="00A933B6" w:rsidR="00F8045E">
        <w:rPr>
          <w:rStyle w:val="RevisionText"/>
        </w:rPr>
        <w:t>Bundesministerium für Umwelt, Klimaschutz, Naturschutz und nukleare Sicherheit“</w:t>
      </w:r>
      <w:r w:rsidRPr="00A933B6" w:rsidR="00F8045E">
        <w:t xml:space="preserve"> </w:t>
      </w:r>
      <w:r w:rsidRPr="00A933B6">
        <w:t>ersetzt.</w:t>
      </w:r>
    </w:p>
    <w:p w:rsidRPr="00A933B6" w:rsidR="00DA3F8D" w:rsidP="00CF4A1D" w:rsidRDefault="3A159614" w14:paraId="484C7A12" w14:textId="77777777">
      <w:pPr>
        <w:pStyle w:val="NummerierungStufe1"/>
      </w:pPr>
      <w:r w:rsidRPr="00A933B6">
        <w:t>N</w:t>
      </w:r>
      <w:bookmarkStart w:name="eNV_E9B00AC7450F4ED09CA4A2C11223C39D_1" w:id="93"/>
      <w:bookmarkEnd w:id="93"/>
      <w:r w:rsidRPr="00A933B6">
        <w:t>ach § 8 Absatz 1 Satz 5 w</w:t>
      </w:r>
      <w:r w:rsidRPr="00A933B6" w:rsidR="00E942DD">
        <w:t>e</w:t>
      </w:r>
      <w:r w:rsidRPr="00A933B6">
        <w:t>rd</w:t>
      </w:r>
      <w:r w:rsidRPr="00A933B6" w:rsidR="00E942DD">
        <w:t>en</w:t>
      </w:r>
      <w:r w:rsidRPr="00A933B6">
        <w:t xml:space="preserve"> </w:t>
      </w:r>
      <w:r w:rsidRPr="00A933B6" w:rsidR="00817C92">
        <w:t>d</w:t>
      </w:r>
      <w:r w:rsidRPr="00A933B6" w:rsidR="00E942DD">
        <w:t>i</w:t>
      </w:r>
      <w:r w:rsidRPr="00A933B6" w:rsidR="00817C92">
        <w:t xml:space="preserve">e </w:t>
      </w:r>
      <w:r w:rsidRPr="00A933B6">
        <w:t>folgende</w:t>
      </w:r>
      <w:r w:rsidRPr="00A933B6" w:rsidR="00E942DD">
        <w:t>n</w:t>
      </w:r>
      <w:r w:rsidRPr="00A933B6">
        <w:t xml:space="preserve"> S</w:t>
      </w:r>
      <w:r w:rsidRPr="00A933B6" w:rsidR="00E942DD">
        <w:t>ä</w:t>
      </w:r>
      <w:r w:rsidRPr="00A933B6">
        <w:t>tz</w:t>
      </w:r>
      <w:r w:rsidRPr="00A933B6" w:rsidR="00E942DD">
        <w:t>e</w:t>
      </w:r>
      <w:r w:rsidRPr="00A933B6">
        <w:t xml:space="preserve"> eingefügt:</w:t>
      </w:r>
    </w:p>
    <w:p w:rsidRPr="00A933B6" w:rsidR="009F4307" w:rsidP="007B2BE1" w:rsidRDefault="00DA3F8D" w14:paraId="1EBF2B64" w14:textId="77777777">
      <w:pPr>
        <w:pStyle w:val="RevisionJuristischerAbsatzFolgeabsatz"/>
        <w:tabs>
          <w:tab w:val="left" w:pos="0"/>
        </w:tabs>
      </w:pPr>
      <w:r w:rsidRPr="00A933B6">
        <w:t xml:space="preserve">„Unterhaltungsmaßnahmen, welche dem vollständigen oder teilweisen Ersatz bundeseigener Schifffahrtsanlagen dienen, die einen kritischen Bauwerkszustand aufweisen und </w:t>
      </w:r>
    </w:p>
    <w:p w:rsidRPr="00A933B6" w:rsidR="00EB456C" w:rsidP="00EB456C" w:rsidRDefault="00D027A9" w14:paraId="2863138D" w14:textId="080FB3C2">
      <w:pPr>
        <w:pStyle w:val="RevisionNummerierungStufe1"/>
        <w:numPr>
          <w:ilvl w:val="3"/>
          <w:numId w:val="34"/>
        </w:numPr>
        <w:tabs>
          <w:tab w:val="clear" w:pos="425"/>
          <w:tab w:val="left" w:pos="1275"/>
        </w:tabs>
        <w:ind w:left="1275"/>
      </w:pPr>
      <w:r w:rsidRPr="00A933B6">
        <w:t xml:space="preserve">nicht sperrbar sind und deren Versagen oder </w:t>
      </w:r>
      <w:r w:rsidRPr="00A933B6" w:rsidR="00C84C79">
        <w:t>der Ausfall ihrer</w:t>
      </w:r>
      <w:r w:rsidRPr="00A933B6" w:rsidR="00DA3F8D">
        <w:t xml:space="preserve"> Funktion </w:t>
      </w:r>
      <w:r w:rsidRPr="00A933B6" w:rsidR="00C84C79">
        <w:t>zu einer Sicherheitsgefährdung bis hin zu einer Gefahr für Leib und Leben führen</w:t>
      </w:r>
      <w:r w:rsidRPr="00A933B6" w:rsidR="007A0F9D">
        <w:t xml:space="preserve"> oder</w:t>
      </w:r>
    </w:p>
    <w:p w:rsidRPr="00A933B6" w:rsidR="006750C3" w:rsidP="002805E6" w:rsidRDefault="00A83D61" w14:paraId="2C05D6B6" w14:textId="395C9538">
      <w:pPr>
        <w:pStyle w:val="RevisionNummerierungStufe1"/>
        <w:numPr>
          <w:ilvl w:val="3"/>
          <w:numId w:val="34"/>
        </w:numPr>
        <w:tabs>
          <w:tab w:val="clear" w:pos="425"/>
          <w:tab w:val="left" w:pos="1275"/>
        </w:tabs>
        <w:ind w:left="1275"/>
      </w:pPr>
      <w:r w:rsidRPr="00A933B6">
        <w:t>deren Versagen oder Ausfall</w:t>
      </w:r>
      <w:r w:rsidRPr="00A933B6" w:rsidR="007A0F9D">
        <w:t xml:space="preserve"> die Verkehrsfunktion von </w:t>
      </w:r>
      <w:r w:rsidRPr="00A933B6" w:rsidR="00D317FF">
        <w:t>Teilen des Bundeswasserstraßennetzes</w:t>
      </w:r>
      <w:r w:rsidRPr="00A933B6" w:rsidR="007A0F9D">
        <w:t xml:space="preserve"> mit </w:t>
      </w:r>
      <w:r w:rsidRPr="00A933B6" w:rsidR="00F14AB5">
        <w:t xml:space="preserve">erheblicher verkehrlicher Relevanz </w:t>
      </w:r>
      <w:r w:rsidRPr="00A933B6" w:rsidR="00CF174B">
        <w:t>unterbricht oder maßgeblich beeinträchtigt</w:t>
      </w:r>
      <w:r w:rsidRPr="00A933B6" w:rsidR="00DA3F8D">
        <w:t xml:space="preserve">, </w:t>
      </w:r>
    </w:p>
    <w:p w:rsidRPr="00A933B6" w:rsidR="009D0D3A" w:rsidP="007B2BE1" w:rsidRDefault="00DA3F8D" w14:paraId="38F3F29C" w14:textId="7CDC5716">
      <w:pPr>
        <w:pStyle w:val="RevisionJuristischerAbsatzFolgeabsatz"/>
        <w:tabs>
          <w:tab w:val="left" w:pos="0"/>
        </w:tabs>
      </w:pPr>
      <w:r w:rsidRPr="00A933B6">
        <w:lastRenderedPageBreak/>
        <w:t>liegen im überragenden öffentlichen Interesse und dienen der öffentlichen</w:t>
      </w:r>
      <w:r w:rsidRPr="00A933B6" w:rsidR="009D0D3A">
        <w:t xml:space="preserve"> Sicherheit.“</w:t>
      </w:r>
    </w:p>
    <w:p w:rsidRPr="00A933B6" w:rsidR="00DD151D" w:rsidP="00390AB0" w:rsidRDefault="00DD151D" w14:paraId="01AF1DFF" w14:textId="77777777">
      <w:pPr>
        <w:pStyle w:val="NummerierungStufe1"/>
      </w:pPr>
      <w:r w:rsidRPr="00A933B6">
        <w:t>I</w:t>
      </w:r>
      <w:bookmarkStart w:name="eNV_B505F7C56CD64D4F9271373287393848_1" w:id="94"/>
      <w:bookmarkEnd w:id="94"/>
      <w:r w:rsidRPr="00A933B6">
        <w:t xml:space="preserve">n § </w:t>
      </w:r>
      <w:r w:rsidRPr="00A933B6" w:rsidR="002200FD">
        <w:t xml:space="preserve">13 Absatz 1 Satz 1 wird die Angabe </w:t>
      </w:r>
      <w:r w:rsidRPr="00A933B6" w:rsidR="002200FD">
        <w:rPr>
          <w:color w:val="800000"/>
        </w:rPr>
        <w:t>„Bundesministerium für Digitales und Verkehr“</w:t>
      </w:r>
      <w:r w:rsidRPr="00A933B6" w:rsidR="002200FD">
        <w:t xml:space="preserve"> durch die Angabe </w:t>
      </w:r>
      <w:r w:rsidRPr="00A933B6" w:rsidR="002200FD">
        <w:rPr>
          <w:color w:val="800000"/>
        </w:rPr>
        <w:t>„Bundesministerium für Verkehr“</w:t>
      </w:r>
      <w:r w:rsidRPr="00A933B6" w:rsidR="002200FD">
        <w:t xml:space="preserve"> ersetzt.</w:t>
      </w:r>
    </w:p>
    <w:p w:rsidRPr="00A933B6" w:rsidR="00EB78BA" w:rsidP="00CF4A1D" w:rsidRDefault="3A159614" w14:paraId="361E7284" w14:textId="77777777">
      <w:pPr>
        <w:pStyle w:val="NummerierungStufe1"/>
      </w:pPr>
      <w:r w:rsidRPr="00A933B6">
        <w:t>§</w:t>
      </w:r>
      <w:bookmarkStart w:name="eNV_D597A3B86FE248948E1F32D965E61EB7_1" w:id="95"/>
      <w:bookmarkEnd w:id="95"/>
      <w:r w:rsidRPr="00A933B6">
        <w:t xml:space="preserve"> 14 wird wie folgt geändert:</w:t>
      </w:r>
    </w:p>
    <w:p w:rsidRPr="00A933B6" w:rsidR="00EB78BA" w:rsidP="00CF4A1D" w:rsidRDefault="3A159614" w14:paraId="491BF23E" w14:textId="77777777">
      <w:pPr>
        <w:pStyle w:val="NummerierungStufe2"/>
      </w:pPr>
      <w:r w:rsidRPr="00A933B6">
        <w:t>A</w:t>
      </w:r>
      <w:bookmarkStart w:name="eNV_2BBA5E0625204FE798D53BB7DF3F798D_1" w:id="96"/>
      <w:bookmarkEnd w:id="96"/>
      <w:r w:rsidRPr="00A933B6">
        <w:t xml:space="preserve">bsatz 2 wird </w:t>
      </w:r>
      <w:r w:rsidRPr="00A933B6" w:rsidR="00744748">
        <w:t>durch den folgenden Absatz 2</w:t>
      </w:r>
      <w:r w:rsidRPr="00A933B6">
        <w:t xml:space="preserve"> </w:t>
      </w:r>
      <w:r w:rsidRPr="00A933B6" w:rsidR="00AE378F">
        <w:t>ersetzt</w:t>
      </w:r>
      <w:r w:rsidRPr="00A933B6">
        <w:t>:</w:t>
      </w:r>
    </w:p>
    <w:p w:rsidRPr="00A933B6" w:rsidR="00231E62" w:rsidP="009D0D3A" w:rsidRDefault="009D0D3A" w14:paraId="50291F85" w14:textId="77777777">
      <w:pPr>
        <w:pStyle w:val="RevisionJuristischerAbsatzmanuell"/>
        <w:tabs>
          <w:tab w:val="clear" w:pos="850"/>
          <w:tab w:val="left" w:pos="1700"/>
        </w:tabs>
        <w:ind w:left="850" w:firstLine="350"/>
      </w:pPr>
      <w:r w:rsidRPr="00A933B6">
        <w:t>„</w:t>
      </w:r>
      <w:r w:rsidRPr="00A933B6" w:rsidR="3A159614">
        <w:t xml:space="preserve">(2) </w:t>
      </w:r>
      <w:r w:rsidRPr="00A933B6" w:rsidR="00231E62">
        <w:tab/>
      </w:r>
      <w:r w:rsidRPr="00A933B6" w:rsidR="3A159614">
        <w:t xml:space="preserve">Ist das Planfeststellungsverfahren eingeleitet, kann die Planfeststellungsbehörde nach Anhörung der </w:t>
      </w:r>
      <w:r w:rsidRPr="00A933B6" w:rsidR="00BA6582">
        <w:t xml:space="preserve">zuständigen Landesbehörde und </w:t>
      </w:r>
      <w:r w:rsidRPr="00A933B6" w:rsidR="3A159614">
        <w:t xml:space="preserve">der </w:t>
      </w:r>
      <w:r w:rsidRPr="00A933B6" w:rsidR="00A053FE">
        <w:t>anliegenden Gemeinden</w:t>
      </w:r>
      <w:r w:rsidRPr="00A933B6" w:rsidR="3A159614">
        <w:t xml:space="preserve"> </w:t>
      </w:r>
      <w:r w:rsidRPr="00A933B6" w:rsidR="00A02DF7">
        <w:t xml:space="preserve">und </w:t>
      </w:r>
      <w:r w:rsidRPr="00A933B6" w:rsidR="3A159614">
        <w:t>Gemeinde</w:t>
      </w:r>
      <w:r w:rsidRPr="00A933B6" w:rsidR="00A02DF7">
        <w:t>verbände</w:t>
      </w:r>
      <w:r w:rsidRPr="00A933B6" w:rsidR="3A159614">
        <w:t xml:space="preserve"> eine vorläufige Anordnung erlassen, in der vorbereitende Maßnahmen oder Teilmaßnahmen zum </w:t>
      </w:r>
      <w:r w:rsidRPr="00A933B6" w:rsidR="00A34226">
        <w:t>Ausb</w:t>
      </w:r>
      <w:r w:rsidRPr="00A933B6" w:rsidR="3A159614">
        <w:t xml:space="preserve">au oder </w:t>
      </w:r>
      <w:r w:rsidRPr="00A933B6" w:rsidR="00A34226">
        <w:t>Neubau</w:t>
      </w:r>
      <w:r w:rsidRPr="00A933B6" w:rsidR="3A159614">
        <w:t xml:space="preserve"> festgesetzt werden,</w:t>
      </w:r>
      <w:r w:rsidRPr="00A933B6" w:rsidR="0023178A">
        <w:t xml:space="preserve"> wenn</w:t>
      </w:r>
    </w:p>
    <w:p w:rsidRPr="00A933B6" w:rsidR="00231E62" w:rsidRDefault="000B1059" w14:paraId="54AB19D7" w14:textId="38D8FFE7">
      <w:pPr>
        <w:pStyle w:val="RevisionNummerierungStufe1"/>
        <w:numPr>
          <w:ilvl w:val="3"/>
          <w:numId w:val="102"/>
        </w:numPr>
        <w:tabs>
          <w:tab w:val="clear" w:pos="425"/>
          <w:tab w:val="left" w:pos="1275"/>
        </w:tabs>
        <w:ind w:left="1275"/>
      </w:pPr>
      <w:r w:rsidRPr="00A933B6">
        <w:t>Gründe des Wohls der Allgemeinheit den alsbaldigen Beginn der Arbeiten erfordern</w:t>
      </w:r>
      <w:r w:rsidRPr="00A933B6" w:rsidR="0096128E">
        <w:t xml:space="preserve"> </w:t>
      </w:r>
      <w:r w:rsidRPr="00A933B6" w:rsidR="001326B3">
        <w:t>und</w:t>
      </w:r>
    </w:p>
    <w:p w:rsidRPr="00A933B6" w:rsidR="00231E62" w:rsidP="009D0D3A" w:rsidRDefault="00231E62" w14:paraId="430B35DB" w14:textId="5E4D64CD">
      <w:pPr>
        <w:pStyle w:val="RevisionNummerierungStufe1"/>
        <w:tabs>
          <w:tab w:val="clear" w:pos="425"/>
          <w:tab w:val="left" w:pos="1275"/>
        </w:tabs>
        <w:ind w:left="1275"/>
      </w:pPr>
      <w:r w:rsidRPr="00A933B6">
        <w:t>die nach §</w:t>
      </w:r>
      <w:r w:rsidRPr="00A933B6" w:rsidR="00FA1964">
        <w:t> </w:t>
      </w:r>
      <w:r w:rsidRPr="00A933B6">
        <w:t xml:space="preserve">74 Absatz 2 des Verwaltungsverfahrensgesetzes </w:t>
      </w:r>
      <w:r w:rsidRPr="00A933B6" w:rsidR="00F30527">
        <w:t>und die nach §</w:t>
      </w:r>
      <w:r w:rsidRPr="00A933B6" w:rsidR="00242D0D">
        <w:t> </w:t>
      </w:r>
      <w:r w:rsidRPr="00A933B6" w:rsidR="00F30527">
        <w:t xml:space="preserve">14b </w:t>
      </w:r>
      <w:r w:rsidRPr="00A933B6" w:rsidR="00786C06">
        <w:t xml:space="preserve">Absatz </w:t>
      </w:r>
      <w:r w:rsidRPr="00A933B6" w:rsidR="00A2545A">
        <w:t xml:space="preserve">1 </w:t>
      </w:r>
      <w:r w:rsidRPr="00A933B6" w:rsidR="00F30527">
        <w:t xml:space="preserve">Nummer 1 </w:t>
      </w:r>
      <w:r w:rsidRPr="00A933B6">
        <w:t>zu berücksichtigenden Interessen gewahrt werden.</w:t>
      </w:r>
    </w:p>
    <w:p w:rsidRPr="00A933B6" w:rsidR="00231E62" w:rsidP="009D0D3A" w:rsidRDefault="3A159614" w14:paraId="201DE9DA" w14:textId="0EC7C34F">
      <w:pPr>
        <w:pStyle w:val="RevisionJuristischerAbsatzFolgeabsatz"/>
        <w:tabs>
          <w:tab w:val="left" w:pos="850"/>
        </w:tabs>
        <w:ind w:left="850"/>
      </w:pPr>
      <w:r w:rsidRPr="00A933B6">
        <w:t>In der vorläufigen Anordnung sind die Auflagen zur Sicherung dieser Interessen und der Umfang der vorläufig zulässigen Maßnahmen festzulegen. Die vorläufige Anordnung berechtigt nicht zu einer wesentlichen Veränderung des Wasserstandes oder der Strömungsverhältnisse</w:t>
      </w:r>
      <w:r w:rsidRPr="00A933B6" w:rsidR="00AF1A9F">
        <w:t>.</w:t>
      </w:r>
      <w:r w:rsidRPr="00A933B6">
        <w:t xml:space="preserve"> Sie ist den anliegenden Gemeinden </w:t>
      </w:r>
      <w:r w:rsidRPr="00A933B6" w:rsidR="00F4117C">
        <w:t xml:space="preserve">und Gemeindeverbänden </w:t>
      </w:r>
      <w:r w:rsidRPr="00A933B6">
        <w:t xml:space="preserve">sowie den Beteiligten zuzustellen oder </w:t>
      </w:r>
      <w:r w:rsidRPr="00A933B6" w:rsidR="00F31AC7">
        <w:t xml:space="preserve">ihr Inhalt ist </w:t>
      </w:r>
      <w:r w:rsidRPr="00A933B6" w:rsidR="00DB1191">
        <w:t>nach Maßgabe von §</w:t>
      </w:r>
      <w:r w:rsidRPr="00A933B6" w:rsidR="00B95BC6">
        <w:t> </w:t>
      </w:r>
      <w:r w:rsidRPr="00A933B6" w:rsidR="00DB1191">
        <w:t xml:space="preserve">27a des Verwaltungsverfahrensgesetzes </w:t>
      </w:r>
      <w:r w:rsidRPr="00A933B6">
        <w:t>öffentlich bekannt zu machen. I</w:t>
      </w:r>
      <w:r w:rsidRPr="00A933B6" w:rsidR="001B7099">
        <w:t>m</w:t>
      </w:r>
      <w:r w:rsidRPr="00A933B6" w:rsidR="0096128E">
        <w:t xml:space="preserve"> </w:t>
      </w:r>
      <w:r w:rsidRPr="00A933B6">
        <w:t xml:space="preserve">Fall </w:t>
      </w:r>
      <w:r w:rsidRPr="00A933B6" w:rsidR="001B7099">
        <w:t xml:space="preserve">der </w:t>
      </w:r>
      <w:r w:rsidRPr="00A933B6" w:rsidR="00F166C1">
        <w:t>Be</w:t>
      </w:r>
      <w:r w:rsidRPr="00A933B6" w:rsidR="008154E7">
        <w:t xml:space="preserve">kanntmachung </w:t>
      </w:r>
      <w:r w:rsidRPr="00A933B6" w:rsidR="00254576">
        <w:t>im Internet</w:t>
      </w:r>
      <w:r w:rsidRPr="00A933B6" w:rsidR="008154E7">
        <w:t xml:space="preserve"> </w:t>
      </w:r>
      <w:r w:rsidRPr="00A933B6">
        <w:t>gilt die vorläufige Anordnung zwei Wochen nach der elektronischen Veröffentlichung als bekannt gegeben. Hierauf ist bei der Veröffentlichung hinzuweisen. Die vorläufige Anordnung ersetzt nicht die Planfeststellung. Soweit Maßnahmen durch die Planfeststellung für unzulässig erklärt sind, ist ein mit dem früheren Zustand im Wesentlichen gleichartiger Zustand herzustellen. Dies gilt auch, wenn der Antrag auf Planfeststellung zurückgenommen wurde. Der Betroffene ist zu entschädigen, soweit ein Schaden eingetreten ist, der durch die Herstellung eines mit dem früheren Zustand im Wesentlichen gleichartigen Zustands nicht ausgeglichen wird. Rechtsbehelfe gegen die vorläufige Anordnung haben keine aufschiebende Wirkung; ein Vorverfahren findet nicht statt. §</w:t>
      </w:r>
      <w:r w:rsidRPr="00A933B6" w:rsidR="00AD2898">
        <w:t> </w:t>
      </w:r>
      <w:r w:rsidRPr="00A933B6">
        <w:t>14e gilt entsprechend.“</w:t>
      </w:r>
    </w:p>
    <w:p w:rsidRPr="00A933B6" w:rsidR="00EB78BA" w:rsidP="009D0D3A" w:rsidRDefault="3A159614" w14:paraId="36A11B20" w14:textId="77777777">
      <w:pPr>
        <w:pStyle w:val="NummerierungStufe2"/>
      </w:pPr>
      <w:r w:rsidRPr="00A933B6">
        <w:t>N</w:t>
      </w:r>
      <w:bookmarkStart w:name="eNV_47EE1FE8A3334C7A8954971D13B7627E_1" w:id="97"/>
      <w:bookmarkEnd w:id="97"/>
      <w:r w:rsidRPr="00A933B6">
        <w:t>ach Absatz 3 Satz 2 werden</w:t>
      </w:r>
      <w:r w:rsidRPr="00A933B6" w:rsidR="00E1414A">
        <w:t xml:space="preserve"> die</w:t>
      </w:r>
      <w:r w:rsidRPr="00A933B6">
        <w:t xml:space="preserve"> folgende</w:t>
      </w:r>
      <w:r w:rsidRPr="00A933B6" w:rsidR="00E1414A">
        <w:t>n</w:t>
      </w:r>
      <w:r w:rsidRPr="00A933B6">
        <w:t xml:space="preserve"> Sätze eingefügt:</w:t>
      </w:r>
    </w:p>
    <w:p w:rsidRPr="00A933B6" w:rsidR="00EB78BA" w:rsidP="009D0D3A" w:rsidRDefault="009D0D3A" w14:paraId="5D9A66AD" w14:textId="77777777">
      <w:pPr>
        <w:pStyle w:val="RevisionNummerierungFolgeabsatzStufe1"/>
      </w:pPr>
      <w:r w:rsidRPr="00A933B6">
        <w:t>„</w:t>
      </w:r>
      <w:r w:rsidRPr="00A933B6" w:rsidR="3A159614">
        <w:t>Eine Verlängerung dieser Frist ist ausgeschlossen. Wird das Einvernehmen nicht innerhalb dieser Frist ausdrücklich verweigert, gilt es als erteilt. Für eine vorläufige Anordnung kann die Planfeststellungsbehörde eine kürzere Frist bestimmen; die Sätze 3 und 4 gelten entsprechend.</w:t>
      </w:r>
      <w:r w:rsidRPr="00A933B6">
        <w:t>“</w:t>
      </w:r>
    </w:p>
    <w:p w:rsidRPr="00A933B6" w:rsidR="00DA3F8D" w:rsidP="00CF4A1D" w:rsidRDefault="3A159614" w14:paraId="0761E2B4" w14:textId="77777777">
      <w:pPr>
        <w:pStyle w:val="NummerierungStufe1"/>
      </w:pPr>
      <w:r w:rsidRPr="00A933B6">
        <w:t>§</w:t>
      </w:r>
      <w:bookmarkStart w:name="eNV_CD680C03016341C3913E049AE01D115A_1" w:id="98"/>
      <w:bookmarkEnd w:id="98"/>
      <w:r w:rsidRPr="00A933B6">
        <w:t xml:space="preserve"> 14a wird </w:t>
      </w:r>
      <w:r w:rsidRPr="00A933B6" w:rsidR="00744748">
        <w:t>durch den folgenden § 14a ersetzt</w:t>
      </w:r>
      <w:r w:rsidRPr="00A933B6">
        <w:t>:</w:t>
      </w:r>
    </w:p>
    <w:p w:rsidRPr="00A933B6" w:rsidR="005B2100" w:rsidP="005B2100" w:rsidRDefault="005B2100" w14:paraId="5142BD6D" w14:textId="77777777">
      <w:pPr>
        <w:pStyle w:val="RevisionParagraphBezeichnermanuell"/>
        <w:ind w:left="425"/>
      </w:pPr>
      <w:r w:rsidRPr="00A933B6">
        <w:t>„§ 14a</w:t>
      </w:r>
    </w:p>
    <w:p w:rsidRPr="00A933B6" w:rsidR="005B2100" w:rsidP="005B2100" w:rsidRDefault="005B2100" w14:paraId="0869D49E" w14:textId="77777777">
      <w:pPr>
        <w:pStyle w:val="RevisionParagraphberschrift"/>
        <w:ind w:left="425"/>
      </w:pPr>
      <w:r w:rsidRPr="00A933B6">
        <w:t>A</w:t>
      </w:r>
      <w:bookmarkStart w:name="eNV_ACF0C7DD3E874DDDB5DAB05E4AC41531_1" w:id="99"/>
      <w:bookmarkEnd w:id="99"/>
      <w:r w:rsidRPr="00A933B6">
        <w:t>nhörungsverfahren</w:t>
      </w:r>
    </w:p>
    <w:p w:rsidRPr="00A933B6" w:rsidR="00C1226A" w:rsidP="00C1226A" w:rsidRDefault="00C1226A" w14:paraId="5F0E78F4" w14:textId="01C578C6">
      <w:pPr>
        <w:pStyle w:val="RevisionJuristischerAbsatzmanuell"/>
        <w:tabs>
          <w:tab w:val="clear" w:pos="850"/>
          <w:tab w:val="left" w:pos="1275"/>
        </w:tabs>
        <w:ind w:left="425"/>
      </w:pPr>
      <w:r w:rsidRPr="00A933B6">
        <w:t>(</w:t>
      </w:r>
      <w:bookmarkStart w:name="eNV_00F1120BA03A461DBA6DE681A8C1984E_1" w:id="100"/>
      <w:bookmarkEnd w:id="100"/>
      <w:r w:rsidRPr="00A933B6">
        <w:t>1) Für das Anhörungsverfahren und das Beteiligungsverfahren gelten §</w:t>
      </w:r>
      <w:r w:rsidRPr="00A933B6" w:rsidR="00B374FD">
        <w:t>§</w:t>
      </w:r>
      <w:r w:rsidRPr="00A933B6" w:rsidR="00AD2898">
        <w:t> </w:t>
      </w:r>
      <w:r w:rsidRPr="00A933B6" w:rsidR="00B374FD">
        <w:t>27a, 27b,</w:t>
      </w:r>
      <w:r w:rsidRPr="00A933B6">
        <w:t xml:space="preserve"> 7</w:t>
      </w:r>
      <w:r w:rsidRPr="00A933B6" w:rsidR="00B374FD">
        <w:t>2ff</w:t>
      </w:r>
      <w:r w:rsidRPr="00A933B6">
        <w:t xml:space="preserve"> des Verwaltungsverfahrensgesetzes und die §§</w:t>
      </w:r>
      <w:r w:rsidRPr="00A933B6" w:rsidR="00AD2898">
        <w:t> </w:t>
      </w:r>
      <w:r w:rsidRPr="00A933B6">
        <w:t xml:space="preserve">17 bis 19 sowie 21 des Gesetzes über die Umweltverträglichkeitsprüfung nach Maßgabe der folgenden Absätze. </w:t>
      </w:r>
      <w:r w:rsidRPr="00A933B6">
        <w:lastRenderedPageBreak/>
        <w:t>Das Gleiche gilt für die Behörden- und Öffentlichkeitsbeteiligung nach den §§</w:t>
      </w:r>
      <w:r w:rsidRPr="00A933B6" w:rsidR="00AD2898">
        <w:t> </w:t>
      </w:r>
      <w:r w:rsidRPr="00A933B6">
        <w:t>58 und 59 sowie den §§</w:t>
      </w:r>
      <w:r w:rsidRPr="00A933B6" w:rsidR="00AD2898">
        <w:t> </w:t>
      </w:r>
      <w:r w:rsidRPr="00A933B6">
        <w:t>62 und 63 des Gesetzes über die Umweltverträglichkeitsprüfung.</w:t>
      </w:r>
    </w:p>
    <w:p w:rsidRPr="00A933B6" w:rsidR="00C1226A" w:rsidP="00C1226A" w:rsidRDefault="00C1226A" w14:paraId="49431463" w14:textId="625C2621">
      <w:pPr>
        <w:pStyle w:val="RevisionJuristischerAbsatzmanuell"/>
        <w:tabs>
          <w:tab w:val="clear" w:pos="850"/>
          <w:tab w:val="left" w:pos="1275"/>
        </w:tabs>
        <w:ind w:left="425"/>
      </w:pPr>
      <w:r w:rsidRPr="00A933B6">
        <w:t>(</w:t>
      </w:r>
      <w:bookmarkStart w:name="eNV_F56C695FD02047D9AB25FB5E6BF91B96_1" w:id="101"/>
      <w:bookmarkEnd w:id="101"/>
      <w:r w:rsidRPr="00A933B6" w:rsidR="00901280">
        <w:t>2</w:t>
      </w:r>
      <w:r w:rsidRPr="00A933B6">
        <w:t xml:space="preserve">) Die </w:t>
      </w:r>
      <w:r w:rsidRPr="00A933B6" w:rsidR="00C83399">
        <w:t>Pl</w:t>
      </w:r>
      <w:r w:rsidRPr="00A933B6" w:rsidR="00A530BA">
        <w:t>anfeststellungsbehörde</w:t>
      </w:r>
      <w:r w:rsidRPr="00A933B6" w:rsidR="00C83399">
        <w:t xml:space="preserve"> </w:t>
      </w:r>
      <w:r w:rsidRPr="00A933B6">
        <w:t>kann auf eine Erörterung nach § 73</w:t>
      </w:r>
      <w:r w:rsidRPr="00A933B6" w:rsidR="00387DE0">
        <w:t>b</w:t>
      </w:r>
      <w:r w:rsidRPr="00A933B6" w:rsidR="0096128E">
        <w:t xml:space="preserve"> </w:t>
      </w:r>
      <w:r w:rsidRPr="00A933B6">
        <w:t>des Verwaltungsverfahrensgesetzes und § 18 Absatz 1 Satz 4 des Gesetzes über die Umweltverträglichkeitsprüfung verzichten. Soll ein im Internet veröffentlichter oder ausgelegter Plan geändert werden, so soll von der Erörterung im Sinne des § 73</w:t>
      </w:r>
      <w:r w:rsidRPr="00A933B6" w:rsidR="7A4682A3">
        <w:t>b</w:t>
      </w:r>
      <w:r w:rsidRPr="00A933B6">
        <w:t xml:space="preserve"> des Verwaltungsverfahrensgesetzes und des § 18 Absatz 1 Satz 4 des Gesetzes über die Umweltverträglichkeitsprüfung abgesehen werden.</w:t>
      </w:r>
    </w:p>
    <w:p w:rsidRPr="00A933B6" w:rsidR="00C1226A" w:rsidP="00C1226A" w:rsidRDefault="00C1226A" w14:paraId="2D71FB73" w14:textId="77777777">
      <w:pPr>
        <w:pStyle w:val="RevisionJuristischerAbsatzmanuell"/>
        <w:tabs>
          <w:tab w:val="clear" w:pos="850"/>
          <w:tab w:val="left" w:pos="1275"/>
        </w:tabs>
        <w:ind w:left="425"/>
      </w:pPr>
      <w:r w:rsidRPr="00A933B6">
        <w:t>(</w:t>
      </w:r>
      <w:bookmarkStart w:name="eNV_D42F497F75574146AF89C1DC43B05C00_1" w:id="102"/>
      <w:bookmarkEnd w:id="102"/>
      <w:r w:rsidRPr="00A933B6" w:rsidR="00270ADC">
        <w:t>3</w:t>
      </w:r>
      <w:r w:rsidRPr="00A933B6">
        <w:t xml:space="preserve">) Die Durchführung informeller Beteiligungsformate ist möglich. Diese Beteiligungsformate sind von dem Planfeststellungsverfahren unabhängig und dürfen </w:t>
      </w:r>
      <w:r w:rsidRPr="00A933B6" w:rsidR="00E1414A">
        <w:t xml:space="preserve">dessen </w:t>
      </w:r>
      <w:r w:rsidRPr="00A933B6">
        <w:t>Ergebnis nicht vorwegnehmen.“</w:t>
      </w:r>
    </w:p>
    <w:p w:rsidRPr="00A933B6" w:rsidR="3A159614" w:rsidP="001E2657" w:rsidRDefault="3A159614" w14:paraId="08C82A52" w14:textId="77777777">
      <w:pPr>
        <w:pStyle w:val="NummerierungStufe1"/>
      </w:pPr>
      <w:r w:rsidRPr="00A933B6">
        <w:t>§</w:t>
      </w:r>
      <w:bookmarkStart w:name="eNV_40FB59305CDE4148859A968A3CD3E888_1" w:id="103"/>
      <w:bookmarkEnd w:id="103"/>
      <w:r w:rsidRPr="00A933B6">
        <w:t xml:space="preserve"> 14b wird wie folgt geändert:</w:t>
      </w:r>
    </w:p>
    <w:p w:rsidRPr="00A933B6" w:rsidR="3A159614" w:rsidP="009D0D3A" w:rsidRDefault="00AC1E86" w14:paraId="020C4078" w14:textId="24D1F4C9">
      <w:pPr>
        <w:pStyle w:val="NummerierungStufe2"/>
      </w:pPr>
      <w:r w:rsidRPr="00A933B6">
        <w:t xml:space="preserve">In Absatz 1 </w:t>
      </w:r>
      <w:r w:rsidRPr="00A933B6" w:rsidR="00280956">
        <w:t xml:space="preserve">Satz 1 </w:t>
      </w:r>
      <w:r w:rsidRPr="00A933B6">
        <w:t xml:space="preserve">wird die Angabe </w:t>
      </w:r>
      <w:r w:rsidRPr="00A933B6">
        <w:rPr>
          <w:color w:val="800000"/>
        </w:rPr>
        <w:t>„§</w:t>
      </w:r>
      <w:r w:rsidRPr="00A933B6" w:rsidR="00C57235">
        <w:rPr>
          <w:color w:val="800000"/>
        </w:rPr>
        <w:t> </w:t>
      </w:r>
      <w:r w:rsidRPr="00A933B6">
        <w:rPr>
          <w:color w:val="800000"/>
        </w:rPr>
        <w:t xml:space="preserve">74 des Verwaltungsverfahrensgesetzes“ </w:t>
      </w:r>
      <w:r w:rsidRPr="00A933B6">
        <w:t xml:space="preserve">durch die Angabe </w:t>
      </w:r>
      <w:r w:rsidRPr="00A933B6">
        <w:rPr>
          <w:color w:val="800000"/>
        </w:rPr>
        <w:t>„§§</w:t>
      </w:r>
      <w:r w:rsidRPr="00A933B6" w:rsidR="00C57235">
        <w:rPr>
          <w:color w:val="800000"/>
        </w:rPr>
        <w:t> </w:t>
      </w:r>
      <w:r w:rsidRPr="00A933B6" w:rsidR="00AF37E7">
        <w:rPr>
          <w:color w:val="800000"/>
        </w:rPr>
        <w:t>74, 74a des Verwaltungsverfahrensgesetzes“</w:t>
      </w:r>
      <w:r w:rsidRPr="00A933B6" w:rsidR="00AF37E7">
        <w:t xml:space="preserve"> ersetzt</w:t>
      </w:r>
      <w:r w:rsidRPr="00A933B6" w:rsidR="00FE6D26">
        <w:t xml:space="preserve"> und</w:t>
      </w:r>
      <w:r w:rsidRPr="00A933B6" w:rsidR="00AF37E7">
        <w:t xml:space="preserve"> </w:t>
      </w:r>
      <w:r w:rsidRPr="00A933B6" w:rsidR="00D72B7A">
        <w:t>in</w:t>
      </w:r>
      <w:r w:rsidRPr="00A933B6" w:rsidR="001F5047">
        <w:t xml:space="preserve"> Absatz 1</w:t>
      </w:r>
      <w:r w:rsidRPr="00A933B6" w:rsidR="00D72B7A">
        <w:t xml:space="preserve"> </w:t>
      </w:r>
      <w:r w:rsidRPr="00A933B6" w:rsidR="002F639E">
        <w:t xml:space="preserve">Satz 1 Nr. 5 </w:t>
      </w:r>
      <w:r w:rsidRPr="00A933B6" w:rsidR="00AF37E7">
        <w:t xml:space="preserve">die Angabe </w:t>
      </w:r>
      <w:r w:rsidRPr="00A933B6" w:rsidR="00AF37E7">
        <w:rPr>
          <w:color w:val="800000"/>
        </w:rPr>
        <w:t>„§</w:t>
      </w:r>
      <w:r w:rsidRPr="00A933B6" w:rsidR="00C57235">
        <w:rPr>
          <w:color w:val="800000"/>
        </w:rPr>
        <w:t> </w:t>
      </w:r>
      <w:r w:rsidRPr="00A933B6" w:rsidR="00AF37E7">
        <w:rPr>
          <w:color w:val="800000"/>
        </w:rPr>
        <w:t>75 Absatz 3 des Verwaltungsverfahrensgesetzes“</w:t>
      </w:r>
      <w:r w:rsidRPr="00A933B6" w:rsidR="00AF37E7">
        <w:t xml:space="preserve"> durch die Angabe</w:t>
      </w:r>
      <w:r w:rsidRPr="00A933B6" w:rsidR="00AF37E7">
        <w:rPr>
          <w:color w:val="800000"/>
        </w:rPr>
        <w:t xml:space="preserve"> „</w:t>
      </w:r>
      <w:r w:rsidRPr="00A933B6" w:rsidR="00D91F9F">
        <w:rPr>
          <w:color w:val="800000"/>
        </w:rPr>
        <w:t>§</w:t>
      </w:r>
      <w:r w:rsidRPr="00A933B6" w:rsidR="00C57235">
        <w:rPr>
          <w:color w:val="800000"/>
        </w:rPr>
        <w:t> </w:t>
      </w:r>
      <w:r w:rsidRPr="00A933B6" w:rsidR="00D91F9F">
        <w:rPr>
          <w:color w:val="800000"/>
        </w:rPr>
        <w:t>75 Absatz 5 des Verwaltungsverfahrensgesetzes“</w:t>
      </w:r>
      <w:r w:rsidRPr="00A933B6" w:rsidR="00D91F9F">
        <w:t xml:space="preserve"> ersetzt.</w:t>
      </w:r>
    </w:p>
    <w:p w:rsidRPr="00A933B6" w:rsidR="3A159614" w:rsidP="008619B7" w:rsidRDefault="3A159614" w14:paraId="2B11E34F" w14:textId="77777777">
      <w:pPr>
        <w:pStyle w:val="NummerierungStufe2"/>
      </w:pPr>
      <w:r w:rsidRPr="00A933B6">
        <w:t>A</w:t>
      </w:r>
      <w:bookmarkStart w:name="eNV_167610689979451999AEE938B3873A6A_1" w:id="104"/>
      <w:bookmarkEnd w:id="104"/>
      <w:r w:rsidRPr="00A933B6">
        <w:t>bs</w:t>
      </w:r>
      <w:r w:rsidRPr="00A933B6" w:rsidR="00AC1E86">
        <w:t>ä</w:t>
      </w:r>
      <w:r w:rsidRPr="00A933B6">
        <w:t>tz</w:t>
      </w:r>
      <w:r w:rsidRPr="00A933B6" w:rsidR="00AC1E86">
        <w:t>e 2 und</w:t>
      </w:r>
      <w:r w:rsidRPr="00A933B6">
        <w:t xml:space="preserve"> 3</w:t>
      </w:r>
      <w:r w:rsidRPr="00A933B6" w:rsidR="00AC1E86">
        <w:t xml:space="preserve"> werden gestrichen.</w:t>
      </w:r>
      <w:r w:rsidRPr="00A933B6">
        <w:t xml:space="preserve"> </w:t>
      </w:r>
    </w:p>
    <w:p w:rsidRPr="00A933B6" w:rsidR="3A159614" w:rsidP="001E2657" w:rsidRDefault="3A159614" w14:paraId="684A0B84" w14:textId="77777777">
      <w:pPr>
        <w:pStyle w:val="NummerierungStufe1"/>
      </w:pPr>
      <w:r w:rsidRPr="00A933B6">
        <w:t>§</w:t>
      </w:r>
      <w:bookmarkStart w:name="eNV_69509C7FA28143E3B23533E5345D0489_1" w:id="105"/>
      <w:bookmarkEnd w:id="105"/>
      <w:r w:rsidRPr="00A933B6">
        <w:t xml:space="preserve"> 14c wird </w:t>
      </w:r>
      <w:r w:rsidRPr="00A933B6" w:rsidR="00FF38BF">
        <w:t>gestrichen</w:t>
      </w:r>
      <w:r w:rsidRPr="00A933B6" w:rsidR="00E1414A">
        <w:t>.</w:t>
      </w:r>
    </w:p>
    <w:p w:rsidRPr="00A933B6" w:rsidR="00E1414A" w:rsidP="00E1414A" w:rsidRDefault="3A159614" w14:paraId="7BA8B22C" w14:textId="77777777">
      <w:pPr>
        <w:pStyle w:val="NummerierungStufe1"/>
      </w:pPr>
      <w:bookmarkStart w:name="eNV_576082A8F7EA4AD3A83B59F43E960AD1_1" w:id="106"/>
      <w:bookmarkEnd w:id="106"/>
      <w:r w:rsidRPr="00A933B6">
        <w:t xml:space="preserve">§ 14d wird </w:t>
      </w:r>
      <w:r w:rsidRPr="00A933B6" w:rsidR="00E1414A">
        <w:t>durch den folgenden § 14d ersetzt:</w:t>
      </w:r>
    </w:p>
    <w:p w:rsidRPr="00A933B6" w:rsidR="00E1414A" w:rsidP="00E1414A" w:rsidRDefault="00E1414A" w14:paraId="11C83F6B" w14:textId="77777777">
      <w:pPr>
        <w:pStyle w:val="RevisionParagraphBezeichnermanuell"/>
        <w:ind w:left="425"/>
      </w:pPr>
      <w:r w:rsidRPr="00A933B6">
        <w:t>„§ 14d</w:t>
      </w:r>
    </w:p>
    <w:p w:rsidRPr="00A933B6" w:rsidR="00E1414A" w:rsidP="00E1414A" w:rsidRDefault="00E1414A" w14:paraId="4A35A20B" w14:textId="77777777">
      <w:pPr>
        <w:pStyle w:val="RevisionParagraphberschrift"/>
        <w:ind w:left="425"/>
      </w:pPr>
      <w:r w:rsidRPr="00A933B6">
        <w:t>Planänderung vor Fertigstellung des Vorhabens</w:t>
      </w:r>
    </w:p>
    <w:p w:rsidRPr="00A933B6" w:rsidR="00E1414A" w:rsidP="00BA5C26" w:rsidRDefault="00E1414A" w14:paraId="52E142D1" w14:textId="60993834">
      <w:pPr>
        <w:pStyle w:val="RevisionJuristischerAbsatz"/>
        <w:numPr>
          <w:ilvl w:val="0"/>
          <w:numId w:val="0"/>
        </w:numPr>
        <w:tabs>
          <w:tab w:val="clear" w:pos="850"/>
        </w:tabs>
        <w:ind w:left="851"/>
      </w:pPr>
      <w:r w:rsidRPr="00A933B6">
        <w:t>Für die Planergänzung und das ergänzende Verfahren im Sinne des §</w:t>
      </w:r>
      <w:r w:rsidRPr="00A933B6" w:rsidR="00D56D98">
        <w:t> </w:t>
      </w:r>
      <w:r w:rsidRPr="00A933B6">
        <w:t>75 Absatz 2</w:t>
      </w:r>
      <w:r w:rsidRPr="00A933B6" w:rsidR="0096128E">
        <w:t xml:space="preserve"> </w:t>
      </w:r>
      <w:r w:rsidRPr="00A933B6">
        <w:t>des Verwaltungsverfahrensgesetzes und für die Planänderung vor Fertigstellung des Vorhabens gilt §</w:t>
      </w:r>
      <w:r w:rsidRPr="00A933B6" w:rsidR="00066784">
        <w:t> </w:t>
      </w:r>
      <w:r w:rsidRPr="00A933B6">
        <w:t>76 des Verwaltungsverfahrensgesetzes mit der Maßgabe, dass im Falle des §</w:t>
      </w:r>
      <w:r w:rsidRPr="00A933B6" w:rsidR="00066784">
        <w:t> </w:t>
      </w:r>
      <w:r w:rsidRPr="00A933B6">
        <w:t>76 Absatz 1 des Verwaltungsverfahrensgesetzes von einer Erörterung im Sinne des §</w:t>
      </w:r>
      <w:r w:rsidRPr="00A933B6" w:rsidR="00793739">
        <w:t> </w:t>
      </w:r>
      <w:r w:rsidRPr="00A933B6">
        <w:t>73b</w:t>
      </w:r>
      <w:r w:rsidRPr="00A933B6" w:rsidR="0096128E">
        <w:t xml:space="preserve"> </w:t>
      </w:r>
      <w:r w:rsidRPr="00A933B6">
        <w:t>des Verwaltungsverfahrensgesetzes und des §</w:t>
      </w:r>
      <w:r w:rsidRPr="00A933B6" w:rsidR="00793739">
        <w:t> </w:t>
      </w:r>
      <w:r w:rsidRPr="00A933B6">
        <w:t>18 Absatz 1 Satz 4 des Gesetzes über die Umweltverträglichkeitsprüfung abgesehen werden kann. Im Übrigen gelten für das neue Verfahren die Vorschriften dieses Gesetzes.“</w:t>
      </w:r>
    </w:p>
    <w:p w:rsidRPr="00A933B6" w:rsidR="00AE2AB4" w:rsidP="001E2657" w:rsidRDefault="3A159614" w14:paraId="26CD27A4" w14:textId="77777777">
      <w:pPr>
        <w:pStyle w:val="NummerierungStufe1"/>
      </w:pPr>
      <w:bookmarkStart w:name="eNV_2CFD6CA014BB4790B2DB652E82B5D7B6_1" w:id="107"/>
      <w:bookmarkEnd w:id="107"/>
      <w:r w:rsidRPr="00A933B6">
        <w:t xml:space="preserve">§ 14e wird </w:t>
      </w:r>
      <w:r w:rsidRPr="00A933B6" w:rsidR="00AE2AB4">
        <w:t>wie folgt geändert:</w:t>
      </w:r>
    </w:p>
    <w:p w:rsidRPr="00A933B6" w:rsidR="009035BB" w:rsidP="00DA2735" w:rsidRDefault="00AB6039" w14:paraId="27767EA5" w14:textId="77777777">
      <w:pPr>
        <w:pStyle w:val="NummerierungStufe2"/>
      </w:pPr>
      <w:r w:rsidRPr="00A933B6">
        <w:t>N</w:t>
      </w:r>
      <w:bookmarkStart w:name="eNV_43E1559F8DA24A3EA600BB31AD7F4811_1" w:id="108"/>
      <w:bookmarkEnd w:id="108"/>
      <w:r w:rsidRPr="00A933B6">
        <w:t xml:space="preserve">ach Absatz 2 wird folgender </w:t>
      </w:r>
      <w:r w:rsidRPr="00A933B6" w:rsidR="3A159614">
        <w:t>Absatz 2a eingefügt</w:t>
      </w:r>
      <w:r w:rsidRPr="00A933B6">
        <w:t>:</w:t>
      </w:r>
    </w:p>
    <w:p w:rsidRPr="00A933B6" w:rsidR="009035BB" w:rsidP="009035BB" w:rsidRDefault="3A159614" w14:paraId="07E53F09" w14:textId="77777777">
      <w:pPr>
        <w:pStyle w:val="RevisionJuristischerAbsatzmanuell"/>
        <w:tabs>
          <w:tab w:val="clear" w:pos="850"/>
          <w:tab w:val="left" w:pos="1275"/>
        </w:tabs>
        <w:ind w:left="425" w:firstLine="350"/>
      </w:pPr>
      <w:r w:rsidRPr="00A933B6">
        <w:t>„(2a)</w:t>
      </w:r>
      <w:r w:rsidRPr="00A933B6">
        <w:tab/>
        <w:t>Der gesetzliche Sofortvollzug kann mit der Begründung, dass sich der Baubeginn verzögert, nur dann von der Planfeststellungsbehörde oder dem Gericht ausgesetzt werden, wenn sich der Baubeginn um mindestens vier Jahre verzögert. Der gesetzliche Sofortvollzug kann nicht mit der Begründung, dass noch keine Haushaltsmittel für das Vorhaben bereitgestellt wurden oder dies nicht absehbar ist, von der Planfeststellungsbehörde oder dem Gericht ausgesetzt werden.</w:t>
      </w:r>
      <w:r w:rsidRPr="00A933B6" w:rsidR="0088613C">
        <w:t>“</w:t>
      </w:r>
    </w:p>
    <w:p w:rsidRPr="00A933B6" w:rsidR="00AB6039" w:rsidP="00DA2735" w:rsidRDefault="0088613C" w14:paraId="00AFED80" w14:textId="77777777">
      <w:pPr>
        <w:pStyle w:val="NummerierungStufe2"/>
      </w:pPr>
      <w:r w:rsidRPr="00A933B6">
        <w:t>A</w:t>
      </w:r>
      <w:bookmarkStart w:name="eNV_405623C8BEF5407DB38D1734F9126476_1" w:id="109"/>
      <w:bookmarkEnd w:id="109"/>
      <w:r w:rsidRPr="00A933B6">
        <w:t>bsatz 3 wird durch den folgenden Absatz 3 ersetzt:</w:t>
      </w:r>
    </w:p>
    <w:p w:rsidRPr="00A933B6" w:rsidR="003E3B64" w:rsidP="0079208F" w:rsidRDefault="0079208F" w14:paraId="783707EF" w14:textId="66E3D1BE">
      <w:pPr>
        <w:pStyle w:val="RevisionJuristischerAbsatzmanuell"/>
        <w:tabs>
          <w:tab w:val="clear" w:pos="850"/>
          <w:tab w:val="left" w:pos="1700"/>
        </w:tabs>
        <w:ind w:left="850" w:firstLine="350"/>
      </w:pPr>
      <w:r w:rsidRPr="00A933B6">
        <w:t xml:space="preserve">„(3) </w:t>
      </w:r>
      <w:r w:rsidRPr="00A933B6" w:rsidR="3A159614">
        <w:t>Der Kläger hat innerhalb einer Frist von zehn Wochen ab Klageerhebung die zur Begründung seiner Klage dienenden Tatsachen und Beweismittel anzuge</w:t>
      </w:r>
      <w:r w:rsidRPr="00A933B6" w:rsidR="3A159614">
        <w:lastRenderedPageBreak/>
        <w:t>ben. Erklärungen und Beweismittel, die erst nach Ablauf dieser Frist vorgebracht werden, sind nur zuzulassen, wenn der Kläger die Verspätung genügend entschuldigt. Der Entschuldigungsgrund ist auf Verlangen des Gerichts glaubhaft zu machen. Satz 2 gilt nicht, wenn es mit geringem Aufwand möglich ist, den Sachverhalt auch ohne Mitwirkung des Klägers zu ermitteln. Die vorstehenden Sätze gelten entsprechend für Fälle, in denen das gerichtliche Verfahren zur Durchführung eines Planergänzungs- oder Planänderungsverfahrens ausgesetzt wurde und später fortgesetzt wird; die Frist läuft ab Fortsetzung des gerichtlichen Verfahrens. Die Frist</w:t>
      </w:r>
      <w:r w:rsidRPr="00A933B6" w:rsidR="0096128E">
        <w:t xml:space="preserve"> </w:t>
      </w:r>
      <w:r w:rsidRPr="00A933B6" w:rsidR="3A159614">
        <w:t>kann durch den Vorsitzenden oder den Berichterstatter auf Antrag verlängert werden, wenn der Kläger in dem Verfahren, in dem die angefochtene Entscheidung ergangen ist, keine Möglichkeit der Beteiligung hatte. §</w:t>
      </w:r>
      <w:r w:rsidRPr="00A933B6" w:rsidR="00FA1964">
        <w:t> </w:t>
      </w:r>
      <w:r w:rsidRPr="00A933B6" w:rsidR="3A159614">
        <w:t>6 des Umwelt-Rechtsbehelfsgesetzes ist nicht anzuwenden.</w:t>
      </w:r>
      <w:r w:rsidRPr="00A933B6" w:rsidR="003E3B64">
        <w:t>“</w:t>
      </w:r>
    </w:p>
    <w:p w:rsidRPr="00A933B6" w:rsidR="00DA3F8D" w:rsidP="001E2657" w:rsidRDefault="3A159614" w14:paraId="7238641E" w14:textId="77777777">
      <w:pPr>
        <w:pStyle w:val="NummerierungStufe1"/>
      </w:pPr>
      <w:bookmarkStart w:name="eNV_1C93988E278542ED91F8C2A6EF41EEAA_1" w:id="110"/>
      <w:bookmarkEnd w:id="110"/>
      <w:r w:rsidRPr="00A933B6">
        <w:t xml:space="preserve">§ 15 Absatz 1 Satz 1 </w:t>
      </w:r>
      <w:r w:rsidRPr="00A933B6" w:rsidR="006E4DE6">
        <w:t xml:space="preserve">wird durch den </w:t>
      </w:r>
      <w:r w:rsidRPr="00A933B6" w:rsidR="0025274D">
        <w:t xml:space="preserve">folgenden Satz </w:t>
      </w:r>
      <w:r w:rsidRPr="00A933B6" w:rsidDel="00EB43A1" w:rsidR="00E1414A">
        <w:t>ersetzt</w:t>
      </w:r>
      <w:r w:rsidRPr="00A933B6" w:rsidR="00144C66">
        <w:t>:</w:t>
      </w:r>
    </w:p>
    <w:p w:rsidRPr="00A933B6" w:rsidR="00144C66" w:rsidP="005C5502" w:rsidRDefault="00144C66" w14:paraId="7865C7DC" w14:textId="73670B22">
      <w:pPr>
        <w:pStyle w:val="RevisionNummerierungFolgeabsatzStufe1"/>
      </w:pPr>
      <w:r w:rsidRPr="00A933B6">
        <w:t>„Sobald der Plan auf der Internetseite der Planfeststellungsbehörde ausgelegt ist oder andere Gelegenheit gegeben ist, den Plan einzusehen (§</w:t>
      </w:r>
      <w:r w:rsidRPr="00A933B6" w:rsidR="00387EDC">
        <w:t> </w:t>
      </w:r>
      <w:r w:rsidRPr="00A933B6">
        <w:t>73 Absatz 1 des Verwal</w:t>
      </w:r>
      <w:r w:rsidRPr="00A933B6" w:rsidR="00650DDE">
        <w:t>t</w:t>
      </w:r>
      <w:r w:rsidRPr="00A933B6">
        <w:t>ungsverfahrensgesetzes), dürfen auf den vom Plan betroffenen Flächen bis zu ihrer Inan</w:t>
      </w:r>
      <w:r w:rsidRPr="00A933B6" w:rsidR="00650DDE">
        <w:t>s</w:t>
      </w:r>
      <w:r w:rsidRPr="00A933B6">
        <w:t>pruchnahme wesentlich wertsteigernde oder die geplanten Baumaßnahmen erheblich erschwerende Veränderungen nicht vorgenommen werden (Veränderungssperre).“</w:t>
      </w:r>
    </w:p>
    <w:p w:rsidRPr="00A933B6" w:rsidR="00265728" w:rsidP="001E2657" w:rsidRDefault="00265728" w14:paraId="73B13197" w14:textId="77777777">
      <w:pPr>
        <w:pStyle w:val="NummerierungStufe1"/>
      </w:pPr>
      <w:r w:rsidRPr="00A933B6">
        <w:t>§</w:t>
      </w:r>
      <w:bookmarkStart w:name="eNV_466C30D6F09748BE92E5D86F7B323D34_1" w:id="111"/>
      <w:bookmarkEnd w:id="111"/>
      <w:r w:rsidRPr="00A933B6">
        <w:t xml:space="preserve"> 16 Absatz 2 wird </w:t>
      </w:r>
      <w:r w:rsidRPr="00A933B6" w:rsidR="00B4088E">
        <w:t>durch den folgenden Absatz 2 ersetzt</w:t>
      </w:r>
      <w:r w:rsidRPr="00A933B6">
        <w:t>:</w:t>
      </w:r>
    </w:p>
    <w:p w:rsidRPr="00A933B6" w:rsidR="00265728" w:rsidP="00265728" w:rsidRDefault="00265728" w14:paraId="6FC852A2" w14:textId="74FBE599">
      <w:pPr>
        <w:pStyle w:val="RevisionJuristischerAbsatzmanuell"/>
      </w:pPr>
      <w:r w:rsidRPr="00A933B6">
        <w:t xml:space="preserve">„(2) Die Absicht, </w:t>
      </w:r>
      <w:r w:rsidRPr="00A933B6" w:rsidR="00E1414A">
        <w:t>Vora</w:t>
      </w:r>
      <w:r w:rsidRPr="00A933B6">
        <w:t xml:space="preserve">rbeiten </w:t>
      </w:r>
      <w:r w:rsidRPr="00A933B6" w:rsidR="00E1414A">
        <w:t xml:space="preserve">im Sinne des Absatzes 1 Satz 1 </w:t>
      </w:r>
      <w:r w:rsidRPr="00A933B6">
        <w:t xml:space="preserve">auszuführen, ist dem Eigentümer oder sonstigen Nutzungsberechtigten mindestens zwei Wochen vorher unmittelbar bekannt zu geben oder </w:t>
      </w:r>
      <w:r w:rsidRPr="00A933B6" w:rsidR="004D2C12">
        <w:t>nach Maßgabe des §</w:t>
      </w:r>
      <w:r w:rsidRPr="00A933B6" w:rsidR="002601E8">
        <w:t> </w:t>
      </w:r>
      <w:r w:rsidRPr="00A933B6" w:rsidR="004D2C12">
        <w:t xml:space="preserve">27a des Verwaltungsverfahrensgesetzes </w:t>
      </w:r>
      <w:r w:rsidRPr="00A933B6" w:rsidR="00214B18">
        <w:t xml:space="preserve">öffentlich </w:t>
      </w:r>
      <w:r w:rsidRPr="00A933B6" w:rsidR="00D02424">
        <w:t>bekannt zu</w:t>
      </w:r>
      <w:r w:rsidRPr="00A933B6" w:rsidR="00F341D8">
        <w:t xml:space="preserve"> machen</w:t>
      </w:r>
      <w:r w:rsidRPr="00A933B6">
        <w:t>.“</w:t>
      </w:r>
    </w:p>
    <w:p w:rsidRPr="00A933B6" w:rsidR="00DA3F8D" w:rsidP="3A159614" w:rsidRDefault="3A159614" w14:paraId="7316F687" w14:textId="77777777">
      <w:pPr>
        <w:pStyle w:val="NummerierungStufe1"/>
      </w:pPr>
      <w:r w:rsidRPr="00A933B6">
        <w:t>§</w:t>
      </w:r>
      <w:bookmarkStart w:name="eNV_0EBC3F1F6DE0456DBBFC4E9F36824875_1" w:id="112"/>
      <w:bookmarkEnd w:id="112"/>
      <w:r w:rsidRPr="00A933B6">
        <w:t xml:space="preserve"> 17 wird </w:t>
      </w:r>
      <w:r w:rsidRPr="00A933B6" w:rsidR="00B4088E">
        <w:t>gestrichen</w:t>
      </w:r>
      <w:r w:rsidRPr="00A933B6" w:rsidR="00E1414A">
        <w:t>.</w:t>
      </w:r>
      <w:r w:rsidRPr="00A933B6">
        <w:t xml:space="preserve"> </w:t>
      </w:r>
    </w:p>
    <w:p w:rsidRPr="00A933B6" w:rsidR="00661FC9" w:rsidP="3A159614" w:rsidRDefault="3A159614" w14:paraId="52FC859D" w14:textId="77777777">
      <w:pPr>
        <w:pStyle w:val="NummerierungStufe1"/>
      </w:pPr>
      <w:bookmarkStart w:name="_Hlk212537275" w:id="113"/>
      <w:r w:rsidRPr="00A933B6">
        <w:t>§</w:t>
      </w:r>
      <w:bookmarkStart w:name="eNV_F69F6A5BBE0E40FA884F54DD9E1D7FB0_1" w:id="114"/>
      <w:bookmarkEnd w:id="114"/>
      <w:r w:rsidRPr="00A933B6">
        <w:t xml:space="preserve"> 18 </w:t>
      </w:r>
      <w:r w:rsidRPr="00A933B6" w:rsidR="00661FC9">
        <w:t>wird wie folgt geändert:</w:t>
      </w:r>
    </w:p>
    <w:p w:rsidRPr="00A933B6" w:rsidR="00DA3F8D" w:rsidP="0014394E" w:rsidRDefault="3A159614" w14:paraId="3C9EB984" w14:textId="77777777">
      <w:pPr>
        <w:pStyle w:val="NummerierungStufe2"/>
      </w:pPr>
      <w:r w:rsidRPr="00A933B6">
        <w:t>A</w:t>
      </w:r>
      <w:bookmarkStart w:name="eNV_5E01AB9D986C415A888CEFC110F9C24A_1" w:id="115"/>
      <w:bookmarkEnd w:id="115"/>
      <w:r w:rsidRPr="00A933B6">
        <w:t xml:space="preserve">bsatz 1 wird </w:t>
      </w:r>
      <w:r w:rsidRPr="00A933B6" w:rsidR="002F76EB">
        <w:t>durch den folgenden Absatz 1 ersetzt</w:t>
      </w:r>
      <w:r w:rsidRPr="00A933B6">
        <w:t>:</w:t>
      </w:r>
    </w:p>
    <w:p w:rsidRPr="00A933B6" w:rsidR="00BA2088" w:rsidP="00BA2088" w:rsidRDefault="00CF4A1D" w14:paraId="303FE2DB" w14:textId="77777777">
      <w:pPr>
        <w:pStyle w:val="RevisionJuristischerAbsatzmanuell"/>
        <w:tabs>
          <w:tab w:val="clear" w:pos="850"/>
          <w:tab w:val="left" w:pos="1275"/>
        </w:tabs>
        <w:ind w:left="425" w:firstLine="350"/>
      </w:pPr>
      <w:r w:rsidRPr="00A933B6">
        <w:fldChar w:fldCharType="begin"/>
      </w:r>
      <w:r w:rsidRPr="00A933B6">
        <w:instrText xml:space="preserve"> ADVANCE  \l 26  </w:instrText>
      </w:r>
      <w:r w:rsidRPr="00A933B6">
        <w:fldChar w:fldCharType="end"/>
      </w:r>
      <w:r w:rsidRPr="00A933B6" w:rsidR="3A159614">
        <w:t>„</w:t>
      </w:r>
      <w:r w:rsidRPr="00A933B6" w:rsidR="008619B7">
        <w:t xml:space="preserve">(1) </w:t>
      </w:r>
      <w:r w:rsidRPr="00A933B6" w:rsidR="003D1AF1">
        <w:t>E</w:t>
      </w:r>
      <w:r w:rsidRPr="00A933B6" w:rsidR="3A159614">
        <w:t>in Planfeststellungsverfahren oder ein Plangenehmigungsverfahren</w:t>
      </w:r>
      <w:r w:rsidRPr="00A933B6" w:rsidR="003D1AF1">
        <w:t xml:space="preserve"> ist innerhalb von vier Jahren abzuschließen, wenn das </w:t>
      </w:r>
      <w:r w:rsidRPr="00A933B6" w:rsidR="3A159614">
        <w:t>Vorhaben</w:t>
      </w:r>
    </w:p>
    <w:p w:rsidRPr="00A933B6" w:rsidR="00CF4A1D" w:rsidP="008B6A7E" w:rsidRDefault="3A159614" w14:paraId="1DEEC699" w14:textId="77777777">
      <w:pPr>
        <w:pStyle w:val="RevisionNummerierungStufe1"/>
        <w:numPr>
          <w:ilvl w:val="3"/>
          <w:numId w:val="33"/>
        </w:numPr>
        <w:tabs>
          <w:tab w:val="clear" w:pos="425"/>
          <w:tab w:val="left" w:pos="850"/>
        </w:tabs>
        <w:ind w:left="850"/>
      </w:pPr>
      <w:r w:rsidRPr="00A933B6">
        <w:t>auf den von der Europäischen Union vormittelten Abschnitten grenzüberschreitender oder fehlender Verbindungen nach Anlage 3 gelegen ist, oder</w:t>
      </w:r>
    </w:p>
    <w:p w:rsidRPr="00A933B6" w:rsidR="009D0D3A" w:rsidP="008B6A7E" w:rsidRDefault="3A159614" w14:paraId="6C45A9A8" w14:textId="77777777">
      <w:pPr>
        <w:pStyle w:val="RevisionNummerierungStufe1"/>
        <w:numPr>
          <w:ilvl w:val="3"/>
          <w:numId w:val="33"/>
        </w:numPr>
        <w:tabs>
          <w:tab w:val="clear" w:pos="425"/>
          <w:tab w:val="left" w:pos="850"/>
        </w:tabs>
        <w:ind w:left="850"/>
      </w:pPr>
      <w:r w:rsidRPr="00A933B6">
        <w:t xml:space="preserve">in einem </w:t>
      </w:r>
      <w:r w:rsidRPr="00A933B6" w:rsidR="00573A1E">
        <w:t>E</w:t>
      </w:r>
      <w:r w:rsidRPr="00A933B6">
        <w:t xml:space="preserve">uropäischen Verkehrskorridor nach Anhang III der Verordnung (EU) 2024/1679 </w:t>
      </w:r>
      <w:r w:rsidRPr="00A933B6" w:rsidR="00C708B8">
        <w:t xml:space="preserve">gelegen ist </w:t>
      </w:r>
      <w:r w:rsidRPr="00A933B6">
        <w:t>und dessen geschätzte Gesamtkosten zum Zeitpunkt der Einleitung des Verfahrens 300</w:t>
      </w:r>
      <w:r w:rsidRPr="00A933B6" w:rsidR="003D1AF1">
        <w:t> </w:t>
      </w:r>
      <w:r w:rsidRPr="00A933B6">
        <w:t>000</w:t>
      </w:r>
      <w:r w:rsidRPr="00A933B6" w:rsidR="003D1AF1">
        <w:t> </w:t>
      </w:r>
      <w:r w:rsidRPr="00A933B6">
        <w:t>000</w:t>
      </w:r>
      <w:r w:rsidRPr="00A933B6" w:rsidR="003D1AF1">
        <w:t> </w:t>
      </w:r>
      <w:r w:rsidRPr="00A933B6">
        <w:t>Euro überschreiten</w:t>
      </w:r>
      <w:r w:rsidRPr="00A933B6" w:rsidR="003D1AF1">
        <w:t>.</w:t>
      </w:r>
    </w:p>
    <w:p w:rsidRPr="00A933B6" w:rsidR="00CF4A1D" w:rsidP="00E942DD" w:rsidRDefault="00CF4A1D" w14:paraId="478A7636" w14:textId="51F91884">
      <w:pPr>
        <w:pStyle w:val="RevisionJuristischerAbsatzFolgeabsatz"/>
        <w:tabs>
          <w:tab w:val="left" w:pos="425"/>
        </w:tabs>
        <w:ind w:left="425"/>
      </w:pPr>
      <w:r w:rsidRPr="00A933B6">
        <w:t>Die Frist beginnt mit dem Eingang des Plans nach §</w:t>
      </w:r>
      <w:r w:rsidRPr="00A933B6" w:rsidR="00D447C3">
        <w:t> </w:t>
      </w:r>
      <w:r w:rsidRPr="00A933B6" w:rsidR="00963D6B">
        <w:t>72a</w:t>
      </w:r>
      <w:r w:rsidRPr="00A933B6">
        <w:t xml:space="preserve"> Absatz 1 des Verwaltungsverfahrensgesetzes bei der Anhörungsbehörde oder Planfeststellungsbehörde. Die Anhörungsbehörde, die Planfeststellungsbehörde sowie alle am Verfahren beteiligten Behörden des Bundes und der Länder sind bestrebt, dem Verfahren nach Satz 1 Vorrang bei der Bearbeitung einzuräumen.</w:t>
      </w:r>
      <w:r w:rsidRPr="00A933B6" w:rsidR="00534B9B">
        <w:t xml:space="preserve"> </w:t>
      </w:r>
      <w:r w:rsidRPr="00A933B6" w:rsidR="00DC5903">
        <w:t xml:space="preserve">Dabei ist das Beschleunigungsinteresse anderer Vorhaben, die im überragenden öffentlichen Interesse liegen, zu beachten. </w:t>
      </w:r>
      <w:r w:rsidRPr="00A933B6">
        <w:t>Vorhaben nach Satz 1 liegen im überragenden öffentlichen Interesse und dienen der öffentlichen Sicherheit. Die Verwirklichung eines Vorhabens nach Satz 1 ist als vorrangiger Belang in die jeweils durchzuführenden Schutzgüterabwägungen einzubringen.“</w:t>
      </w:r>
    </w:p>
    <w:p w:rsidRPr="00A933B6" w:rsidR="004A1DF0" w:rsidP="0014394E" w:rsidRDefault="00CC1047" w14:paraId="25E5C9EA" w14:textId="5E4E7317">
      <w:pPr>
        <w:pStyle w:val="NummerierungStufe2"/>
      </w:pPr>
      <w:r w:rsidRPr="00A933B6">
        <w:lastRenderedPageBreak/>
        <w:t>I</w:t>
      </w:r>
      <w:bookmarkStart w:name="eNV_0997904E35644817A57162EFB03FDB72_1" w:id="116"/>
      <w:bookmarkEnd w:id="116"/>
      <w:r w:rsidRPr="00A933B6">
        <w:t xml:space="preserve">n Absatz 2 wird jeweils die Angabe </w:t>
      </w:r>
      <w:r w:rsidRPr="00A933B6">
        <w:rPr>
          <w:color w:val="800000"/>
        </w:rPr>
        <w:t>„nach §</w:t>
      </w:r>
      <w:r w:rsidRPr="00A933B6" w:rsidR="003E6316">
        <w:rPr>
          <w:color w:val="800000"/>
        </w:rPr>
        <w:t> </w:t>
      </w:r>
      <w:r w:rsidRPr="00A933B6">
        <w:rPr>
          <w:color w:val="800000"/>
        </w:rPr>
        <w:t xml:space="preserve">73 Absatz 1 des Verwaltungsverfahrensgesetzes“ </w:t>
      </w:r>
      <w:r w:rsidRPr="00A933B6">
        <w:t xml:space="preserve">durch die </w:t>
      </w:r>
      <w:r w:rsidRPr="00A933B6">
        <w:rPr>
          <w:color w:val="800000"/>
        </w:rPr>
        <w:t>Angabe „nach §</w:t>
      </w:r>
      <w:r w:rsidRPr="00A933B6" w:rsidR="003E6316">
        <w:rPr>
          <w:color w:val="800000"/>
        </w:rPr>
        <w:t> </w:t>
      </w:r>
      <w:r w:rsidRPr="00A933B6" w:rsidR="00EC5EFD">
        <w:rPr>
          <w:color w:val="800000"/>
        </w:rPr>
        <w:t xml:space="preserve">72a Absatz 1 des Verwaltungsverfahrensgesetzes“ </w:t>
      </w:r>
      <w:r w:rsidRPr="00A933B6" w:rsidR="00EC5EFD">
        <w:t>ersetzt.</w:t>
      </w:r>
    </w:p>
    <w:p w:rsidRPr="00A933B6" w:rsidR="00661FC9" w:rsidP="0014394E" w:rsidRDefault="00F7097C" w14:paraId="7B7FD6BE" w14:textId="77777777">
      <w:pPr>
        <w:pStyle w:val="NummerierungStufe2"/>
      </w:pPr>
      <w:r w:rsidRPr="00A933B6">
        <w:t>I</w:t>
      </w:r>
      <w:bookmarkStart w:name="eNV_0E086681AAA94D408653636BD4E073EA_1" w:id="117"/>
      <w:bookmarkEnd w:id="117"/>
      <w:r w:rsidRPr="00A933B6">
        <w:t>n Absatz 3 Satz 1 wird die Angabe „</w:t>
      </w:r>
      <w:r w:rsidRPr="00A933B6">
        <w:rPr>
          <w:color w:val="800000"/>
        </w:rPr>
        <w:t xml:space="preserve">Bundesministerium für Digitales und Verkehr“ </w:t>
      </w:r>
      <w:r w:rsidRPr="00A933B6">
        <w:t xml:space="preserve">durch die Angabe </w:t>
      </w:r>
      <w:r w:rsidRPr="00A933B6">
        <w:rPr>
          <w:color w:val="800000"/>
        </w:rPr>
        <w:t xml:space="preserve">„Bundesministerium für Verkehr“ </w:t>
      </w:r>
      <w:r w:rsidRPr="00A933B6">
        <w:t>ersetzt.</w:t>
      </w:r>
    </w:p>
    <w:p w:rsidRPr="00A933B6" w:rsidR="00F85CB1" w:rsidP="008619B7" w:rsidRDefault="00F85CB1" w14:paraId="725E34D3" w14:textId="77777777">
      <w:pPr>
        <w:pStyle w:val="NummerierungStufe1"/>
      </w:pPr>
      <w:r w:rsidRPr="00A933B6">
        <w:t>§</w:t>
      </w:r>
      <w:bookmarkStart w:name="eNV_4BEAD0B0CB0E4FCDB91FE6747F558EFE_1" w:id="118"/>
      <w:bookmarkEnd w:id="118"/>
      <w:r w:rsidRPr="00A933B6">
        <w:t xml:space="preserve"> 18a wird wie folgt geändert:</w:t>
      </w:r>
    </w:p>
    <w:p w:rsidRPr="00A933B6" w:rsidR="00DA3F8D" w:rsidP="0014394E" w:rsidRDefault="3A159614" w14:paraId="231D81F5" w14:textId="63FBD541">
      <w:pPr>
        <w:pStyle w:val="NummerierungStufe2"/>
      </w:pPr>
      <w:bookmarkStart w:name="eNV_7A24FC99A9A4483EAAF759B852D2B82B_1" w:id="119"/>
      <w:bookmarkEnd w:id="119"/>
      <w:r w:rsidRPr="00A933B6">
        <w:t xml:space="preserve">Absatz 2 wird </w:t>
      </w:r>
      <w:r w:rsidRPr="00A933B6" w:rsidR="00C41354">
        <w:t>durch den folgenden Absatz 2 ersetzt</w:t>
      </w:r>
      <w:r w:rsidRPr="00A933B6">
        <w:t>:</w:t>
      </w:r>
    </w:p>
    <w:p w:rsidRPr="00A933B6" w:rsidR="00DA3F8D" w:rsidP="00DA3F8D" w:rsidRDefault="3A159614" w14:paraId="3E0F5EDC" w14:textId="77777777">
      <w:pPr>
        <w:pStyle w:val="RevisionJuristischerAbsatzmanuell"/>
      </w:pPr>
      <w:r w:rsidRPr="00A933B6">
        <w:t>„(2) Das Bundesministerium für Verkehr hat die nach Artikel 52 der Verordnung (EU) 2024/1679 benannten Europäischen Koordinatoren auf deren Ersuchen über den Sachstand des grenzüberscheitenden Vorhabens zu unterrichten.“</w:t>
      </w:r>
    </w:p>
    <w:bookmarkEnd w:id="113"/>
    <w:p w:rsidRPr="00A933B6" w:rsidR="00F85CB1" w:rsidP="0014394E" w:rsidRDefault="00F85CB1" w14:paraId="6EB6E301" w14:textId="77777777">
      <w:pPr>
        <w:pStyle w:val="NummerierungStufe2"/>
      </w:pPr>
      <w:r w:rsidRPr="00A933B6">
        <w:t>I</w:t>
      </w:r>
      <w:bookmarkStart w:name="eNV_B9C410C1BD4E41BFA77042EF760AF5FD_1" w:id="120"/>
      <w:bookmarkEnd w:id="120"/>
      <w:r w:rsidRPr="00A933B6">
        <w:t xml:space="preserve">n Absatz </w:t>
      </w:r>
      <w:r w:rsidRPr="00A933B6" w:rsidR="00283C33">
        <w:t xml:space="preserve">3 wird die Angabe </w:t>
      </w:r>
      <w:r w:rsidRPr="00A933B6" w:rsidR="00283C33">
        <w:rPr>
          <w:color w:val="800000"/>
        </w:rPr>
        <w:t>„Bundesministerium für Digitales und Verkehr“</w:t>
      </w:r>
      <w:r w:rsidRPr="00A933B6" w:rsidR="00283C33">
        <w:t xml:space="preserve"> durch die Angabe „</w:t>
      </w:r>
      <w:r w:rsidRPr="00A933B6" w:rsidR="00283C33">
        <w:rPr>
          <w:color w:val="800000"/>
        </w:rPr>
        <w:t>Bundesministerium für Verkehr“</w:t>
      </w:r>
      <w:r w:rsidRPr="00A933B6" w:rsidR="00283C33">
        <w:t xml:space="preserve"> ersetzt.</w:t>
      </w:r>
    </w:p>
    <w:p w:rsidRPr="00A933B6" w:rsidR="00A5621E" w:rsidP="0000743D" w:rsidRDefault="00A5621E" w14:paraId="792F8955" w14:textId="77777777">
      <w:pPr>
        <w:pStyle w:val="NummerierungStufe1"/>
      </w:pPr>
      <w:r w:rsidRPr="00A933B6">
        <w:t>I</w:t>
      </w:r>
      <w:bookmarkStart w:name="eNV_9BF007D071BF4A82BA645F5D9492D107_1" w:id="121"/>
      <w:bookmarkEnd w:id="121"/>
      <w:r w:rsidRPr="00A933B6">
        <w:t>n § 18b</w:t>
      </w:r>
      <w:r w:rsidRPr="00A933B6" w:rsidR="00DE1BB1">
        <w:t xml:space="preserve"> wird die Angabe </w:t>
      </w:r>
      <w:r w:rsidRPr="00A933B6" w:rsidR="00DE1BB1">
        <w:rPr>
          <w:color w:val="800000"/>
        </w:rPr>
        <w:t>„Bundesministerium für Digitales und Verkehr“</w:t>
      </w:r>
      <w:r w:rsidRPr="00A933B6" w:rsidR="00DE1BB1">
        <w:t xml:space="preserve"> durch die Angabe „</w:t>
      </w:r>
      <w:r w:rsidRPr="00A933B6" w:rsidR="00DE1BB1">
        <w:rPr>
          <w:color w:val="800000"/>
        </w:rPr>
        <w:t>Bundesministerium für Verkehr“</w:t>
      </w:r>
      <w:r w:rsidRPr="00A933B6" w:rsidR="00DE1BB1">
        <w:t xml:space="preserve"> ersetzt.</w:t>
      </w:r>
    </w:p>
    <w:p w:rsidRPr="00A933B6" w:rsidR="003B4A69" w:rsidP="0000743D" w:rsidRDefault="0000743D" w14:paraId="2FB47858" w14:textId="27CE3E7F">
      <w:pPr>
        <w:pStyle w:val="NummerierungStufe1"/>
      </w:pPr>
      <w:r w:rsidRPr="00A933B6">
        <w:t xml:space="preserve">§ 20 </w:t>
      </w:r>
      <w:r w:rsidRPr="00A933B6" w:rsidR="003B4A69">
        <w:t>wird wie folgt geändert:</w:t>
      </w:r>
    </w:p>
    <w:p w:rsidRPr="00A933B6" w:rsidR="000F7F87" w:rsidP="003B4A69" w:rsidRDefault="000F7F87" w14:paraId="39798230" w14:textId="40BBB644">
      <w:pPr>
        <w:pStyle w:val="NummerierungStufe2"/>
      </w:pPr>
      <w:r w:rsidRPr="00A933B6">
        <w:t>I</w:t>
      </w:r>
      <w:bookmarkStart w:name="eNV_16D9B938E9B94186BD1DED82DD0579DB_1" w:id="122"/>
      <w:bookmarkEnd w:id="122"/>
      <w:r w:rsidRPr="00A933B6">
        <w:t xml:space="preserve">n Absatz 1a wird die Angabe </w:t>
      </w:r>
      <w:r w:rsidRPr="00A933B6">
        <w:rPr>
          <w:color w:val="800000"/>
        </w:rPr>
        <w:t>„§</w:t>
      </w:r>
      <w:r w:rsidRPr="00A933B6" w:rsidR="00441EC0">
        <w:rPr>
          <w:color w:val="800000"/>
        </w:rPr>
        <w:t> </w:t>
      </w:r>
      <w:r w:rsidRPr="00A933B6">
        <w:rPr>
          <w:color w:val="800000"/>
        </w:rPr>
        <w:t>73 Absatz 4</w:t>
      </w:r>
      <w:r w:rsidRPr="00A933B6" w:rsidR="00D46C59">
        <w:rPr>
          <w:color w:val="800000"/>
        </w:rPr>
        <w:t xml:space="preserve"> des Verwaltungsverfahrensgesetzes“</w:t>
      </w:r>
      <w:r w:rsidRPr="00A933B6" w:rsidR="00D46C59">
        <w:t xml:space="preserve"> durch die Angabe </w:t>
      </w:r>
      <w:r w:rsidRPr="00A933B6" w:rsidR="00D46C59">
        <w:rPr>
          <w:color w:val="800000"/>
        </w:rPr>
        <w:t>„§</w:t>
      </w:r>
      <w:r w:rsidRPr="00A933B6" w:rsidR="00441EC0">
        <w:rPr>
          <w:color w:val="800000"/>
        </w:rPr>
        <w:t> </w:t>
      </w:r>
      <w:r w:rsidRPr="00A933B6" w:rsidR="00D46C59">
        <w:rPr>
          <w:color w:val="800000"/>
        </w:rPr>
        <w:t>73 Absatz 2 des Verwaltungsverfahrensgesetzes“</w:t>
      </w:r>
      <w:r w:rsidRPr="00A933B6" w:rsidR="00D46C59">
        <w:t xml:space="preserve"> ersetzt.</w:t>
      </w:r>
    </w:p>
    <w:p w:rsidRPr="00A933B6" w:rsidR="0000743D" w:rsidP="00882205" w:rsidRDefault="000F7F87" w14:paraId="05844A73" w14:textId="77777777">
      <w:pPr>
        <w:pStyle w:val="NummerierungStufe2"/>
      </w:pPr>
      <w:r w:rsidRPr="00A933B6">
        <w:t>N</w:t>
      </w:r>
      <w:bookmarkStart w:name="eNV_A265117FA37B475C80B4ECADC7466729_1" w:id="123"/>
      <w:bookmarkEnd w:id="123"/>
      <w:r w:rsidRPr="00A933B6">
        <w:t xml:space="preserve">ach </w:t>
      </w:r>
      <w:r w:rsidRPr="00A933B6" w:rsidR="0000743D">
        <w:t>Absatz 7 wird der folgende Absatz 8 eingefügt:</w:t>
      </w:r>
    </w:p>
    <w:p w:rsidRPr="00A933B6" w:rsidR="0000743D" w:rsidP="00FA7FD5" w:rsidRDefault="00FA7FD5" w14:paraId="3F28DD8B" w14:textId="596D9ED9">
      <w:pPr>
        <w:pStyle w:val="RevisionJuristischerAbsatzmanuell"/>
        <w:tabs>
          <w:tab w:val="clear" w:pos="850"/>
          <w:tab w:val="left" w:pos="1700"/>
        </w:tabs>
        <w:ind w:left="850" w:firstLine="350"/>
      </w:pPr>
      <w:r w:rsidRPr="00A933B6">
        <w:t xml:space="preserve">„(8) </w:t>
      </w:r>
      <w:r w:rsidRPr="00A933B6" w:rsidR="0000743D">
        <w:t>Die Absätze 1, 3, 5 sowie 6 Satz 2 und 7 gelten entsprechend für Grundstücke, die für Unterhaltungsmaßnahmen benötigt werden. Bei Unterhaltungsmaßnahmen bedarf es nicht der vorherigen Planfeststellung oder Plangenehmigung.“</w:t>
      </w:r>
    </w:p>
    <w:p w:rsidRPr="00A933B6" w:rsidR="00586DB8" w:rsidP="3A159614" w:rsidRDefault="00586DB8" w14:paraId="1DC7E714" w14:textId="3098F615">
      <w:pPr>
        <w:pStyle w:val="NummerierungStufe1"/>
      </w:pPr>
      <w:r w:rsidRPr="00A933B6">
        <w:t>I</w:t>
      </w:r>
      <w:bookmarkStart w:name="eNV_970C8040F59A406AB006731775D851CC_1" w:id="124"/>
      <w:bookmarkEnd w:id="124"/>
      <w:r w:rsidRPr="00A933B6">
        <w:t>n §</w:t>
      </w:r>
      <w:r w:rsidRPr="00A933B6" w:rsidR="002F72D4">
        <w:t xml:space="preserve"> 27</w:t>
      </w:r>
      <w:r w:rsidRPr="00A933B6">
        <w:t xml:space="preserve"> Absatz </w:t>
      </w:r>
      <w:r w:rsidRPr="00A933B6" w:rsidR="002F72D4">
        <w:t xml:space="preserve">1 und 2 </w:t>
      </w:r>
      <w:r w:rsidRPr="00A933B6" w:rsidR="000E0E36">
        <w:t>und</w:t>
      </w:r>
      <w:r w:rsidRPr="00A933B6" w:rsidR="002F72D4">
        <w:t xml:space="preserve"> § </w:t>
      </w:r>
      <w:r w:rsidRPr="00A933B6" w:rsidR="003B7049">
        <w:t xml:space="preserve">34 Absatz 6 wird jeweils die Angabe </w:t>
      </w:r>
      <w:r w:rsidRPr="00A933B6" w:rsidR="003B7049">
        <w:rPr>
          <w:color w:val="800000"/>
        </w:rPr>
        <w:t>„Bundesministerium für Digitales und Verkehr“</w:t>
      </w:r>
      <w:r w:rsidRPr="00A933B6" w:rsidR="003B7049">
        <w:t xml:space="preserve"> durch die Angabe „</w:t>
      </w:r>
      <w:r w:rsidRPr="00A933B6" w:rsidR="003B7049">
        <w:rPr>
          <w:color w:val="800000"/>
        </w:rPr>
        <w:t>Bundesministerium für Verkehr“</w:t>
      </w:r>
      <w:r w:rsidRPr="00A933B6" w:rsidR="003B7049">
        <w:t xml:space="preserve"> ersetzt</w:t>
      </w:r>
      <w:r w:rsidRPr="00A933B6" w:rsidR="00187255">
        <w:t xml:space="preserve"> und in § 34 Absatz 6 wird </w:t>
      </w:r>
      <w:r w:rsidRPr="00A933B6" w:rsidR="00B92132">
        <w:t xml:space="preserve">die Angabe </w:t>
      </w:r>
      <w:r w:rsidRPr="00A933B6" w:rsidR="00B92132">
        <w:rPr>
          <w:rStyle w:val="RevisionText"/>
        </w:rPr>
        <w:t>„Bundesministerium für Wirtschaft und Klima“</w:t>
      </w:r>
      <w:r w:rsidRPr="00A933B6" w:rsidR="00330E11">
        <w:t xml:space="preserve"> durch die Angabe </w:t>
      </w:r>
      <w:r w:rsidRPr="00A933B6" w:rsidR="00330E11">
        <w:rPr>
          <w:rStyle w:val="RevisionText"/>
        </w:rPr>
        <w:t>„</w:t>
      </w:r>
      <w:r w:rsidRPr="00A933B6" w:rsidR="004E0970">
        <w:rPr>
          <w:rStyle w:val="RevisionText"/>
        </w:rPr>
        <w:t>Bundesministerium für Wirtschaft und Energie“</w:t>
      </w:r>
      <w:r w:rsidRPr="00A933B6" w:rsidR="004E0970">
        <w:t xml:space="preserve"> ersetzt</w:t>
      </w:r>
      <w:r w:rsidRPr="00A933B6" w:rsidR="003B7049">
        <w:t>.</w:t>
      </w:r>
      <w:r w:rsidRPr="00A933B6" w:rsidR="00187255">
        <w:t xml:space="preserve"> </w:t>
      </w:r>
    </w:p>
    <w:p w:rsidRPr="00A933B6" w:rsidR="00AC71DE" w:rsidP="3A159614" w:rsidRDefault="00AC71DE" w14:paraId="18F8ABFB" w14:textId="77777777">
      <w:pPr>
        <w:pStyle w:val="NummerierungStufe1"/>
      </w:pPr>
      <w:r w:rsidRPr="00A933B6">
        <w:t>I</w:t>
      </w:r>
      <w:bookmarkStart w:name="eNV_ED9F0091F70E455593A2BD2E83E19225_1" w:id="125"/>
      <w:bookmarkEnd w:id="125"/>
      <w:r w:rsidRPr="00A933B6">
        <w:t>n § 39 Ab</w:t>
      </w:r>
      <w:r w:rsidRPr="00A933B6" w:rsidR="004C3F16">
        <w:t xml:space="preserve">satz 1 ist die Angabe </w:t>
      </w:r>
      <w:r w:rsidRPr="00A933B6" w:rsidR="004C3F16">
        <w:rPr>
          <w:color w:val="800000"/>
        </w:rPr>
        <w:t>„§ 75 Absatz 2 Satz 4 des Verwaltungsverfahrensgesetzes“</w:t>
      </w:r>
      <w:r w:rsidRPr="00A933B6" w:rsidR="004C3F16">
        <w:t xml:space="preserve"> durch die Angabe </w:t>
      </w:r>
      <w:r w:rsidRPr="00A933B6" w:rsidR="004C3F16">
        <w:rPr>
          <w:color w:val="800000"/>
        </w:rPr>
        <w:t>„§ 75 Absatz 4 Satz 4 des Verwaltungsverfahrensgesetzes“</w:t>
      </w:r>
      <w:r w:rsidRPr="00A933B6" w:rsidR="004C3F16">
        <w:t xml:space="preserve"> zu ersetzen.</w:t>
      </w:r>
    </w:p>
    <w:p w:rsidRPr="00A933B6" w:rsidR="00D80649" w:rsidP="3A159614" w:rsidRDefault="00D80649" w14:paraId="16EA7B20" w14:textId="77777777">
      <w:pPr>
        <w:pStyle w:val="NummerierungStufe1"/>
      </w:pPr>
      <w:r w:rsidRPr="00A933B6">
        <w:t>§</w:t>
      </w:r>
      <w:bookmarkStart w:name="eNV_A4405AB374B240249760CFBEF1D1D86C_1" w:id="126"/>
      <w:bookmarkEnd w:id="126"/>
      <w:r w:rsidRPr="00A933B6">
        <w:t xml:space="preserve"> 41 wird wie folgt geändert:</w:t>
      </w:r>
    </w:p>
    <w:p w:rsidRPr="00A933B6" w:rsidR="00EB78BA" w:rsidP="0014394E" w:rsidRDefault="3A159614" w14:paraId="3C824448" w14:textId="77777777">
      <w:pPr>
        <w:pStyle w:val="NummerierungStufe2"/>
      </w:pPr>
      <w:r w:rsidRPr="00A933B6">
        <w:t>N</w:t>
      </w:r>
      <w:bookmarkStart w:name="eNV_CC372D5A530C48858F77DB48FE8C86D6_1" w:id="127"/>
      <w:bookmarkEnd w:id="127"/>
      <w:r w:rsidRPr="00A933B6">
        <w:t xml:space="preserve">ach Absatz 5a wird </w:t>
      </w:r>
      <w:r w:rsidRPr="00A933B6" w:rsidR="00C41354">
        <w:t xml:space="preserve">der </w:t>
      </w:r>
      <w:r w:rsidRPr="00A933B6">
        <w:t>folgende Absatz 5b eingefügt:</w:t>
      </w:r>
    </w:p>
    <w:p w:rsidRPr="00A933B6" w:rsidR="005E2360" w:rsidP="0097401E" w:rsidRDefault="3A159614" w14:paraId="6C8246D6" w14:textId="58340E43">
      <w:pPr>
        <w:pStyle w:val="RevisionJuristischerAbsatzmanuell"/>
      </w:pPr>
      <w:r w:rsidRPr="00A933B6">
        <w:t>„(5b)</w:t>
      </w:r>
      <w:r w:rsidRPr="00A933B6" w:rsidR="00EB78BA">
        <w:tab/>
      </w:r>
      <w:r w:rsidRPr="00A933B6">
        <w:t>Bei Kreuzungen von Bundeswasserstraßen mit Eisenbahnen des Bundes, Bundesautobahnen oder Bundesstraßen in der Baulast des Bundes werden in den Fällen des Absatzes 5 die Kosten ohne Vorteilsausgleich hälftig geteilt. Eine Erstattung von Unterhaltungsmehrkosten nach §</w:t>
      </w:r>
      <w:r w:rsidRPr="00A933B6" w:rsidR="00C20E3E">
        <w:t> </w:t>
      </w:r>
      <w:r w:rsidRPr="00A933B6">
        <w:t xml:space="preserve">42 Absatz 2 Satz 3 </w:t>
      </w:r>
      <w:r w:rsidRPr="00A933B6" w:rsidR="003D1AF1">
        <w:t>findet nicht statt</w:t>
      </w:r>
      <w:r w:rsidRPr="00A933B6">
        <w:t>.“</w:t>
      </w:r>
    </w:p>
    <w:p w:rsidRPr="00A933B6" w:rsidR="00D80649" w:rsidP="00D80649" w:rsidRDefault="003F77D8" w14:paraId="5CE460EC" w14:textId="77777777">
      <w:pPr>
        <w:pStyle w:val="NummerierungStufe2"/>
      </w:pPr>
      <w:r w:rsidRPr="00A933B6">
        <w:t>I</w:t>
      </w:r>
      <w:bookmarkStart w:name="eNV_16B014AC18AB4194B7BF0D28903AD951_1" w:id="128"/>
      <w:bookmarkEnd w:id="128"/>
      <w:r w:rsidRPr="00A933B6">
        <w:t xml:space="preserve">n </w:t>
      </w:r>
      <w:r w:rsidRPr="00A933B6" w:rsidR="00EA695B">
        <w:t xml:space="preserve">Absatz 7 wird die Angabe </w:t>
      </w:r>
      <w:r w:rsidRPr="00A933B6" w:rsidR="00EA695B">
        <w:rPr>
          <w:color w:val="800000"/>
        </w:rPr>
        <w:t>„Bundesministerium für Digitales und Verkehr“</w:t>
      </w:r>
      <w:r w:rsidRPr="00A933B6" w:rsidR="00EA695B">
        <w:t xml:space="preserve"> durch die Angabe </w:t>
      </w:r>
      <w:r w:rsidRPr="00A933B6" w:rsidR="00EA695B">
        <w:rPr>
          <w:color w:val="800000"/>
        </w:rPr>
        <w:t>„Bundesministerium für Verkehr“</w:t>
      </w:r>
      <w:r w:rsidRPr="00A933B6" w:rsidR="00EA695B">
        <w:t xml:space="preserve"> ersetzt.</w:t>
      </w:r>
    </w:p>
    <w:p w:rsidRPr="00A933B6" w:rsidR="000954FA" w:rsidP="3A159614" w:rsidRDefault="000954FA" w14:paraId="40672E34" w14:textId="6ED7F0F0">
      <w:pPr>
        <w:pStyle w:val="NummerierungStufe1"/>
      </w:pPr>
      <w:r w:rsidRPr="00A933B6">
        <w:t>I</w:t>
      </w:r>
      <w:bookmarkStart w:name="eNV_C366BD522D1D4F09A723A8FEE4B1AF64_1" w:id="129"/>
      <w:bookmarkEnd w:id="129"/>
      <w:r w:rsidRPr="00A933B6">
        <w:t>n § 42 Absatz 4a Satz 2</w:t>
      </w:r>
      <w:r w:rsidRPr="00A933B6" w:rsidR="00151215">
        <w:t xml:space="preserve"> wird</w:t>
      </w:r>
      <w:r w:rsidRPr="00A933B6" w:rsidR="00CF113B">
        <w:t xml:space="preserve"> </w:t>
      </w:r>
      <w:r w:rsidRPr="00A933B6" w:rsidR="00EF7610">
        <w:t>d</w:t>
      </w:r>
      <w:r w:rsidRPr="00A933B6" w:rsidR="00151215">
        <w:t xml:space="preserve">ie Angabe </w:t>
      </w:r>
      <w:bookmarkStart w:name="_Hlk215731129" w:id="130"/>
      <w:r w:rsidRPr="00A933B6" w:rsidR="00151215">
        <w:rPr>
          <w:rStyle w:val="RevisionText"/>
        </w:rPr>
        <w:t>„</w:t>
      </w:r>
      <w:bookmarkEnd w:id="130"/>
      <w:r w:rsidRPr="00A933B6" w:rsidR="00151215">
        <w:rPr>
          <w:color w:val="800000"/>
        </w:rPr>
        <w:t>Bundesministerium für Digitales und Verkehr“</w:t>
      </w:r>
      <w:r w:rsidRPr="00A933B6" w:rsidR="00151215">
        <w:t xml:space="preserve"> durch die Angabe</w:t>
      </w:r>
      <w:r w:rsidRPr="00A933B6" w:rsidR="00151215">
        <w:rPr>
          <w:color w:val="800000"/>
        </w:rPr>
        <w:t xml:space="preserve"> „Bundesministerium für Verkehr“ </w:t>
      </w:r>
      <w:r w:rsidRPr="00A933B6" w:rsidR="00151215">
        <w:t>ersetzt.</w:t>
      </w:r>
    </w:p>
    <w:p w:rsidRPr="00A933B6" w:rsidR="00CE662E" w:rsidP="3A159614" w:rsidRDefault="00CE662E" w14:paraId="0C2A5784" w14:textId="68BB5077">
      <w:pPr>
        <w:pStyle w:val="NummerierungStufe1"/>
      </w:pPr>
      <w:r w:rsidRPr="00A933B6">
        <w:lastRenderedPageBreak/>
        <w:t>I</w:t>
      </w:r>
      <w:bookmarkStart w:name="eNV_6278B36E6B8F45738355767A24D2DD3F_1" w:id="131"/>
      <w:bookmarkEnd w:id="131"/>
      <w:r w:rsidRPr="00A933B6">
        <w:t xml:space="preserve">n § </w:t>
      </w:r>
      <w:r w:rsidRPr="00A933B6" w:rsidR="00EB1C86">
        <w:t xml:space="preserve">45 Absatz 3 wird die Angabe </w:t>
      </w:r>
      <w:r w:rsidRPr="00A933B6" w:rsidR="00EB1C86">
        <w:rPr>
          <w:rStyle w:val="RevisionText"/>
        </w:rPr>
        <w:t>„Bundesministerium für Ernährung und Landwirtschaft“</w:t>
      </w:r>
      <w:r w:rsidRPr="00A933B6" w:rsidR="00702483">
        <w:t xml:space="preserve"> durch die Angabe </w:t>
      </w:r>
      <w:r w:rsidRPr="00A933B6" w:rsidR="00702483">
        <w:rPr>
          <w:rStyle w:val="RevisionText"/>
        </w:rPr>
        <w:t>„Bundesministerium für Landwirtschaft, Ernährung und Heimat“</w:t>
      </w:r>
      <w:r w:rsidRPr="00A933B6" w:rsidR="00D36584">
        <w:t xml:space="preserve"> ersetzt.</w:t>
      </w:r>
    </w:p>
    <w:p w:rsidRPr="00A933B6" w:rsidR="00D36584" w:rsidRDefault="00D36584" w14:paraId="44DA7941" w14:textId="33321E49">
      <w:pPr>
        <w:pStyle w:val="NummerierungStufe1"/>
      </w:pPr>
      <w:r w:rsidRPr="00A933B6">
        <w:t>I</w:t>
      </w:r>
      <w:bookmarkStart w:name="eNV_DFDFA9ED2877466888D58801FD254007_1" w:id="132"/>
      <w:bookmarkEnd w:id="132"/>
      <w:r w:rsidRPr="00A933B6">
        <w:t>n § 46 Satz 1 und 2 und § 51 Absatz 3 wird jeweils die Angabe „Bundesministerium für Digitales und Verkehr“ durch die Angabe „Bundesministerium für Verkehr“ ersetzt.</w:t>
      </w:r>
    </w:p>
    <w:p w:rsidRPr="00A933B6" w:rsidR="00DA3F8D" w:rsidP="3A159614" w:rsidRDefault="3A159614" w14:paraId="51644D04" w14:textId="77777777">
      <w:pPr>
        <w:pStyle w:val="NummerierungStufe1"/>
      </w:pPr>
      <w:r w:rsidRPr="00A933B6">
        <w:t>§</w:t>
      </w:r>
      <w:bookmarkStart w:name="eNV_6B1D3F0E61B6496781B72B4517E2B1F4_1" w:id="133"/>
      <w:bookmarkEnd w:id="133"/>
      <w:r w:rsidRPr="00A933B6">
        <w:t xml:space="preserve"> 56 wird wie folgt geändert:</w:t>
      </w:r>
    </w:p>
    <w:p w:rsidRPr="00A933B6" w:rsidR="00DA3F8D" w:rsidP="3A159614" w:rsidRDefault="3A159614" w14:paraId="0FEB8146" w14:textId="77777777">
      <w:pPr>
        <w:pStyle w:val="NummerierungStufe2"/>
      </w:pPr>
      <w:r w:rsidRPr="00A933B6">
        <w:t>D</w:t>
      </w:r>
      <w:bookmarkStart w:name="eNV_952EB8FDD419444D9BFC161ECBACE0D7_1" w:id="134"/>
      <w:bookmarkEnd w:id="134"/>
      <w:r w:rsidRPr="00A933B6">
        <w:t xml:space="preserve">ie Absätze 5 und 6 werden </w:t>
      </w:r>
      <w:r w:rsidRPr="00A933B6" w:rsidR="003D1AF1">
        <w:t>gestrichen.</w:t>
      </w:r>
    </w:p>
    <w:p w:rsidRPr="00A933B6" w:rsidR="003D391C" w:rsidP="3A159614" w:rsidRDefault="003D391C" w14:paraId="58CB26B5" w14:textId="77777777">
      <w:pPr>
        <w:pStyle w:val="NummerierungStufe2"/>
      </w:pPr>
      <w:r w:rsidRPr="00A933B6">
        <w:t>A</w:t>
      </w:r>
      <w:bookmarkStart w:name="eNV_8F18F37BF0BD4A8DA483EB0E808CC48D_1" w:id="135"/>
      <w:bookmarkEnd w:id="135"/>
      <w:r w:rsidRPr="00A933B6">
        <w:t xml:space="preserve">bsatz 9 wird </w:t>
      </w:r>
      <w:r w:rsidRPr="00A933B6" w:rsidR="00300111">
        <w:t xml:space="preserve">durch </w:t>
      </w:r>
      <w:r w:rsidRPr="00A933B6" w:rsidR="004C4C6B">
        <w:t xml:space="preserve">die </w:t>
      </w:r>
      <w:r w:rsidRPr="00A933B6" w:rsidR="00300111">
        <w:t>folgenden Abs</w:t>
      </w:r>
      <w:r w:rsidRPr="00A933B6" w:rsidR="004C4C6B">
        <w:t>ä</w:t>
      </w:r>
      <w:r w:rsidRPr="00A933B6" w:rsidR="00300111">
        <w:t>tz</w:t>
      </w:r>
      <w:r w:rsidRPr="00A933B6" w:rsidR="004C4C6B">
        <w:t>e</w:t>
      </w:r>
      <w:r w:rsidRPr="00A933B6" w:rsidR="00300111">
        <w:t xml:space="preserve"> 9</w:t>
      </w:r>
      <w:r w:rsidRPr="00A933B6" w:rsidR="004C4C6B">
        <w:t xml:space="preserve"> und 10</w:t>
      </w:r>
      <w:r w:rsidRPr="00A933B6" w:rsidR="00300111">
        <w:t xml:space="preserve"> </w:t>
      </w:r>
      <w:r w:rsidRPr="00A933B6">
        <w:t>ersetzt:</w:t>
      </w:r>
    </w:p>
    <w:p w:rsidRPr="00A933B6" w:rsidR="009A274D" w:rsidP="0014394E" w:rsidRDefault="0079208F" w14:paraId="0498C426" w14:textId="042FAF56">
      <w:pPr>
        <w:pStyle w:val="RevisionJuristischerAbsatzmanuell"/>
        <w:tabs>
          <w:tab w:val="clear" w:pos="850"/>
          <w:tab w:val="left" w:pos="1700"/>
        </w:tabs>
        <w:ind w:left="850"/>
      </w:pPr>
      <w:bookmarkStart w:name="eNV_0A903FA550B047E4A5F7998DE054884C_1" w:id="136"/>
      <w:bookmarkEnd w:id="136"/>
      <w:r w:rsidRPr="00A933B6">
        <w:t xml:space="preserve">„(9) </w:t>
      </w:r>
      <w:r w:rsidRPr="00A933B6" w:rsidR="00851F76">
        <w:t xml:space="preserve">Für Kreuzungsvereinbarungen, die bis zu drei Monate nach </w:t>
      </w:r>
      <w:r w:rsidRPr="00A933B6" w:rsidR="003D1AF1">
        <w:t xml:space="preserve">… </w:t>
      </w:r>
      <w:r w:rsidRPr="00A933B6" w:rsidR="00851F76">
        <w:t>[</w:t>
      </w:r>
      <w:r w:rsidRPr="00A933B6" w:rsidR="003D1AF1">
        <w:t>einsetzen</w:t>
      </w:r>
      <w:r w:rsidRPr="00A933B6" w:rsidR="00851F76">
        <w:t>: Datum des Inkrafttretens nach Artikel 1</w:t>
      </w:r>
      <w:r w:rsidR="0E230FA1">
        <w:t>6</w:t>
      </w:r>
      <w:r w:rsidRPr="00A933B6" w:rsidR="00851F76">
        <w:t>] geschlossen werden, gelten die Vorschriften dieses Gesetzes in der Fassung der Bekanntmachung vom 23. Mai 2007 (BGBl. I S. 962; 2008 I S. 1980), das zuletzt durch Artikel 3 des Gesetzes vom 12. August 2025 (BGBl. 2025 I Nr. 189) geändert worden ist.</w:t>
      </w:r>
    </w:p>
    <w:p w:rsidRPr="00A933B6" w:rsidR="000B598F" w:rsidP="0014394E" w:rsidRDefault="0079208F" w14:paraId="73A9A9D6" w14:textId="02C3729A">
      <w:pPr>
        <w:pStyle w:val="RevisionJuristischerAbsatzmanuell"/>
        <w:tabs>
          <w:tab w:val="clear" w:pos="850"/>
          <w:tab w:val="left" w:pos="1700"/>
        </w:tabs>
        <w:ind w:left="850"/>
      </w:pPr>
      <w:r w:rsidRPr="00A933B6">
        <w:t>(10)</w:t>
      </w:r>
      <w:r w:rsidRPr="00A933B6" w:rsidR="00D65F00">
        <w:t xml:space="preserve"> Vor dem [einsetzen: Datum des ersten Tages des fünften auf die Verkündung dieses Gesetzes folgenden Monats] beantragte Planfeststellungsverfahren und Plangenehmigungsverfahren werden nach den Vorschriften dieses Gesetzes in der ab dem</w:t>
      </w:r>
      <w:r w:rsidRPr="00A933B6" w:rsidR="00AC698D">
        <w:t xml:space="preserve"> </w:t>
      </w:r>
      <w:r w:rsidRPr="00A933B6" w:rsidR="00D65F00">
        <w:t>[</w:t>
      </w:r>
      <w:r w:rsidRPr="00A933B6" w:rsidR="00AC698D">
        <w:t>e</w:t>
      </w:r>
      <w:r w:rsidRPr="00A933B6" w:rsidR="00D65F00">
        <w:t xml:space="preserve">insetzen: Tag des Inkrafttretens des Gesetzes nach Artikel </w:t>
      </w:r>
      <w:r w:rsidR="00AC698D">
        <w:t>1</w:t>
      </w:r>
      <w:r w:rsidRPr="00A933B6" w:rsidR="00980C5A">
        <w:t>]</w:t>
      </w:r>
      <w:r w:rsidRPr="00A933B6" w:rsidR="00D65F00">
        <w:t xml:space="preserve"> geltenden Fassung weitergeführt.</w:t>
      </w:r>
      <w:r w:rsidRPr="00A933B6" w:rsidR="000B598F">
        <w:t>“</w:t>
      </w:r>
    </w:p>
    <w:p w:rsidRPr="00A933B6" w:rsidR="00DA3F8D" w:rsidP="3A159614" w:rsidRDefault="3A159614" w14:paraId="4EE5743F" w14:textId="77777777">
      <w:pPr>
        <w:pStyle w:val="NummerierungStufe1"/>
      </w:pPr>
      <w:bookmarkStart w:name="eNV_31ED2B9199EB4F6EB99A980EB0633929_1" w:id="137"/>
      <w:bookmarkStart w:name="_Hlk212537354" w:id="138"/>
      <w:bookmarkEnd w:id="137"/>
      <w:r w:rsidRPr="00A933B6">
        <w:t>A</w:t>
      </w:r>
      <w:bookmarkStart w:name="eNV_BC89F458CD8547F580D97F892E1A058C_1" w:id="139"/>
      <w:bookmarkEnd w:id="139"/>
      <w:r w:rsidRPr="00A933B6">
        <w:t>nlage 3 wird wie folgt geändert:</w:t>
      </w:r>
    </w:p>
    <w:p w:rsidRPr="00A933B6" w:rsidR="00DA3F8D" w:rsidP="3A159614" w:rsidRDefault="3A159614" w14:paraId="53A97851" w14:textId="008B440D">
      <w:pPr>
        <w:pStyle w:val="NummerierungStufe2"/>
      </w:pPr>
      <w:r w:rsidRPr="00A933B6">
        <w:t>D</w:t>
      </w:r>
      <w:bookmarkStart w:name="eNV_A0C7214B9D3848EAA9BA6C3173048095_1" w:id="140"/>
      <w:bookmarkEnd w:id="140"/>
      <w:r w:rsidRPr="00A933B6">
        <w:t xml:space="preserve">ie </w:t>
      </w:r>
      <w:r w:rsidRPr="00A933B6" w:rsidR="000947F4">
        <w:t>Überschrift</w:t>
      </w:r>
      <w:r w:rsidRPr="00A933B6" w:rsidR="0096128E">
        <w:t xml:space="preserve"> </w:t>
      </w:r>
      <w:r w:rsidRPr="00A933B6">
        <w:t xml:space="preserve">wird durch die </w:t>
      </w:r>
      <w:r w:rsidRPr="00A933B6" w:rsidR="000947F4">
        <w:t xml:space="preserve">folgende Überschrift ersetzt: </w:t>
      </w:r>
      <w:r w:rsidRPr="00A933B6" w:rsidR="009D0D3A">
        <w:rPr>
          <w:rStyle w:val="RevisionText"/>
        </w:rPr>
        <w:t>„</w:t>
      </w:r>
      <w:r w:rsidRPr="00A933B6">
        <w:rPr>
          <w:rStyle w:val="RevisionText"/>
        </w:rPr>
        <w:t>Anlage 3 (zu § 18 Absatz 1 Satz 1 Nummer 1)</w:t>
      </w:r>
      <w:r w:rsidRPr="00A933B6" w:rsidR="009D0D3A">
        <w:rPr>
          <w:rStyle w:val="RevisionText"/>
        </w:rPr>
        <w:t>“</w:t>
      </w:r>
    </w:p>
    <w:p w:rsidRPr="00A933B6" w:rsidR="00DA3F8D" w:rsidP="3A159614" w:rsidRDefault="3A159614" w14:paraId="277996B1" w14:textId="499AC513">
      <w:pPr>
        <w:pStyle w:val="NummerierungStufe2"/>
      </w:pPr>
      <w:r w:rsidRPr="00A933B6">
        <w:t>D</w:t>
      </w:r>
      <w:bookmarkStart w:name="eNV_A9638FFA3A6F479E9FEBD3FA086A8072_1" w:id="141"/>
      <w:bookmarkEnd w:id="141"/>
      <w:r w:rsidRPr="00A933B6">
        <w:t>ie Spalte</w:t>
      </w:r>
      <w:r w:rsidRPr="00A933B6" w:rsidR="0096128E">
        <w:t xml:space="preserve"> </w:t>
      </w:r>
      <w:r w:rsidRPr="00A933B6">
        <w:t xml:space="preserve">der Tabelle mit der Überschrift </w:t>
      </w:r>
      <w:r w:rsidRPr="00A933B6" w:rsidR="009D0D3A">
        <w:rPr>
          <w:rStyle w:val="RevisionText"/>
        </w:rPr>
        <w:t>„</w:t>
      </w:r>
      <w:r w:rsidRPr="00A933B6">
        <w:rPr>
          <w:rStyle w:val="RevisionText"/>
        </w:rPr>
        <w:t>TEN-V-Kernnetzkorridor</w:t>
      </w:r>
      <w:r w:rsidRPr="00A933B6" w:rsidR="009D0D3A">
        <w:rPr>
          <w:rStyle w:val="RevisionText"/>
        </w:rPr>
        <w:t>“</w:t>
      </w:r>
      <w:r w:rsidRPr="00A933B6">
        <w:t xml:space="preserve"> wird gestrichen.</w:t>
      </w:r>
    </w:p>
    <w:p w:rsidRPr="00A933B6" w:rsidR="00DA3F8D" w:rsidP="3A159614" w:rsidRDefault="3A159614" w14:paraId="7E96C0EA" w14:textId="77777777">
      <w:pPr>
        <w:pStyle w:val="NummerierungStufe1"/>
        <w:rPr>
          <w:color w:val="0000FF"/>
        </w:rPr>
      </w:pPr>
      <w:r w:rsidRPr="00A933B6">
        <w:rPr>
          <w:color w:val="000000" w:themeColor="text1"/>
        </w:rPr>
        <w:t>A</w:t>
      </w:r>
      <w:bookmarkStart w:name="eNV_562C139A295C4ECDB9865FC04A2740DF_1" w:id="142"/>
      <w:bookmarkEnd w:id="142"/>
      <w:r w:rsidRPr="00A933B6">
        <w:rPr>
          <w:color w:val="000000" w:themeColor="text1"/>
        </w:rPr>
        <w:t xml:space="preserve">nlage </w:t>
      </w:r>
      <w:r w:rsidRPr="00A933B6">
        <w:t>4 wird gestrichen.</w:t>
      </w:r>
    </w:p>
    <w:bookmarkEnd w:id="138"/>
    <w:p w:rsidRPr="00A933B6" w:rsidR="00926F34" w:rsidP="00926F34" w:rsidRDefault="00926F34" w14:paraId="7873CF2F" w14:textId="77777777">
      <w:pPr>
        <w:pStyle w:val="ArtikelBezeichner"/>
      </w:pPr>
    </w:p>
    <w:p w:rsidRPr="00A933B6" w:rsidR="00926F34" w:rsidP="00926F34" w:rsidRDefault="3A159614" w14:paraId="0DE039C9" w14:textId="77777777">
      <w:pPr>
        <w:pStyle w:val="Artikelberschrift"/>
      </w:pPr>
      <w:bookmarkStart w:name="_TocE24F3F6B9B6B4A47909E104386DC3C8E" w:id="143"/>
      <w:r w:rsidRPr="00A933B6">
        <w:t>Ä</w:t>
      </w:r>
      <w:bookmarkStart w:name="eNV_A5F6D72F94F14504A1BC4C8321FC1DA8_1" w:id="144"/>
      <w:bookmarkEnd w:id="144"/>
      <w:r w:rsidRPr="00A933B6">
        <w:t>nderung des Bundeswasserstraßenausbaugesetzes</w:t>
      </w:r>
      <w:bookmarkEnd w:id="143"/>
    </w:p>
    <w:p w:rsidRPr="00A933B6" w:rsidR="00DA3F8D" w:rsidP="00DA3F8D" w:rsidRDefault="00A7312F" w14:paraId="6E15834C" w14:textId="77777777">
      <w:pPr>
        <w:pStyle w:val="JuristischerAbsatznichtnummeriert"/>
      </w:pPr>
      <w:r w:rsidRPr="00A933B6">
        <w:t>Das</w:t>
      </w:r>
      <w:r w:rsidRPr="00A933B6" w:rsidR="3A159614">
        <w:t xml:space="preserve"> </w:t>
      </w:r>
      <w:r w:rsidRPr="00A933B6" w:rsidR="3A159614">
        <w:rPr>
          <w:rStyle w:val="Verweis"/>
          <w:color w:val="auto"/>
        </w:rPr>
        <w:t>Bundeswasserstraßenausbaugesetz vom 23. Dezember 2016 (BGBl. I S. 3224)</w:t>
      </w:r>
      <w:r w:rsidRPr="00A933B6" w:rsidR="3A159614">
        <w:t xml:space="preserve">, wird </w:t>
      </w:r>
      <w:r w:rsidRPr="00A933B6">
        <w:t>wie folgt geändert</w:t>
      </w:r>
      <w:r w:rsidRPr="00A933B6" w:rsidR="3A159614">
        <w:t>:</w:t>
      </w:r>
    </w:p>
    <w:p w:rsidRPr="00A933B6" w:rsidR="004863ED" w:rsidP="004863ED" w:rsidRDefault="004863ED" w14:paraId="4A5AEC0D" w14:textId="77777777">
      <w:pPr>
        <w:pStyle w:val="NummerierungStufe1"/>
      </w:pPr>
      <w:r w:rsidRPr="00A933B6">
        <w:t>N</w:t>
      </w:r>
      <w:bookmarkStart w:name="eNV_4292C7C13C3D4B12979E11BBC9881093_1" w:id="145"/>
      <w:bookmarkEnd w:id="145"/>
      <w:r w:rsidRPr="00A933B6">
        <w:t xml:space="preserve">ach § 1 Absatz 2 </w:t>
      </w:r>
      <w:r w:rsidRPr="00A933B6" w:rsidR="00887B26">
        <w:t>wird der folgende Absatz 3 eingefügt:</w:t>
      </w:r>
    </w:p>
    <w:p w:rsidRPr="00A933B6" w:rsidR="007C17BF" w:rsidP="0014394E" w:rsidRDefault="00D747CC" w14:paraId="1D1E88DD" w14:textId="3E44D1BF">
      <w:pPr>
        <w:pStyle w:val="RevisionJuristischerAbsatzmanuell"/>
        <w:tabs>
          <w:tab w:val="left" w:pos="1275"/>
        </w:tabs>
        <w:ind w:left="425" w:firstLine="350"/>
      </w:pPr>
      <w:r w:rsidRPr="00A933B6">
        <w:t xml:space="preserve">„(3) </w:t>
      </w:r>
      <w:r w:rsidRPr="00A933B6" w:rsidR="00DA3F8D">
        <w:t>Die Umsetzung von Vorhaben, die im Bedarfsplan laufend und fest disponiert sind oder für die der Bedarfsplan einen vordringlichen Bedarf - Engpassbeseitigung feststellt, liegt im überragenden öffentlichen Interesse und dient der öffentlichen Sicherheit.</w:t>
      </w:r>
      <w:r w:rsidRPr="00A933B6" w:rsidR="007C17BF">
        <w:t>“</w:t>
      </w:r>
    </w:p>
    <w:p w:rsidRPr="00A933B6" w:rsidR="0008334D" w:rsidP="0014394E" w:rsidRDefault="00191B90" w14:paraId="37754D78" w14:textId="77777777">
      <w:pPr>
        <w:pStyle w:val="NummerierungStufe1"/>
      </w:pPr>
      <w:r w:rsidRPr="00A933B6">
        <w:t>I</w:t>
      </w:r>
      <w:bookmarkStart w:name="eNV_DD89F67E02BD4461B294BA81570723E3_1" w:id="146"/>
      <w:bookmarkEnd w:id="146"/>
      <w:r w:rsidRPr="00A933B6">
        <w:t xml:space="preserve">n § 4 Satz 1, § 5 Absatz 1 und § 6 wird jeweils die Angabe </w:t>
      </w:r>
      <w:r w:rsidRPr="00A933B6">
        <w:rPr>
          <w:color w:val="800000"/>
        </w:rPr>
        <w:t>„Bundesministerium für Verkehr und digitale Infrastruktur“</w:t>
      </w:r>
      <w:r w:rsidRPr="00A933B6">
        <w:t xml:space="preserve"> durch die Angabe </w:t>
      </w:r>
      <w:r w:rsidRPr="00A933B6">
        <w:rPr>
          <w:color w:val="800000"/>
        </w:rPr>
        <w:t>„Das Bundesministerium für Verkehr“</w:t>
      </w:r>
      <w:r w:rsidRPr="00A933B6">
        <w:t xml:space="preserve"> ersetzt.</w:t>
      </w:r>
    </w:p>
    <w:p w:rsidRPr="00A933B6" w:rsidR="00926F34" w:rsidP="00926F34" w:rsidRDefault="00926F34" w14:paraId="2A29BD80" w14:textId="77777777">
      <w:pPr>
        <w:pStyle w:val="ArtikelBezeichner"/>
      </w:pPr>
    </w:p>
    <w:p w:rsidRPr="00A933B6" w:rsidR="00926F34" w:rsidP="00926F34" w:rsidRDefault="3A159614" w14:paraId="1E57A73A" w14:textId="79FE2F4A">
      <w:pPr>
        <w:pStyle w:val="Artikelberschrift"/>
      </w:pPr>
      <w:bookmarkStart w:name="_TocC24F9189B97845FB83980D91F10D5739" w:id="147"/>
      <w:r w:rsidRPr="00A933B6">
        <w:t>Ä</w:t>
      </w:r>
      <w:bookmarkStart w:name="eNV_92F0B07A0E0E49C18A56B835D3B68FF9_1" w:id="148"/>
      <w:bookmarkEnd w:id="148"/>
      <w:r w:rsidRPr="00A933B6">
        <w:t>nderung des Wasserhaushaltsgesetzes</w:t>
      </w:r>
      <w:bookmarkEnd w:id="147"/>
    </w:p>
    <w:p w:rsidRPr="00A933B6" w:rsidR="00EC03ED" w:rsidP="00DA3F8D" w:rsidRDefault="003837B9" w14:paraId="23B719BD" w14:textId="77777777">
      <w:pPr>
        <w:pStyle w:val="JuristischerAbsatznichtnummeriert"/>
      </w:pPr>
      <w:r w:rsidRPr="00A933B6">
        <w:t>Da</w:t>
      </w:r>
      <w:r w:rsidRPr="00A933B6" w:rsidR="3A159614">
        <w:t>s</w:t>
      </w:r>
      <w:r w:rsidRPr="00A933B6" w:rsidR="3A159614">
        <w:rPr>
          <w:rStyle w:val="Verweis"/>
          <w:color w:val="auto"/>
        </w:rPr>
        <w:t xml:space="preserve"> Wasserhaushaltsgesetz vom 31. Juli 2009 (BGBl. I S. 2585), das zuletzt durch Artikel 2 des Gesetzes vom 12. August 2025 (BGBl. 2025 I Nr. 189) geändert worden ist</w:t>
      </w:r>
      <w:r w:rsidRPr="00A933B6" w:rsidR="3A159614">
        <w:t>, w</w:t>
      </w:r>
      <w:r w:rsidRPr="00A933B6" w:rsidR="00054083">
        <w:t xml:space="preserve">ird </w:t>
      </w:r>
      <w:r w:rsidRPr="00A933B6" w:rsidR="00FE2FE9">
        <w:t>wie folgt geändert:</w:t>
      </w:r>
      <w:r w:rsidRPr="00A933B6" w:rsidR="00054083">
        <w:t xml:space="preserve"> </w:t>
      </w:r>
    </w:p>
    <w:p w:rsidRPr="00A933B6" w:rsidR="00DA3F8D" w:rsidP="00DA2735" w:rsidRDefault="00EC03ED" w14:paraId="42632DF1" w14:textId="77777777">
      <w:pPr>
        <w:pStyle w:val="NummerierungStufe1"/>
      </w:pPr>
      <w:r w:rsidRPr="00A933B6">
        <w:t>I</w:t>
      </w:r>
      <w:bookmarkStart w:name="eNV_88A19301203B4F74A483CA29791EE452_1" w:id="149"/>
      <w:bookmarkEnd w:id="149"/>
      <w:r w:rsidRPr="00A933B6">
        <w:t xml:space="preserve">n § 19 Absatz 3 </w:t>
      </w:r>
      <w:r w:rsidRPr="00A933B6" w:rsidR="0068205D">
        <w:t>wird die</w:t>
      </w:r>
      <w:r w:rsidRPr="00A933B6" w:rsidR="3A159614">
        <w:t xml:space="preserve"> </w:t>
      </w:r>
      <w:r w:rsidRPr="00A933B6" w:rsidR="00054083">
        <w:t xml:space="preserve">Angabe </w:t>
      </w:r>
      <w:r w:rsidRPr="00A933B6" w:rsidR="00DB4076">
        <w:rPr>
          <w:rStyle w:val="RevisionText"/>
        </w:rPr>
        <w:t>„</w:t>
      </w:r>
      <w:r w:rsidRPr="00A933B6" w:rsidR="3A159614">
        <w:rPr>
          <w:rStyle w:val="RevisionText"/>
        </w:rPr>
        <w:t>im Einvernehmen, bei Planfeststellungen durch Bundesbehörden</w:t>
      </w:r>
      <w:r w:rsidRPr="00A933B6" w:rsidR="00DB4076">
        <w:rPr>
          <w:rStyle w:val="RevisionText"/>
        </w:rPr>
        <w:t>“</w:t>
      </w:r>
      <w:r w:rsidRPr="00A933B6" w:rsidR="3A159614">
        <w:t xml:space="preserve"> gestrichen.</w:t>
      </w:r>
    </w:p>
    <w:p w:rsidRPr="00A933B6" w:rsidR="00EC03ED" w:rsidP="00DA2735" w:rsidRDefault="00EC03ED" w14:paraId="71E65EEC" w14:textId="77777777">
      <w:pPr>
        <w:pStyle w:val="NummerierungStufe1"/>
      </w:pPr>
      <w:r w:rsidRPr="00A933B6">
        <w:t>I</w:t>
      </w:r>
      <w:bookmarkStart w:name="eNV_A70E057DBC9C495FB937355133817519_1" w:id="150"/>
      <w:bookmarkEnd w:id="150"/>
      <w:r w:rsidRPr="00A933B6">
        <w:t>n §</w:t>
      </w:r>
      <w:r w:rsidRPr="00A933B6" w:rsidR="00EB6CB9">
        <w:t xml:space="preserve"> </w:t>
      </w:r>
      <w:r w:rsidRPr="00A933B6" w:rsidR="00516384">
        <w:t>45l</w:t>
      </w:r>
      <w:r w:rsidRPr="00A933B6" w:rsidR="00B67F0F">
        <w:t xml:space="preserve"> wird die Angabe </w:t>
      </w:r>
      <w:r w:rsidRPr="00A933B6" w:rsidR="00B67F0F">
        <w:rPr>
          <w:rStyle w:val="RevisionText"/>
        </w:rPr>
        <w:t>„Bundesministerium für Verkehr und digitale Infrastruktur“</w:t>
      </w:r>
      <w:r w:rsidRPr="00A933B6" w:rsidR="00B67F0F">
        <w:t xml:space="preserve"> durch die Angabe </w:t>
      </w:r>
      <w:r w:rsidRPr="00A933B6" w:rsidR="00B67F0F">
        <w:rPr>
          <w:rStyle w:val="RevisionText"/>
        </w:rPr>
        <w:t>„Bundesministerium für Verkehr“</w:t>
      </w:r>
      <w:r w:rsidRPr="00A933B6" w:rsidR="00B67F0F">
        <w:t xml:space="preserve"> ersetzt.</w:t>
      </w:r>
    </w:p>
    <w:p w:rsidRPr="00A933B6" w:rsidR="00926F34" w:rsidP="00926F34" w:rsidRDefault="00926F34" w14:paraId="2DD484EA" w14:textId="77777777">
      <w:pPr>
        <w:pStyle w:val="ArtikelBezeichner"/>
      </w:pPr>
    </w:p>
    <w:p w:rsidRPr="00A933B6" w:rsidR="00926F34" w:rsidP="00926F34" w:rsidRDefault="3A159614" w14:paraId="4CFBBE2D" w14:textId="77777777">
      <w:pPr>
        <w:pStyle w:val="Artikelberschrift"/>
      </w:pPr>
      <w:bookmarkStart w:name="_Toc4E28F5773DA14CCE803A1E030F36A83A" w:id="151"/>
      <w:r w:rsidRPr="00A933B6">
        <w:t>Ä</w:t>
      </w:r>
      <w:bookmarkStart w:name="eNV_A53DA30FD9C647D197CF5B0FB214D6DD_1" w:id="152"/>
      <w:bookmarkEnd w:id="152"/>
      <w:r w:rsidRPr="00A933B6">
        <w:t>nderung des Luftverkehrsgesetzes</w:t>
      </w:r>
      <w:bookmarkEnd w:id="151"/>
    </w:p>
    <w:p w:rsidRPr="00A933B6" w:rsidR="00926F34" w:rsidP="00926F34" w:rsidRDefault="3A159614" w14:paraId="70BBB4E3" w14:textId="77777777">
      <w:pPr>
        <w:pStyle w:val="JuristischerAbsatznichtnummeriert"/>
      </w:pPr>
      <w:r w:rsidRPr="00A933B6">
        <w:t xml:space="preserve">Das </w:t>
      </w:r>
      <w:r w:rsidRPr="00A933B6">
        <w:rPr>
          <w:rStyle w:val="Verweis"/>
          <w:color w:val="auto"/>
        </w:rPr>
        <w:t>Luftverkehrsgesetz in der Fassung der Bekanntmachung vom 10. Mai 2007 (BGBl. I S. 698), das zuletzt durch Artikel 3 des Gesetzes vom 23. Oktober 2024 (BGBl. 2024 I Nr. 327) geändert worden ist</w:t>
      </w:r>
      <w:r w:rsidRPr="00A933B6">
        <w:t>, wird wie folgt geändert:</w:t>
      </w:r>
    </w:p>
    <w:p w:rsidRPr="00A933B6" w:rsidR="00987A2A" w:rsidP="00AC0EFD" w:rsidRDefault="00987A2A" w14:paraId="6C1761EC" w14:textId="77777777">
      <w:pPr>
        <w:pStyle w:val="NummerierungStufe1"/>
      </w:pPr>
      <w:r w:rsidRPr="00A933B6">
        <w:t>I</w:t>
      </w:r>
      <w:bookmarkStart w:name="eNV_30E8E99977E24F348D9324A8AF87D775_1" w:id="153"/>
      <w:bookmarkEnd w:id="153"/>
      <w:r w:rsidRPr="00A933B6">
        <w:t>n § 3a Absatz 2</w:t>
      </w:r>
      <w:r w:rsidRPr="00A933B6" w:rsidR="00C06348">
        <w:t xml:space="preserve"> </w:t>
      </w:r>
      <w:r w:rsidRPr="00A933B6" w:rsidR="00AA70C4">
        <w:t xml:space="preserve">wird die Angabe </w:t>
      </w:r>
      <w:r w:rsidRPr="00A933B6" w:rsidR="00AA70C4">
        <w:rPr>
          <w:color w:val="800000"/>
        </w:rPr>
        <w:t xml:space="preserve">„Bundesministerium für Digitales und Verkehr“ </w:t>
      </w:r>
      <w:r w:rsidRPr="00A933B6" w:rsidR="00AA70C4">
        <w:t xml:space="preserve">durch die Angabe </w:t>
      </w:r>
      <w:r w:rsidRPr="00A933B6" w:rsidR="00AA70C4">
        <w:rPr>
          <w:color w:val="800000"/>
        </w:rPr>
        <w:t>„Bundesministerium für Verkehr“</w:t>
      </w:r>
      <w:r w:rsidRPr="00A933B6" w:rsidR="00AA70C4">
        <w:t xml:space="preserve"> ersetzt.</w:t>
      </w:r>
    </w:p>
    <w:p w:rsidRPr="00A933B6" w:rsidR="00C06348" w:rsidP="004B29EA" w:rsidRDefault="00C06348" w14:paraId="58148582" w14:textId="77777777">
      <w:pPr>
        <w:pStyle w:val="NummerierungStufe1"/>
      </w:pPr>
      <w:r w:rsidRPr="00A933B6">
        <w:t xml:space="preserve">In § 9 Absatz 1 wird die Angabe </w:t>
      </w:r>
      <w:r w:rsidRPr="00A933B6">
        <w:rPr>
          <w:color w:val="800000"/>
        </w:rPr>
        <w:t>„Bundesministeriums für Digitales und Verkehr“</w:t>
      </w:r>
      <w:r w:rsidRPr="00A933B6">
        <w:t xml:space="preserve"> durch die Angabe </w:t>
      </w:r>
      <w:r w:rsidRPr="00A933B6">
        <w:rPr>
          <w:color w:val="800000"/>
        </w:rPr>
        <w:t>„Bundesministeriums für Verkehr</w:t>
      </w:r>
      <w:r w:rsidRPr="00A933B6" w:rsidR="00CD1152">
        <w:rPr>
          <w:color w:val="800000"/>
        </w:rPr>
        <w:t>“</w:t>
      </w:r>
      <w:r w:rsidRPr="00A933B6">
        <w:t xml:space="preserve"> ersetzt.</w:t>
      </w:r>
    </w:p>
    <w:p w:rsidRPr="00A933B6" w:rsidR="00C06348" w:rsidP="005C5502" w:rsidRDefault="00C06348" w14:paraId="4ACDF674" w14:textId="77777777">
      <w:pPr>
        <w:pStyle w:val="NummerierungStufe1"/>
      </w:pPr>
      <w:r w:rsidRPr="00A933B6">
        <w:t>In § 10 Absatz 3, § 10b Absatz 3 und § 10c wird jeweils die Angabe „</w:t>
      </w:r>
      <w:r w:rsidRPr="00A933B6">
        <w:rPr>
          <w:color w:val="800000"/>
        </w:rPr>
        <w:t>Bundesministerium für Digitales und Verkehr</w:t>
      </w:r>
      <w:r w:rsidRPr="00A933B6" w:rsidR="00CD1152">
        <w:rPr>
          <w:color w:val="800000"/>
        </w:rPr>
        <w:t>“</w:t>
      </w:r>
      <w:r w:rsidRPr="00A933B6">
        <w:t xml:space="preserve"> durch die Angabe „</w:t>
      </w:r>
      <w:r w:rsidRPr="00A933B6">
        <w:rPr>
          <w:color w:val="800000"/>
        </w:rPr>
        <w:t>Bundesministerium für Verkehr“</w:t>
      </w:r>
      <w:r w:rsidRPr="00A933B6">
        <w:t xml:space="preserve"> ersetzt.</w:t>
      </w:r>
    </w:p>
    <w:p w:rsidRPr="00A933B6" w:rsidR="001B17C4" w:rsidP="001B17C4" w:rsidRDefault="001B17C4" w14:paraId="49BD901D" w14:textId="77777777">
      <w:pPr>
        <w:pStyle w:val="NummerierungStufe1"/>
      </w:pPr>
      <w:r w:rsidRPr="00A933B6">
        <w:t>§</w:t>
      </w:r>
      <w:bookmarkStart w:name="eNV_B104E189360F4A668B474959C3B2EDB2_1" w:id="154"/>
      <w:bookmarkEnd w:id="154"/>
      <w:r w:rsidRPr="00A933B6">
        <w:t> 12 Absatz 3 Satz 2 wird durch den folgenden § 12 Absatz 3 Satz 2 ersetzt: </w:t>
      </w:r>
    </w:p>
    <w:p w:rsidRPr="00A933B6" w:rsidR="001B17C4" w:rsidP="00A933B6" w:rsidRDefault="001B17C4" w14:paraId="084E908A" w14:textId="77777777">
      <w:pPr>
        <w:pStyle w:val="NummerierungFolgeabsatzStufe1"/>
      </w:pPr>
      <w:r w:rsidRPr="00A933B6">
        <w:t>„Absatz 2 Satz 2 bis 7 gilt entsprechend.“ </w:t>
      </w:r>
    </w:p>
    <w:p w:rsidRPr="00A933B6" w:rsidR="001B17C4" w:rsidP="001B17C4" w:rsidRDefault="001B17C4" w14:paraId="490BB61B" w14:textId="77777777">
      <w:pPr>
        <w:pStyle w:val="NummerierungStufe1"/>
      </w:pPr>
      <w:r w:rsidRPr="00A933B6">
        <w:t>In § 14 Absatz 1 wird die Angabe „§ 12 Abs. 2 Satz 2 und 3 und Abs. 4“ durch die Angabe „§ 12 Absatz 2 Satz 2 bis 6 und Absatz 4“ ersetzt. </w:t>
      </w:r>
    </w:p>
    <w:p w:rsidRPr="00A933B6" w:rsidR="001B17C4" w:rsidP="001B17C4" w:rsidRDefault="001B17C4" w14:paraId="6155F795" w14:textId="77777777">
      <w:pPr>
        <w:pStyle w:val="NummerierungStufe1"/>
      </w:pPr>
      <w:r w:rsidRPr="00A933B6">
        <w:t>In § 17 Satz 2 wird die Angabe „§ 12 Abs. 2 Satz 2 und 3 und Abs. 4“ durch die Angabe „§ 12 Absatz 2 Satz 2 bis 6 und Absatz 4“ ersetzt. </w:t>
      </w:r>
    </w:p>
    <w:p w:rsidRPr="00A933B6" w:rsidR="00CC1BF4" w:rsidP="00AC0EFD" w:rsidRDefault="0092131C" w14:paraId="5A749230" w14:textId="6393B9CF">
      <w:pPr>
        <w:pStyle w:val="NummerierungStufe1"/>
      </w:pPr>
      <w:r w:rsidRPr="00A933B6">
        <w:t>I</w:t>
      </w:r>
      <w:bookmarkStart w:name="eNV_1740CBD3CF4D422584CEA7C5840B9E11_1" w:id="155"/>
      <w:bookmarkEnd w:id="155"/>
      <w:r w:rsidRPr="00A933B6">
        <w:t>n § 18a Absatz 4</w:t>
      </w:r>
      <w:r w:rsidRPr="00A933B6" w:rsidR="009F43A5">
        <w:t xml:space="preserve"> wird die Angabe </w:t>
      </w:r>
      <w:r w:rsidRPr="00A933B6" w:rsidR="009F43A5">
        <w:rPr>
          <w:color w:val="800000"/>
        </w:rPr>
        <w:t>„Bundesministerium für Digitales und Verkehr“</w:t>
      </w:r>
      <w:r w:rsidRPr="00A933B6" w:rsidR="009F43A5">
        <w:t xml:space="preserve"> durch die Angabe </w:t>
      </w:r>
      <w:r w:rsidRPr="00A933B6" w:rsidR="009F43A5">
        <w:rPr>
          <w:color w:val="800000"/>
        </w:rPr>
        <w:t>„Bundesministerium für Verkehr“</w:t>
      </w:r>
      <w:r w:rsidRPr="00A933B6" w:rsidR="009F43A5">
        <w:t xml:space="preserve"> ersetzt.</w:t>
      </w:r>
    </w:p>
    <w:p w:rsidRPr="00A933B6" w:rsidR="00216465" w:rsidP="00AC0EFD" w:rsidRDefault="00A43D26" w14:paraId="4519114E" w14:textId="77777777">
      <w:pPr>
        <w:pStyle w:val="NummerierungStufe1"/>
      </w:pPr>
      <w:r w:rsidRPr="00A933B6">
        <w:t xml:space="preserve">§ </w:t>
      </w:r>
      <w:r w:rsidRPr="00A933B6" w:rsidR="004B452E">
        <w:t xml:space="preserve">26a </w:t>
      </w:r>
      <w:r w:rsidRPr="00A933B6" w:rsidR="00216465">
        <w:t>wird wie folgt geändert:</w:t>
      </w:r>
    </w:p>
    <w:p w:rsidRPr="00A933B6" w:rsidR="00216465" w:rsidP="00216465" w:rsidRDefault="00216465" w14:paraId="6DB9BD51" w14:textId="77777777">
      <w:pPr>
        <w:pStyle w:val="NummerierungStufe2"/>
      </w:pPr>
      <w:r w:rsidRPr="00A933B6">
        <w:t>In</w:t>
      </w:r>
      <w:r w:rsidRPr="00A933B6" w:rsidR="004B452E">
        <w:t xml:space="preserve"> Absatz 1 </w:t>
      </w:r>
      <w:r w:rsidRPr="00A933B6">
        <w:t xml:space="preserve">wird die Angabe </w:t>
      </w:r>
      <w:r w:rsidRPr="00A933B6">
        <w:rPr>
          <w:color w:val="800000"/>
        </w:rPr>
        <w:t xml:space="preserve">„Bundesministerium für Digitales </w:t>
      </w:r>
      <w:r w:rsidRPr="00A933B6" w:rsidR="004B452E">
        <w:rPr>
          <w:color w:val="800000"/>
        </w:rPr>
        <w:t xml:space="preserve">und </w:t>
      </w:r>
      <w:r w:rsidRPr="00A933B6">
        <w:rPr>
          <w:color w:val="800000"/>
        </w:rPr>
        <w:t>Verkehr“</w:t>
      </w:r>
      <w:r w:rsidRPr="00A933B6">
        <w:t xml:space="preserve"> durch die Angabe </w:t>
      </w:r>
      <w:r w:rsidRPr="00A933B6">
        <w:rPr>
          <w:color w:val="800000"/>
        </w:rPr>
        <w:t>„Bundesministerium für Verkehr“</w:t>
      </w:r>
      <w:r w:rsidRPr="00A933B6">
        <w:t xml:space="preserve"> ersetzt.</w:t>
      </w:r>
    </w:p>
    <w:p w:rsidRPr="00A933B6" w:rsidR="00CC1BF4" w:rsidP="0014394E" w:rsidRDefault="00216465" w14:paraId="09A0C06B" w14:textId="77777777">
      <w:pPr>
        <w:pStyle w:val="NummerierungStufe2"/>
      </w:pPr>
      <w:r w:rsidRPr="00A933B6">
        <w:t>In Absatz</w:t>
      </w:r>
      <w:r w:rsidRPr="00A933B6" w:rsidR="004B452E">
        <w:t xml:space="preserve"> 4 </w:t>
      </w:r>
      <w:r w:rsidRPr="00A933B6">
        <w:t>wird die Angabe „</w:t>
      </w:r>
      <w:r w:rsidRPr="00A933B6">
        <w:rPr>
          <w:color w:val="800000"/>
        </w:rPr>
        <w:t>Bundesministeriums für Digitales und Verkehr“</w:t>
      </w:r>
      <w:r w:rsidRPr="00A933B6">
        <w:t xml:space="preserve"> durch die Angabe </w:t>
      </w:r>
      <w:r w:rsidRPr="00A933B6">
        <w:rPr>
          <w:color w:val="800000"/>
        </w:rPr>
        <w:t>„Bundesministeriums für Verkehr“</w:t>
      </w:r>
      <w:r w:rsidRPr="00A933B6">
        <w:t xml:space="preserve"> ersetzt.</w:t>
      </w:r>
    </w:p>
    <w:p w:rsidRPr="00A933B6" w:rsidR="0092131C" w:rsidP="00AC0EFD" w:rsidRDefault="00A43D26" w14:paraId="7702833D" w14:textId="77777777">
      <w:pPr>
        <w:pStyle w:val="NummerierungStufe1"/>
      </w:pPr>
      <w:r w:rsidRPr="00A933B6">
        <w:lastRenderedPageBreak/>
        <w:t xml:space="preserve">§ 27a Absatz </w:t>
      </w:r>
      <w:r w:rsidRPr="00A933B6" w:rsidR="00C076AA">
        <w:t>2 Satz 1, § 27d Absatz 1</w:t>
      </w:r>
      <w:r w:rsidRPr="00A933B6" w:rsidR="00B27626">
        <w:t>,</w:t>
      </w:r>
      <w:r w:rsidRPr="00A933B6" w:rsidR="00C076AA">
        <w:t xml:space="preserve"> Absatz 1a, Absatz 1b</w:t>
      </w:r>
      <w:r w:rsidRPr="00A933B6" w:rsidR="00A96147">
        <w:t xml:space="preserve"> und</w:t>
      </w:r>
      <w:r w:rsidRPr="00A933B6" w:rsidR="00C076AA">
        <w:t xml:space="preserve"> Absatz 4 Satz 1 und Satz 2, § 27f Absatz 1, Absatz 4 Satz 1 und Satz 3 und Absatz 5 Satz 1 und Satz 2</w:t>
      </w:r>
      <w:r w:rsidRPr="00A933B6" w:rsidR="005168F6">
        <w:t xml:space="preserve"> und</w:t>
      </w:r>
      <w:r w:rsidRPr="00A933B6" w:rsidR="00C076AA">
        <w:t xml:space="preserve"> § 30 Absatz 3 Satz 3</w:t>
      </w:r>
      <w:r w:rsidRPr="00A933B6" w:rsidR="0092131C">
        <w:t xml:space="preserve"> wird jeweils die Angabe </w:t>
      </w:r>
      <w:r w:rsidRPr="00A933B6" w:rsidR="00CD1152">
        <w:rPr>
          <w:color w:val="800000"/>
        </w:rPr>
        <w:t>„B</w:t>
      </w:r>
      <w:r w:rsidRPr="00A933B6" w:rsidR="0092131C">
        <w:rPr>
          <w:color w:val="800000"/>
        </w:rPr>
        <w:t xml:space="preserve">undesministerium für Digitales und Verkehr“ </w:t>
      </w:r>
      <w:r w:rsidRPr="00A933B6" w:rsidR="0092131C">
        <w:t xml:space="preserve">durch die Angabe </w:t>
      </w:r>
      <w:r w:rsidRPr="00A933B6" w:rsidR="0092131C">
        <w:rPr>
          <w:color w:val="800000"/>
        </w:rPr>
        <w:t>„Bundesministerium für Verkehr“</w:t>
      </w:r>
      <w:r w:rsidRPr="00A933B6" w:rsidR="0092131C">
        <w:t xml:space="preserve"> ersetzt.</w:t>
      </w:r>
    </w:p>
    <w:p w:rsidRPr="00A933B6" w:rsidR="00AC0EFD" w:rsidP="00AC0EFD" w:rsidRDefault="3A159614" w14:paraId="3671A81B" w14:textId="77777777">
      <w:pPr>
        <w:pStyle w:val="NummerierungStufe1"/>
      </w:pPr>
      <w:r w:rsidRPr="00A933B6">
        <w:t>§</w:t>
      </w:r>
      <w:bookmarkStart w:name="eNV_05E6B97F43544A55A7BA315D193689A7_1" w:id="156"/>
      <w:bookmarkEnd w:id="156"/>
      <w:r w:rsidRPr="00A933B6">
        <w:t xml:space="preserve"> 31 wird wie folgt geändert:</w:t>
      </w:r>
    </w:p>
    <w:p w:rsidRPr="00A933B6" w:rsidR="00AC0EFD" w:rsidP="0042500D" w:rsidRDefault="00AC0EFD" w14:paraId="414AF1D8" w14:textId="1776F169">
      <w:pPr>
        <w:pStyle w:val="NummerierungStufe2"/>
      </w:pPr>
      <w:r w:rsidRPr="00A933B6">
        <w:t>A</w:t>
      </w:r>
      <w:bookmarkStart w:name="eNV_7EB66247237640EDB14FA64D9E25C159_1" w:id="157"/>
      <w:bookmarkEnd w:id="157"/>
      <w:r w:rsidRPr="00A933B6">
        <w:t>bsatz 1 Satz 1 wird durch den folgenden Satz</w:t>
      </w:r>
      <w:r w:rsidRPr="00A933B6" w:rsidR="0096128E">
        <w:t xml:space="preserve"> </w:t>
      </w:r>
      <w:r w:rsidRPr="00A933B6">
        <w:t>ersetzt:</w:t>
      </w:r>
    </w:p>
    <w:p w:rsidRPr="00A933B6" w:rsidR="00AC0EFD" w:rsidP="00DB4076" w:rsidRDefault="00AC0EFD" w14:paraId="732CC3BB" w14:textId="77777777">
      <w:pPr>
        <w:pStyle w:val="RevisionNummerierungFolgeabsatzStufe4"/>
        <w:ind w:left="425"/>
      </w:pPr>
      <w:r w:rsidRPr="00A933B6">
        <w:t>„Die Aufgaben des Bundes nach diesem Gesetz, den Verordnungen der Europäischen Gemeinschaft und den Verordnungen der Europäischen Union werden, soweit es nichts anderes bestimmt, von dem Bundesministerium für Verkehr oder einer von ihm bestimmten Stelle wahrgenommen.“</w:t>
      </w:r>
    </w:p>
    <w:p w:rsidRPr="00A933B6" w:rsidR="00AC0EFD" w:rsidP="0042500D" w:rsidRDefault="00AC0EFD" w14:paraId="175DDC17" w14:textId="77777777">
      <w:pPr>
        <w:pStyle w:val="NummerierungStufe2"/>
      </w:pPr>
      <w:r w:rsidRPr="00A933B6">
        <w:t>A</w:t>
      </w:r>
      <w:bookmarkStart w:name="eNV_1DD1A4A4908B4EE1A11FE848E312AAD2_1" w:id="158"/>
      <w:bookmarkEnd w:id="158"/>
      <w:r w:rsidRPr="00A933B6">
        <w:t>bsatz 2 wird wie folgt geändert:</w:t>
      </w:r>
    </w:p>
    <w:p w:rsidRPr="00A933B6" w:rsidR="00AC0EFD" w:rsidP="0042500D" w:rsidRDefault="00AC0EFD" w14:paraId="06D11B47" w14:textId="77777777">
      <w:pPr>
        <w:pStyle w:val="NummerierungStufe3"/>
      </w:pPr>
      <w:r w:rsidRPr="00A933B6">
        <w:t>N</w:t>
      </w:r>
      <w:bookmarkStart w:name="eNV_1697B9B1C8EF459391170D88E7B7BB1E_1" w:id="159"/>
      <w:bookmarkEnd w:id="159"/>
      <w:r w:rsidRPr="00A933B6">
        <w:t>ach Nummer 4b werden die folgenden Nummern 4c bis 4f eingefügt:</w:t>
      </w:r>
    </w:p>
    <w:p w:rsidRPr="00A933B6" w:rsidR="00AC0EFD" w:rsidP="00DB4076" w:rsidRDefault="00DB4076" w14:paraId="1F1019C2" w14:textId="77777777">
      <w:pPr>
        <w:pStyle w:val="RevisionNummerierungFolgeabsatzStufe3"/>
      </w:pPr>
      <w:r w:rsidRPr="00A933B6">
        <w:t>„</w:t>
      </w:r>
      <w:r w:rsidRPr="00A933B6" w:rsidR="00AC0EFD">
        <w:t>4c.</w:t>
      </w:r>
      <w:r w:rsidRPr="00A933B6" w:rsidR="00AC0EFD">
        <w:tab/>
        <w:t>im Bereich der Vorfeldkontrolldienste</w:t>
      </w:r>
    </w:p>
    <w:p w:rsidRPr="00A933B6" w:rsidR="00AC0EFD" w:rsidP="0014394E" w:rsidRDefault="00AC0EFD" w14:paraId="47B8EC56" w14:textId="77777777">
      <w:pPr>
        <w:pStyle w:val="RevisionNummerierungFolgeabsatzStufe3"/>
        <w:ind w:left="2160" w:hanging="884"/>
      </w:pPr>
      <w:r w:rsidRPr="00A933B6">
        <w:t>a)</w:t>
      </w:r>
      <w:r w:rsidRPr="00A933B6" w:rsidR="00FB612A">
        <w:tab/>
      </w:r>
      <w:r w:rsidRPr="00A933B6">
        <w:t>gemäß Anhang III ADR.OR.F.005 Buchstabe a und b der Verordnung (EU) Nr. 139/2014 die Entgegennahme von Erklärungen und Benachrichtigungen von Organisationen, die für die Erbringung von Vorfeldkontrolldiensten zuständig sind</w:t>
      </w:r>
      <w:r w:rsidRPr="00A933B6" w:rsidR="009D06D0">
        <w:t>, wobei</w:t>
      </w:r>
      <w:r w:rsidRPr="00A933B6">
        <w:t xml:space="preserve"> Organisationen im Sinne von ADR.OR.F.005 Buchstabe a der Verordnung (EU) Nr. 139/2014 auch zugelassene Anbieter von Flugverkehrsdiensten</w:t>
      </w:r>
      <w:r w:rsidRPr="00A933B6" w:rsidR="009D06D0">
        <w:t xml:space="preserve"> sind</w:t>
      </w:r>
      <w:r w:rsidRPr="00A933B6">
        <w:t>, die Vorfeldkontrolldienste erbringen;</w:t>
      </w:r>
    </w:p>
    <w:p w:rsidRPr="00A933B6" w:rsidR="00AC0EFD" w:rsidP="0014394E" w:rsidRDefault="00AC0EFD" w14:paraId="1C4F7650" w14:textId="77777777">
      <w:pPr>
        <w:pStyle w:val="RevisionNummerierungFolgeabsatzStufe3"/>
        <w:ind w:left="2160" w:hanging="884"/>
      </w:pPr>
      <w:r w:rsidRPr="00A933B6">
        <w:t>b)</w:t>
      </w:r>
      <w:r w:rsidRPr="00A933B6" w:rsidR="00FB612A">
        <w:tab/>
      </w:r>
      <w:r w:rsidRPr="00A933B6">
        <w:t>die Aufsicht über die Organisationen, die Vorfeldkontrolldienste erbringen;</w:t>
      </w:r>
    </w:p>
    <w:p w:rsidRPr="00A933B6" w:rsidR="00AC0EFD" w:rsidP="00DB4076" w:rsidRDefault="00AC0EFD" w14:paraId="2F7A9116" w14:textId="77777777">
      <w:pPr>
        <w:pStyle w:val="RevisionNummerierungFolgeabsatzStufe3"/>
      </w:pPr>
      <w:r w:rsidRPr="00A933B6">
        <w:t>4d.</w:t>
      </w:r>
      <w:r w:rsidRPr="00A933B6">
        <w:tab/>
        <w:t>die Aufsicht über die Flugplätze und Flugplatzbetreiber sowie damit befasster Personen gemäß Artikel 3 Absatz 1 der Verordnung (EU) Nr. 139/2014;</w:t>
      </w:r>
    </w:p>
    <w:p w:rsidRPr="00A933B6" w:rsidR="00AC0EFD" w:rsidP="00DB4076" w:rsidRDefault="00AC0EFD" w14:paraId="0C1CD169" w14:textId="77777777">
      <w:pPr>
        <w:pStyle w:val="RevisionNummerierungFolgeabsatzStufe3"/>
      </w:pPr>
      <w:r w:rsidRPr="00A933B6">
        <w:t>4e.</w:t>
      </w:r>
      <w:r w:rsidRPr="00A933B6">
        <w:tab/>
        <w:t>die Befreiung eines Flugplatzes von der Verpflichtung, stationäre Luftfahrzeuge an allen Luftfahrzeugvorfeldpositionen mit Strom zu versorgen, gemäß Artikel 12 Absatz 2 der Verordnung (EU) Nr. 1804/2023;</w:t>
      </w:r>
    </w:p>
    <w:p w:rsidRPr="00A933B6" w:rsidR="00AC0EFD" w:rsidP="00DB4076" w:rsidRDefault="00AC0EFD" w14:paraId="489A6982" w14:textId="77777777">
      <w:pPr>
        <w:pStyle w:val="RevisionNummerierungFolgeabsatzStufe3"/>
      </w:pPr>
      <w:r w:rsidRPr="00A933B6">
        <w:t>4f.</w:t>
      </w:r>
      <w:r w:rsidRPr="00A933B6">
        <w:tab/>
        <w:t>die Prüfung der Anträge von Flugplätzen auf Ausnahmen von den Anforderungen in Artikel 34 Absatz 1 Unterabsatz 1 Buchstabe g gemäß Artikel 34 Absatz 2 Unterabsatz 1 der Verordnung (EU) 2024/1679;</w:t>
      </w:r>
      <w:r w:rsidRPr="00A933B6" w:rsidR="00DB4076">
        <w:t>“</w:t>
      </w:r>
    </w:p>
    <w:p w:rsidRPr="00A933B6" w:rsidR="00AC0EFD" w:rsidP="0042500D" w:rsidRDefault="00AC0EFD" w14:paraId="66CE7B30" w14:textId="77777777">
      <w:pPr>
        <w:pStyle w:val="NummerierungStufe3"/>
      </w:pPr>
      <w:r w:rsidRPr="00A933B6">
        <w:t>I</w:t>
      </w:r>
      <w:bookmarkStart w:name="eNV_2F5F35516E5D442EB377AE6EC7B1C345_1" w:id="160"/>
      <w:bookmarkEnd w:id="160"/>
      <w:r w:rsidRPr="00A933B6">
        <w:t xml:space="preserve">n Nummer 11a Buchstabe b wird die Angabe </w:t>
      </w:r>
      <w:r w:rsidRPr="00A933B6" w:rsidR="00DB4076">
        <w:rPr>
          <w:rStyle w:val="RevisionText"/>
        </w:rPr>
        <w:t>„</w:t>
      </w:r>
      <w:r w:rsidRPr="00A933B6">
        <w:rPr>
          <w:rStyle w:val="RevisionText"/>
        </w:rPr>
        <w:t>ist.</w:t>
      </w:r>
      <w:r w:rsidRPr="00A933B6" w:rsidR="00DB4076">
        <w:rPr>
          <w:rStyle w:val="RevisionText"/>
        </w:rPr>
        <w:t>“</w:t>
      </w:r>
      <w:r w:rsidRPr="00A933B6">
        <w:t xml:space="preserve"> durch die Angabe </w:t>
      </w:r>
      <w:r w:rsidRPr="00A933B6" w:rsidR="00DB4076">
        <w:rPr>
          <w:rStyle w:val="RevisionText"/>
        </w:rPr>
        <w:t>„</w:t>
      </w:r>
      <w:r w:rsidRPr="00A933B6">
        <w:rPr>
          <w:rStyle w:val="RevisionText"/>
        </w:rPr>
        <w:t>ist;</w:t>
      </w:r>
      <w:r w:rsidRPr="00A933B6" w:rsidR="00DB4076">
        <w:rPr>
          <w:rStyle w:val="RevisionText"/>
        </w:rPr>
        <w:t>“</w:t>
      </w:r>
      <w:r w:rsidRPr="00A933B6">
        <w:t xml:space="preserve"> ersetzt.</w:t>
      </w:r>
    </w:p>
    <w:p w:rsidRPr="00A933B6" w:rsidR="00CA116B" w:rsidP="0042500D" w:rsidRDefault="00CA116B" w14:paraId="1A58CDE9" w14:textId="77777777">
      <w:pPr>
        <w:pStyle w:val="NummerierungStufe3"/>
      </w:pPr>
      <w:r w:rsidRPr="00A933B6">
        <w:t>I</w:t>
      </w:r>
      <w:bookmarkStart w:name="eNV_995600E62AAE4336A293DB2BDAAEF069_1" w:id="161"/>
      <w:bookmarkEnd w:id="161"/>
      <w:r w:rsidRPr="00A933B6">
        <w:t xml:space="preserve">n Nummer 12 </w:t>
      </w:r>
      <w:r w:rsidRPr="00A933B6" w:rsidR="00A40D71">
        <w:t>und 18</w:t>
      </w:r>
      <w:r w:rsidRPr="00A933B6">
        <w:t xml:space="preserve"> wird die </w:t>
      </w:r>
      <w:r w:rsidRPr="00A933B6">
        <w:rPr>
          <w:color w:val="800000"/>
        </w:rPr>
        <w:t xml:space="preserve">Angabe „Bundesministerium für Digitales und Verkehr“ </w:t>
      </w:r>
      <w:r w:rsidRPr="00A933B6">
        <w:t xml:space="preserve">durch die Angabe </w:t>
      </w:r>
      <w:r w:rsidRPr="00A933B6">
        <w:rPr>
          <w:color w:val="800000"/>
        </w:rPr>
        <w:t>„Bundesministerium für Verkehr“</w:t>
      </w:r>
      <w:r w:rsidRPr="00A933B6">
        <w:t xml:space="preserve"> ersetzt.</w:t>
      </w:r>
    </w:p>
    <w:p w:rsidRPr="00A933B6" w:rsidR="00927353" w:rsidP="0014394E" w:rsidRDefault="00213B62" w14:paraId="5BE02594" w14:textId="77777777">
      <w:pPr>
        <w:pStyle w:val="NummerierungStufe2"/>
      </w:pPr>
      <w:r w:rsidRPr="00A933B6">
        <w:t>I</w:t>
      </w:r>
      <w:bookmarkStart w:name="eNV_09248C24803A46AD9D0B91C3FDF4CAF7_1" w:id="162"/>
      <w:bookmarkEnd w:id="162"/>
      <w:r w:rsidRPr="00A933B6">
        <w:t xml:space="preserve">n Absatz 2a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00A13949" w:rsidP="00AC0EFD" w:rsidRDefault="00A13949" w14:paraId="410E98F9" w14:textId="77777777">
      <w:pPr>
        <w:pStyle w:val="NummerierungStufe1"/>
      </w:pPr>
      <w:r w:rsidRPr="00A933B6">
        <w:t>I</w:t>
      </w:r>
      <w:bookmarkStart w:name="eNV_066927956C374A7C980D16977F400E65_1" w:id="163"/>
      <w:bookmarkEnd w:id="163"/>
      <w:r w:rsidRPr="00A933B6">
        <w:t xml:space="preserve">n § 31a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00A13949" w:rsidP="00AC0EFD" w:rsidRDefault="00A13949" w14:paraId="680F6C1C" w14:textId="77777777">
      <w:pPr>
        <w:pStyle w:val="NummerierungStufe1"/>
      </w:pPr>
      <w:r w:rsidRPr="00A933B6">
        <w:t>§ 31b wird wie folgt geändert:</w:t>
      </w:r>
    </w:p>
    <w:p w:rsidRPr="00A933B6" w:rsidR="005B53F7" w:rsidP="00AE6EFE" w:rsidRDefault="005B53F7" w14:paraId="32B35E57" w14:textId="77777777">
      <w:pPr>
        <w:pStyle w:val="NummerierungStufe2"/>
      </w:pPr>
      <w:r w:rsidRPr="00A933B6">
        <w:lastRenderedPageBreak/>
        <w:t xml:space="preserve">In Absatz 1 Satz 2, Absatz 2 Satz 1 und 3 wird </w:t>
      </w:r>
      <w:r w:rsidRPr="00A933B6" w:rsidR="00AE6EFE">
        <w:t xml:space="preserve">jeweils </w:t>
      </w:r>
      <w:r w:rsidRPr="00A933B6">
        <w:t xml:space="preserve">die Angabe </w:t>
      </w:r>
      <w:r w:rsidRPr="00A933B6">
        <w:rPr>
          <w:color w:val="800000"/>
        </w:rPr>
        <w:t>„Bundesministerium für Digitales und Verkehr“</w:t>
      </w:r>
      <w:r w:rsidRPr="00A933B6">
        <w:t xml:space="preserve"> durch die Angabe </w:t>
      </w:r>
      <w:r w:rsidRPr="00A933B6">
        <w:rPr>
          <w:color w:val="800000"/>
        </w:rPr>
        <w:t xml:space="preserve">„Bundesministerium für Verkehr“ </w:t>
      </w:r>
      <w:r w:rsidRPr="00A933B6">
        <w:t>ersetzt.</w:t>
      </w:r>
    </w:p>
    <w:p w:rsidRPr="00A933B6" w:rsidR="005B53F7" w:rsidP="00A13949" w:rsidRDefault="005B53F7" w14:paraId="26370639" w14:textId="77777777">
      <w:pPr>
        <w:pStyle w:val="NummerierungStufe2"/>
      </w:pPr>
      <w:r w:rsidRPr="00A933B6">
        <w:t>In Absatz 5 Satz 1</w:t>
      </w:r>
      <w:r w:rsidRPr="00A933B6" w:rsidR="00AE6EFE">
        <w:t xml:space="preserve"> wird die Angabe </w:t>
      </w:r>
      <w:r w:rsidRPr="00A933B6" w:rsidR="00AE6EFE">
        <w:rPr>
          <w:color w:val="800000"/>
        </w:rPr>
        <w:t>„Bundesministeriums für Digitales und Verkehr“</w:t>
      </w:r>
      <w:r w:rsidRPr="00A933B6" w:rsidR="00AE6EFE">
        <w:t xml:space="preserve"> durch die Angabe </w:t>
      </w:r>
      <w:r w:rsidRPr="00A933B6" w:rsidR="00AE6EFE">
        <w:rPr>
          <w:color w:val="800000"/>
        </w:rPr>
        <w:t>„Bundesministeriums für Verkehr“</w:t>
      </w:r>
      <w:r w:rsidRPr="00A933B6" w:rsidR="00AE6EFE">
        <w:t xml:space="preserve"> ersetzt.</w:t>
      </w:r>
    </w:p>
    <w:p w:rsidRPr="00A933B6" w:rsidR="00785F21" w:rsidP="00A13949" w:rsidRDefault="005B53F7" w14:paraId="27F691A6" w14:textId="77777777">
      <w:pPr>
        <w:pStyle w:val="NummerierungStufe2"/>
      </w:pPr>
      <w:r w:rsidRPr="00A933B6">
        <w:t xml:space="preserve">In Absatz 6 Satz 1 </w:t>
      </w:r>
      <w:r w:rsidRPr="00A933B6" w:rsidR="00AE6EFE">
        <w:t xml:space="preserve">wird die Angabe </w:t>
      </w:r>
      <w:r w:rsidRPr="00A933B6" w:rsidR="00AE6EFE">
        <w:rPr>
          <w:color w:val="800000"/>
        </w:rPr>
        <w:t>„Bundesministerium für Digitales und Verkehr“</w:t>
      </w:r>
      <w:r w:rsidRPr="00A933B6" w:rsidR="00AE6EFE">
        <w:t xml:space="preserve"> durch die Angabe </w:t>
      </w:r>
      <w:r w:rsidRPr="00A933B6" w:rsidR="00AE6EFE">
        <w:rPr>
          <w:color w:val="800000"/>
        </w:rPr>
        <w:t>„Bundesministerium für Verkehr“</w:t>
      </w:r>
      <w:r w:rsidRPr="00A933B6" w:rsidR="00AE6EFE">
        <w:t xml:space="preserve"> ersetzt.</w:t>
      </w:r>
    </w:p>
    <w:p w:rsidRPr="00A933B6" w:rsidR="00A13949" w:rsidP="0014394E" w:rsidRDefault="00785F21" w14:paraId="393E5815" w14:textId="77777777">
      <w:pPr>
        <w:pStyle w:val="NummerierungStufe2"/>
      </w:pPr>
      <w:r w:rsidRPr="00A933B6">
        <w:t>In Absatz 6 Satz</w:t>
      </w:r>
      <w:r w:rsidRPr="00A933B6" w:rsidR="005B53F7">
        <w:t xml:space="preserve"> 2 </w:t>
      </w:r>
      <w:r w:rsidRPr="00A933B6" w:rsidR="00AE6EFE">
        <w:t xml:space="preserve">wird die Angabe </w:t>
      </w:r>
      <w:r w:rsidRPr="00A933B6" w:rsidR="00AE6EFE">
        <w:rPr>
          <w:color w:val="800000"/>
        </w:rPr>
        <w:t>„Bundesministeriums für Digitales und Verkehr“</w:t>
      </w:r>
      <w:r w:rsidRPr="00A933B6" w:rsidR="00AE6EFE">
        <w:t xml:space="preserve"> durch die Angabe </w:t>
      </w:r>
      <w:r w:rsidRPr="00A933B6" w:rsidR="00AE6EFE">
        <w:rPr>
          <w:color w:val="800000"/>
        </w:rPr>
        <w:t xml:space="preserve">„Bundesministeriums für Verkehr“ </w:t>
      </w:r>
      <w:r w:rsidRPr="00A933B6" w:rsidR="00AE6EFE">
        <w:t>ersetzt.</w:t>
      </w:r>
    </w:p>
    <w:p w:rsidRPr="00A933B6" w:rsidR="00817139" w:rsidP="00AC0EFD" w:rsidRDefault="00817139" w14:paraId="27C6021C" w14:textId="77777777">
      <w:pPr>
        <w:pStyle w:val="NummerierungStufe1"/>
      </w:pPr>
      <w:r w:rsidRPr="00A933B6">
        <w:t>In § 31</w:t>
      </w:r>
      <w:r w:rsidRPr="00A933B6" w:rsidR="006500FC">
        <w:t xml:space="preserve">c Satz 1 </w:t>
      </w:r>
      <w:r w:rsidRPr="00A933B6" w:rsidR="00DC6F59">
        <w:t xml:space="preserve">wird die Angabe </w:t>
      </w:r>
      <w:r w:rsidRPr="00A933B6" w:rsidR="00DC6F59">
        <w:rPr>
          <w:color w:val="800000"/>
        </w:rPr>
        <w:t>„Bundesministerium für Digitales und Verkehr“</w:t>
      </w:r>
      <w:r w:rsidRPr="00A933B6" w:rsidR="00DC6F59">
        <w:t xml:space="preserve"> durch die Angabe </w:t>
      </w:r>
      <w:r w:rsidRPr="00A933B6" w:rsidR="00DC6F59">
        <w:rPr>
          <w:color w:val="800000"/>
        </w:rPr>
        <w:t>„Bundesministerium für Verkehr“</w:t>
      </w:r>
      <w:r w:rsidRPr="00A933B6" w:rsidR="00DC6F59">
        <w:t xml:space="preserve"> ersetzt.</w:t>
      </w:r>
    </w:p>
    <w:p w:rsidRPr="00A933B6" w:rsidR="00DC6F59" w:rsidP="00AC0EFD" w:rsidRDefault="00612FF8" w14:paraId="724BB5E6" w14:textId="77777777">
      <w:pPr>
        <w:pStyle w:val="NummerierungStufe1"/>
      </w:pPr>
      <w:r w:rsidRPr="00A933B6">
        <w:t>§ 31d wird wie folgt geändert:</w:t>
      </w:r>
    </w:p>
    <w:p w:rsidRPr="00A933B6" w:rsidR="00612FF8" w:rsidP="00612FF8" w:rsidRDefault="00612FF8" w14:paraId="5D8E2E91" w14:textId="77777777">
      <w:pPr>
        <w:pStyle w:val="NummerierungStufe2"/>
      </w:pPr>
      <w:r w:rsidRPr="00A933B6">
        <w:t>In Absatz 2</w:t>
      </w:r>
      <w:r w:rsidRPr="00A933B6" w:rsidR="00727DC6">
        <w:t xml:space="preserve"> Satz 1</w:t>
      </w:r>
      <w:r w:rsidRPr="00A933B6" w:rsidR="00826528">
        <w:t xml:space="preserve"> wird die Angabe </w:t>
      </w:r>
      <w:r w:rsidRPr="00A933B6" w:rsidR="00826528">
        <w:rPr>
          <w:color w:val="800000"/>
        </w:rPr>
        <w:t>„Bundesministeriums für Digitales und Verkehr“</w:t>
      </w:r>
      <w:r w:rsidRPr="00A933B6" w:rsidR="00826528">
        <w:t xml:space="preserve"> durch die Angabe </w:t>
      </w:r>
      <w:r w:rsidRPr="00A933B6" w:rsidR="00826528">
        <w:rPr>
          <w:color w:val="800000"/>
        </w:rPr>
        <w:t>„Bundesministeriums für Verkehr“</w:t>
      </w:r>
      <w:r w:rsidRPr="00A933B6" w:rsidR="00826528">
        <w:t xml:space="preserve"> ersetzt.</w:t>
      </w:r>
    </w:p>
    <w:p w:rsidRPr="00A933B6" w:rsidR="00727DC6" w:rsidP="0014394E" w:rsidRDefault="00727DC6" w14:paraId="329D4DD0" w14:textId="77777777">
      <w:pPr>
        <w:pStyle w:val="NummerierungStufe2"/>
      </w:pPr>
      <w:r w:rsidRPr="00A933B6">
        <w:t xml:space="preserve">In Absatz 2 Satz 3 und Absatz 4 Satz 6 </w:t>
      </w:r>
      <w:r w:rsidRPr="00A933B6" w:rsidR="005D5621">
        <w:t xml:space="preserve">wird die Angabe </w:t>
      </w:r>
      <w:r w:rsidRPr="00A933B6" w:rsidR="005D5621">
        <w:rPr>
          <w:color w:val="800000"/>
        </w:rPr>
        <w:t>„Bundesministerium für Digitales und Verkehr“</w:t>
      </w:r>
      <w:r w:rsidRPr="00A933B6" w:rsidR="005D5621">
        <w:t xml:space="preserve"> durch die Angabe </w:t>
      </w:r>
      <w:r w:rsidRPr="00A933B6" w:rsidR="005D5621">
        <w:rPr>
          <w:color w:val="800000"/>
        </w:rPr>
        <w:t>„Bundesministerium für Verkehr“</w:t>
      </w:r>
      <w:r w:rsidRPr="00A933B6" w:rsidR="005D5621">
        <w:t xml:space="preserve"> ersetzt.</w:t>
      </w:r>
    </w:p>
    <w:p w:rsidRPr="00A933B6" w:rsidR="00E26A4C" w:rsidP="00E26A4C" w:rsidRDefault="00E26A4C" w14:paraId="57BEF5EF" w14:textId="77777777">
      <w:pPr>
        <w:pStyle w:val="NummerierungStufe1"/>
      </w:pPr>
      <w:r w:rsidRPr="00A933B6">
        <w:t xml:space="preserve">In § 31e Satz 1 wird die Angabe </w:t>
      </w:r>
      <w:r w:rsidRPr="00A933B6">
        <w:rPr>
          <w:color w:val="800000"/>
        </w:rPr>
        <w:t>„Bundesministerium für Digitales und Verkehr“</w:t>
      </w:r>
      <w:r w:rsidRPr="00A933B6">
        <w:t xml:space="preserve"> durch die Angabe </w:t>
      </w:r>
      <w:r w:rsidRPr="00A933B6">
        <w:rPr>
          <w:color w:val="800000"/>
        </w:rPr>
        <w:t>„Bundesministeriums für Verkehr“</w:t>
      </w:r>
      <w:r w:rsidRPr="00A933B6">
        <w:t xml:space="preserve"> ersetzt.</w:t>
      </w:r>
    </w:p>
    <w:p w:rsidRPr="00A933B6" w:rsidR="00CE5911" w:rsidP="00CE5911" w:rsidRDefault="00CE5911" w14:paraId="53EDB5B4" w14:textId="77777777">
      <w:pPr>
        <w:pStyle w:val="NummerierungStufe1"/>
      </w:pPr>
      <w:r w:rsidRPr="00A933B6">
        <w:t>§ 31f wird wie folgt geändert:</w:t>
      </w:r>
    </w:p>
    <w:p w:rsidRPr="00A933B6" w:rsidR="00CE5911" w:rsidP="00DD0D4A" w:rsidRDefault="00A77466" w14:paraId="61609919" w14:textId="77777777">
      <w:pPr>
        <w:pStyle w:val="NummerierungStufe2"/>
      </w:pPr>
      <w:r w:rsidRPr="00A933B6">
        <w:t>In Absatz 1</w:t>
      </w:r>
      <w:r w:rsidRPr="00A933B6" w:rsidR="00DD0D4A">
        <w:t xml:space="preserve"> wird die Angabe </w:t>
      </w:r>
      <w:r w:rsidRPr="00A933B6" w:rsidR="00DD0D4A">
        <w:rPr>
          <w:color w:val="800000"/>
        </w:rPr>
        <w:t>„Bundesministerium für Digitales und Verkehr“</w:t>
      </w:r>
      <w:r w:rsidRPr="00A933B6" w:rsidR="00DD0D4A">
        <w:t xml:space="preserve"> durch die Angabe </w:t>
      </w:r>
      <w:r w:rsidRPr="00A933B6" w:rsidR="00DD0D4A">
        <w:rPr>
          <w:color w:val="800000"/>
        </w:rPr>
        <w:t>„Bundesministeriums für Verkehr“</w:t>
      </w:r>
      <w:r w:rsidRPr="00A933B6" w:rsidR="00DD0D4A">
        <w:t xml:space="preserve"> ersetzt.</w:t>
      </w:r>
    </w:p>
    <w:p w:rsidRPr="00A933B6" w:rsidR="00CE5911" w:rsidP="00CE5911" w:rsidRDefault="00CE5911" w14:paraId="51DE44B3" w14:textId="77777777">
      <w:pPr>
        <w:pStyle w:val="NummerierungStufe2"/>
      </w:pPr>
      <w:r w:rsidRPr="00A933B6">
        <w:t xml:space="preserve">In Absatz 2 Satz 2 wird die Angabe </w:t>
      </w:r>
      <w:r w:rsidRPr="00A933B6">
        <w:rPr>
          <w:color w:val="800000"/>
        </w:rPr>
        <w:t>„Bundesministeriums für Digitales und Verkehr“</w:t>
      </w:r>
      <w:r w:rsidRPr="00A933B6">
        <w:t xml:space="preserve"> durch die Angabe </w:t>
      </w:r>
      <w:r w:rsidRPr="00A933B6">
        <w:rPr>
          <w:color w:val="800000"/>
        </w:rPr>
        <w:t>„Bundesministeriums für Verkehr“</w:t>
      </w:r>
      <w:r w:rsidRPr="00A933B6">
        <w:t xml:space="preserve"> ersetzt.</w:t>
      </w:r>
    </w:p>
    <w:p w:rsidRPr="00A933B6" w:rsidR="00DD0D4A" w:rsidP="00490C55" w:rsidRDefault="00CE5911" w14:paraId="56FE6117" w14:textId="77777777">
      <w:pPr>
        <w:pStyle w:val="NummerierungStufe2"/>
      </w:pPr>
      <w:r w:rsidRPr="00A933B6">
        <w:t xml:space="preserve">In Absatz </w:t>
      </w:r>
      <w:r w:rsidRPr="00A933B6" w:rsidR="00DD0D4A">
        <w:t xml:space="preserve">3 Satz 2 und Absatz 3a Satz 1 und 2 wird jeweils die Angabe </w:t>
      </w:r>
      <w:r w:rsidRPr="00A933B6" w:rsidR="00DD0D4A">
        <w:rPr>
          <w:color w:val="800000"/>
        </w:rPr>
        <w:t>„Bundesministerium für Digitales und Verkehr“</w:t>
      </w:r>
      <w:r w:rsidRPr="00A933B6" w:rsidR="00DD0D4A">
        <w:t xml:space="preserve"> durch die Angabe </w:t>
      </w:r>
      <w:r w:rsidRPr="00A933B6" w:rsidR="00DD0D4A">
        <w:rPr>
          <w:color w:val="800000"/>
        </w:rPr>
        <w:t xml:space="preserve">„Bundesministeriums für Verkehr“ </w:t>
      </w:r>
      <w:r w:rsidRPr="00A933B6" w:rsidR="00DD0D4A">
        <w:t>ersetzt.</w:t>
      </w:r>
    </w:p>
    <w:p w:rsidRPr="00A933B6" w:rsidR="005D5621" w:rsidP="00AC0EFD" w:rsidRDefault="00C67531" w14:paraId="77DF95EE" w14:textId="77777777">
      <w:pPr>
        <w:pStyle w:val="NummerierungStufe1"/>
      </w:pPr>
      <w:r w:rsidRPr="00A933B6">
        <w:t xml:space="preserve">In </w:t>
      </w:r>
      <w:r w:rsidRPr="00A933B6" w:rsidR="00490C55">
        <w:t xml:space="preserve">§ 32 Absatz 1 </w:t>
      </w:r>
      <w:r w:rsidRPr="00A933B6">
        <w:t xml:space="preserve">Satz 1, 2 </w:t>
      </w:r>
      <w:r w:rsidRPr="00A933B6" w:rsidR="00490C55">
        <w:t xml:space="preserve">und </w:t>
      </w:r>
      <w:r w:rsidRPr="00A933B6">
        <w:t>5,</w:t>
      </w:r>
      <w:r w:rsidRPr="00A933B6" w:rsidR="00490C55">
        <w:t xml:space="preserve"> Absatz 2</w:t>
      </w:r>
      <w:r w:rsidRPr="00A933B6">
        <w:t>,</w:t>
      </w:r>
      <w:r w:rsidRPr="00A933B6" w:rsidR="00490C55">
        <w:t xml:space="preserve"> Absatz 3 Satz </w:t>
      </w:r>
      <w:r w:rsidRPr="00A933B6">
        <w:t xml:space="preserve">3, </w:t>
      </w:r>
      <w:r w:rsidRPr="00A933B6" w:rsidR="00490C55">
        <w:t xml:space="preserve">Absatz </w:t>
      </w:r>
      <w:r w:rsidRPr="00A933B6">
        <w:t>4, Absatz 4a</w:t>
      </w:r>
      <w:r w:rsidRPr="00A933B6" w:rsidR="00490C55">
        <w:t xml:space="preserve"> Satz 1</w:t>
      </w:r>
      <w:r w:rsidRPr="00A933B6">
        <w:t>, Absatz 4c</w:t>
      </w:r>
      <w:r w:rsidRPr="00A933B6" w:rsidR="00490C55">
        <w:t xml:space="preserve"> Satz </w:t>
      </w:r>
      <w:r w:rsidRPr="00A933B6">
        <w:t>1, Absatz 5, Absatz 5a und Absatz 6 Satz 1 und Satz 3</w:t>
      </w:r>
      <w:r w:rsidRPr="00A933B6" w:rsidR="00490C55">
        <w:t xml:space="preserve"> wird jeweils die Angabe </w:t>
      </w:r>
      <w:r w:rsidRPr="00A933B6" w:rsidR="00490C55">
        <w:rPr>
          <w:color w:val="800000"/>
        </w:rPr>
        <w:t>„Bundesministerium für Digitales und Verkehr“</w:t>
      </w:r>
      <w:r w:rsidRPr="00A933B6" w:rsidR="00490C55">
        <w:t xml:space="preserve"> durch die Angabe </w:t>
      </w:r>
      <w:r w:rsidRPr="00A933B6" w:rsidR="00490C55">
        <w:rPr>
          <w:color w:val="800000"/>
        </w:rPr>
        <w:t>„</w:t>
      </w:r>
      <w:r w:rsidRPr="00A933B6">
        <w:rPr>
          <w:color w:val="800000"/>
        </w:rPr>
        <w:t>Bundesministerium</w:t>
      </w:r>
      <w:r w:rsidRPr="00A933B6" w:rsidR="00490C55">
        <w:rPr>
          <w:color w:val="800000"/>
        </w:rPr>
        <w:t xml:space="preserve"> für Verkehr“</w:t>
      </w:r>
      <w:r w:rsidRPr="00A933B6" w:rsidR="00490C55">
        <w:t xml:space="preserve"> ersetzt.</w:t>
      </w:r>
    </w:p>
    <w:p w:rsidRPr="00A933B6" w:rsidR="00A66659" w:rsidP="00A66659" w:rsidRDefault="00A66659" w14:paraId="5787BED9" w14:textId="77777777">
      <w:pPr>
        <w:pStyle w:val="NummerierungStufe1"/>
      </w:pPr>
      <w:r w:rsidRPr="00A933B6">
        <w:t>§ 32a wird wie folgt geändert:</w:t>
      </w:r>
    </w:p>
    <w:p w:rsidRPr="00A933B6" w:rsidR="00A66659" w:rsidP="00A66659" w:rsidRDefault="00A66659" w14:paraId="0DB1808C" w14:textId="77777777">
      <w:pPr>
        <w:pStyle w:val="NummerierungStufe2"/>
      </w:pPr>
      <w:r w:rsidRPr="00A933B6">
        <w:t xml:space="preserve">In Absatz 1 Satz 1 und Absatz 2 Satz 1 wird </w:t>
      </w:r>
      <w:r w:rsidRPr="00A933B6" w:rsidR="00192A69">
        <w:t xml:space="preserve">jeweils </w:t>
      </w:r>
      <w:r w:rsidRPr="00A933B6">
        <w:t xml:space="preserve">die </w:t>
      </w:r>
      <w:r w:rsidRPr="00A933B6">
        <w:rPr>
          <w:color w:val="800000"/>
        </w:rPr>
        <w:t xml:space="preserve">Angabe „Bundesministerium für Digitales und Verkehr“ </w:t>
      </w:r>
      <w:r w:rsidRPr="00A933B6">
        <w:t xml:space="preserve">durch die Angabe </w:t>
      </w:r>
      <w:r w:rsidRPr="00A933B6">
        <w:rPr>
          <w:color w:val="800000"/>
        </w:rPr>
        <w:t xml:space="preserve">„Bundesministerium für Verkehr“ </w:t>
      </w:r>
      <w:r w:rsidRPr="00A933B6">
        <w:t>ersetzt.</w:t>
      </w:r>
    </w:p>
    <w:p w:rsidRPr="00A933B6" w:rsidR="00A66659" w:rsidP="00A66659" w:rsidRDefault="00A66659" w14:paraId="6D9D3C0B" w14:textId="77777777">
      <w:pPr>
        <w:pStyle w:val="NummerierungStufe2"/>
      </w:pPr>
      <w:r w:rsidRPr="00A933B6">
        <w:t xml:space="preserve">In Absatz 2 Satz </w:t>
      </w:r>
      <w:r w:rsidRPr="00A933B6" w:rsidR="00B12AD1">
        <w:t>3</w:t>
      </w:r>
      <w:r w:rsidRPr="00A933B6">
        <w:t xml:space="preserve"> wird die Angabe </w:t>
      </w:r>
      <w:r w:rsidRPr="00A933B6">
        <w:rPr>
          <w:color w:val="800000"/>
        </w:rPr>
        <w:t>„Bundesministeriums für Digitales und Verkehr“</w:t>
      </w:r>
      <w:r w:rsidRPr="00A933B6">
        <w:t xml:space="preserve"> durch die Angabe </w:t>
      </w:r>
      <w:r w:rsidRPr="00A933B6">
        <w:rPr>
          <w:color w:val="800000"/>
        </w:rPr>
        <w:t>„Bundesministeriums für Verkehr“</w:t>
      </w:r>
      <w:r w:rsidRPr="00A933B6">
        <w:t xml:space="preserve"> ersetzt.</w:t>
      </w:r>
    </w:p>
    <w:p w:rsidRPr="00A933B6" w:rsidR="00A66659" w:rsidP="0014394E" w:rsidRDefault="00A66659" w14:paraId="4415733F" w14:textId="77777777">
      <w:pPr>
        <w:pStyle w:val="NummerierungStufe2"/>
      </w:pPr>
      <w:r w:rsidRPr="00A933B6">
        <w:t xml:space="preserve">In Absatz </w:t>
      </w:r>
      <w:r w:rsidRPr="00A933B6" w:rsidR="00FC5F6D">
        <w:t>3</w:t>
      </w:r>
      <w:r w:rsidRPr="00A933B6">
        <w:t xml:space="preserve"> Satz 3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00DC06CE" w:rsidP="00AC0EFD" w:rsidRDefault="006E2CFB" w14:paraId="05F31E78" w14:textId="77777777">
      <w:pPr>
        <w:pStyle w:val="NummerierungStufe1"/>
      </w:pPr>
      <w:r w:rsidRPr="00A933B6">
        <w:lastRenderedPageBreak/>
        <w:t xml:space="preserve">In § 32d wird die Angabe </w:t>
      </w:r>
      <w:r w:rsidRPr="00A933B6">
        <w:rPr>
          <w:color w:val="800000"/>
        </w:rPr>
        <w:t>„Bundesministeriums für Digitales und Verkehr“</w:t>
      </w:r>
      <w:r w:rsidRPr="00A933B6">
        <w:t xml:space="preserve"> durch die Angabe </w:t>
      </w:r>
      <w:r w:rsidRPr="00A933B6">
        <w:rPr>
          <w:color w:val="800000"/>
        </w:rPr>
        <w:t>„Bundesministeriums für Verkehr“</w:t>
      </w:r>
      <w:r w:rsidRPr="00A933B6">
        <w:t xml:space="preserve"> ersetzt.</w:t>
      </w:r>
    </w:p>
    <w:p w:rsidRPr="00A933B6" w:rsidR="004348FB" w:rsidP="00AC0EFD" w:rsidRDefault="004348FB" w14:paraId="5AE48841" w14:textId="77777777">
      <w:pPr>
        <w:pStyle w:val="NummerierungStufe1"/>
      </w:pPr>
      <w:r w:rsidRPr="00A933B6">
        <w:t>In § 57 Absatz 1 Satz 1, § 57a Absatz 4 Satz 1, § 57c Absatz 1 und 3, § 63 Nummer 1 und 2</w:t>
      </w:r>
      <w:r w:rsidRPr="00A933B6" w:rsidR="0043150F">
        <w:t xml:space="preserve"> und</w:t>
      </w:r>
      <w:r w:rsidRPr="00A933B6">
        <w:t xml:space="preserve"> § 70 Absatz 2</w:t>
      </w:r>
      <w:r w:rsidRPr="00A933B6" w:rsidR="00587B23">
        <w:t xml:space="preserve"> wird jeweils die Angabe </w:t>
      </w:r>
      <w:r w:rsidRPr="00A933B6" w:rsidR="00587B23">
        <w:rPr>
          <w:color w:val="800000"/>
        </w:rPr>
        <w:t>„Bundesministerium für Digitales und Verkehr“</w:t>
      </w:r>
      <w:r w:rsidRPr="00A933B6" w:rsidR="00587B23">
        <w:t xml:space="preserve"> durch die Angabe </w:t>
      </w:r>
      <w:r w:rsidRPr="00A933B6" w:rsidR="00587B23">
        <w:rPr>
          <w:color w:val="800000"/>
        </w:rPr>
        <w:t>„Bundesministerium für Verkehr“</w:t>
      </w:r>
      <w:r w:rsidRPr="00A933B6" w:rsidR="00587B23">
        <w:t xml:space="preserve"> ersetzt.</w:t>
      </w:r>
    </w:p>
    <w:p w:rsidRPr="00A933B6" w:rsidR="00EB301D" w:rsidP="00AC0EFD" w:rsidRDefault="00EB301D" w14:paraId="0C4C1B54" w14:textId="77777777">
      <w:pPr>
        <w:pStyle w:val="NummerierungStufe1"/>
      </w:pPr>
      <w:r w:rsidRPr="00A933B6">
        <w:t xml:space="preserve">§ 73 </w:t>
      </w:r>
      <w:r w:rsidRPr="00A933B6" w:rsidR="00401EEB">
        <w:t xml:space="preserve">Absatz 1 </w:t>
      </w:r>
      <w:r w:rsidRPr="00A933B6">
        <w:t>wird wie folgt geändert:</w:t>
      </w:r>
    </w:p>
    <w:p w:rsidRPr="00A933B6" w:rsidR="00E660D9" w:rsidP="00E660D9" w:rsidRDefault="00E660D9" w14:paraId="5EC126B4" w14:textId="77777777">
      <w:pPr>
        <w:pStyle w:val="NummerierungStufe2"/>
      </w:pPr>
      <w:r w:rsidRPr="00A933B6">
        <w:t xml:space="preserve">In Satz 2 wird die Angabe </w:t>
      </w:r>
      <w:r w:rsidRPr="00A933B6">
        <w:rPr>
          <w:color w:val="800000"/>
        </w:rPr>
        <w:t>„Bundesministerium</w:t>
      </w:r>
      <w:r w:rsidRPr="00A933B6" w:rsidR="00401EEB">
        <w:rPr>
          <w:color w:val="800000"/>
        </w:rPr>
        <w:t>s</w:t>
      </w:r>
      <w:r w:rsidRPr="00A933B6">
        <w:rPr>
          <w:color w:val="800000"/>
        </w:rPr>
        <w:t xml:space="preserve"> für Digitales und Verkehr“</w:t>
      </w:r>
      <w:r w:rsidRPr="00A933B6">
        <w:t xml:space="preserve"> durch die Angabe </w:t>
      </w:r>
      <w:r w:rsidRPr="00A933B6">
        <w:rPr>
          <w:color w:val="800000"/>
        </w:rPr>
        <w:t>„Bundesministeriums für Verkehr“</w:t>
      </w:r>
      <w:r w:rsidRPr="00A933B6">
        <w:t xml:space="preserve"> ersetzt.</w:t>
      </w:r>
    </w:p>
    <w:p w:rsidRPr="00A933B6" w:rsidR="00AC0EFD" w:rsidP="00FC49B5" w:rsidRDefault="00E660D9" w14:paraId="3ABC644C" w14:textId="5E9B2DB0">
      <w:pPr>
        <w:pStyle w:val="NummerierungStufe2"/>
      </w:pPr>
      <w:r w:rsidRPr="00A933B6">
        <w:t xml:space="preserve">In Satz </w:t>
      </w:r>
      <w:r w:rsidRPr="00A933B6" w:rsidR="00401EEB">
        <w:t>6</w:t>
      </w:r>
      <w:r w:rsidRPr="00A933B6">
        <w:t xml:space="preserve"> wird die Angabe </w:t>
      </w:r>
      <w:r w:rsidRPr="00A933B6">
        <w:rPr>
          <w:color w:val="800000"/>
        </w:rPr>
        <w:t>„Bundesministerium für Digitales und Verkehr“</w:t>
      </w:r>
      <w:r w:rsidRPr="00A933B6">
        <w:t xml:space="preserve"> durch die Angabe </w:t>
      </w:r>
      <w:r w:rsidRPr="00A933B6">
        <w:rPr>
          <w:color w:val="800000"/>
        </w:rPr>
        <w:t>„Bundesministerium für Verkehr“</w:t>
      </w:r>
      <w:r w:rsidRPr="00A933B6">
        <w:t xml:space="preserve"> ersetzt.</w:t>
      </w:r>
    </w:p>
    <w:p w:rsidRPr="00A933B6" w:rsidR="00926F34" w:rsidP="00926F34" w:rsidRDefault="00926F34" w14:paraId="68607DAA" w14:textId="77777777">
      <w:pPr>
        <w:pStyle w:val="ArtikelBezeichner"/>
      </w:pPr>
    </w:p>
    <w:p w:rsidRPr="00A933B6" w:rsidR="00926F34" w:rsidP="00926F34" w:rsidRDefault="3A159614" w14:paraId="58C1DC97" w14:textId="77777777">
      <w:pPr>
        <w:pStyle w:val="Artikelberschrift"/>
      </w:pPr>
      <w:bookmarkStart w:name="_Toc4AFAF0B197A2433BA95A7B47B2120A7C" w:id="164"/>
      <w:r w:rsidRPr="00A933B6">
        <w:t>Ä</w:t>
      </w:r>
      <w:bookmarkStart w:name="eNV_FBDEFD6E29344469BAA1C1F220982D01_1" w:id="165"/>
      <w:bookmarkEnd w:id="165"/>
      <w:r w:rsidRPr="00A933B6">
        <w:t xml:space="preserve">nderung des Bundesnaturschutzgesetzes </w:t>
      </w:r>
      <w:bookmarkEnd w:id="164"/>
    </w:p>
    <w:p w:rsidRPr="00A933B6" w:rsidR="005F08EB" w:rsidP="00F851CD" w:rsidRDefault="3A159614" w14:paraId="20387409" w14:textId="77777777">
      <w:pPr>
        <w:pStyle w:val="JuristischerAbsatznichtnummeriert"/>
      </w:pPr>
      <w:r w:rsidRPr="00A933B6">
        <w:t>Das Bundesnaturschutzgesetz vom 29. Juli 2009 (BGBl. I S. 2542), das zuletzt durch Artikel 48 des Gesetzes vom 23. Oktober 2024 (BGBl. 2024 I Nr. 323) geändert worden ist, wird wie folgt geändert:</w:t>
      </w:r>
    </w:p>
    <w:p w:rsidRPr="00A933B6" w:rsidR="25DBC33D" w:rsidP="08E7C41C" w:rsidRDefault="25DBC33D" w14:paraId="4F48112B" w14:textId="77777777">
      <w:pPr>
        <w:pStyle w:val="NummerierungStufe1"/>
      </w:pPr>
      <w:bookmarkStart w:name="eNV_39C9F5F2300943FCB5B776DEBAB07FD0_1" w:id="166"/>
      <w:bookmarkEnd w:id="166"/>
      <w:r w:rsidRPr="00A933B6">
        <w:t xml:space="preserve">§ 15 wird wie folgt geändert: </w:t>
      </w:r>
    </w:p>
    <w:p w:rsidRPr="00A933B6" w:rsidR="00972BB4" w:rsidRDefault="11DB1B65" w14:paraId="6BAD4B1F" w14:textId="06BC1F66">
      <w:pPr>
        <w:pStyle w:val="NummerierungStufe2"/>
      </w:pPr>
      <w:r w:rsidRPr="00A933B6">
        <w:rPr>
          <w:rFonts w:eastAsiaTheme="minorEastAsia"/>
        </w:rPr>
        <w:t xml:space="preserve"> </w:t>
      </w:r>
      <w:bookmarkStart w:name="eNV_AED8AA62D1A04033919EAA1003FD4DA8_1" w:id="167"/>
      <w:bookmarkStart w:name="eNV_C34DBB426DF04FEDAE8BB46782AB6EBA_1" w:id="168"/>
      <w:bookmarkEnd w:id="167"/>
      <w:bookmarkEnd w:id="168"/>
      <w:r w:rsidRPr="00A933B6" w:rsidR="264A063D">
        <w:t>Nach</w:t>
      </w:r>
      <w:r w:rsidRPr="00A933B6" w:rsidR="20CDECC2">
        <w:t xml:space="preserve"> </w:t>
      </w:r>
      <w:r w:rsidRPr="00A933B6" w:rsidR="264A063D">
        <w:t xml:space="preserve">Absatz 6 </w:t>
      </w:r>
      <w:r w:rsidRPr="00A933B6" w:rsidR="00E16967">
        <w:t>wird der folgende Absatz 6a</w:t>
      </w:r>
      <w:r w:rsidR="00C05BA0">
        <w:t xml:space="preserve"> e</w:t>
      </w:r>
      <w:r w:rsidRPr="00A933B6" w:rsidR="20CDECC2">
        <w:t>ingefügt:</w:t>
      </w:r>
    </w:p>
    <w:p w:rsidRPr="00A933B6" w:rsidR="00F46533" w:rsidP="00EB790A" w:rsidRDefault="26FBDF79" w14:paraId="7227C464" w14:textId="179E678E">
      <w:pPr>
        <w:pStyle w:val="RevisionJuristischerAbsatzmanuell"/>
      </w:pPr>
      <w:bookmarkStart w:name="_Hlk211861951" w:id="169"/>
      <w:r w:rsidRPr="00A933B6">
        <w:t xml:space="preserve">„(6a) </w:t>
      </w:r>
      <w:r w:rsidRPr="00A933B6" w:rsidR="67E98209">
        <w:t>Für Vorhaben</w:t>
      </w:r>
      <w:r w:rsidRPr="00A933B6" w:rsidR="18633070">
        <w:t>,</w:t>
      </w:r>
      <w:r w:rsidRPr="00A933B6" w:rsidR="36C02A49">
        <w:t xml:space="preserve"> </w:t>
      </w:r>
      <w:r w:rsidRPr="00A933B6" w:rsidR="3D4654D4">
        <w:t xml:space="preserve">die durch Bundesgesetz in das überragende öffentliche Interesse gestellt sind, </w:t>
      </w:r>
      <w:r w:rsidRPr="00A933B6" w:rsidR="0C332445">
        <w:t xml:space="preserve">stehen </w:t>
      </w:r>
      <w:r w:rsidRPr="00A933B6">
        <w:t>Ersat</w:t>
      </w:r>
      <w:r w:rsidR="001162E2">
        <w:t>z</w:t>
      </w:r>
      <w:r w:rsidRPr="00A933B6" w:rsidR="00183775">
        <w:t>zahlung</w:t>
      </w:r>
      <w:r w:rsidRPr="00A933B6" w:rsidR="001E0FD6">
        <w:t>en</w:t>
      </w:r>
      <w:r w:rsidRPr="00A933B6">
        <w:t xml:space="preserve"> </w:t>
      </w:r>
      <w:r w:rsidRPr="00A933B6" w:rsidR="00183775">
        <w:t xml:space="preserve">nach Absatz 6 </w:t>
      </w:r>
      <w:r w:rsidRPr="00A933B6">
        <w:t xml:space="preserve">Ausgleichs- und Ersatzmaßnahmen </w:t>
      </w:r>
      <w:r w:rsidRPr="00A933B6" w:rsidR="3A659880">
        <w:t xml:space="preserve">nach Absatz 2 </w:t>
      </w:r>
      <w:r w:rsidRPr="00A933B6" w:rsidR="6A914914">
        <w:t>Satz 3 und 4</w:t>
      </w:r>
      <w:r w:rsidRPr="00A933B6" w:rsidR="2E8E6E80">
        <w:t xml:space="preserve"> </w:t>
      </w:r>
      <w:r w:rsidRPr="00A933B6">
        <w:t>gleich</w:t>
      </w:r>
      <w:r w:rsidRPr="00A933B6" w:rsidR="005D0484">
        <w:t>rangig zur Verfügung</w:t>
      </w:r>
      <w:r w:rsidRPr="00A933B6" w:rsidR="64DED95D">
        <w:t>.</w:t>
      </w:r>
      <w:r w:rsidRPr="00A933B6">
        <w:t xml:space="preserve"> </w:t>
      </w:r>
      <w:r w:rsidR="78DCF21C">
        <w:t xml:space="preserve">Die </w:t>
      </w:r>
      <w:r w:rsidR="2A553743">
        <w:t>Träger dieser</w:t>
      </w:r>
      <w:r w:rsidR="037C5B36">
        <w:t>V</w:t>
      </w:r>
      <w:r w:rsidR="17859F4A">
        <w:t>orhaben</w:t>
      </w:r>
      <w:r w:rsidRPr="00A933B6" w:rsidR="17859F4A">
        <w:t xml:space="preserve"> können ihre </w:t>
      </w:r>
      <w:r w:rsidR="0B988F55">
        <w:t>V</w:t>
      </w:r>
      <w:r w:rsidR="17859F4A">
        <w:t>erpflichtung</w:t>
      </w:r>
      <w:r w:rsidRPr="00A933B6" w:rsidR="41A68A86">
        <w:t xml:space="preserve"> </w:t>
      </w:r>
      <w:r w:rsidRPr="00A933B6">
        <w:t xml:space="preserve">zur </w:t>
      </w:r>
      <w:r w:rsidR="1D13559A">
        <w:t>Ausführung,</w:t>
      </w:r>
      <w:r w:rsidRPr="00A933B6">
        <w:t xml:space="preserve"> Unterhaltung</w:t>
      </w:r>
      <w:r>
        <w:t xml:space="preserve"> </w:t>
      </w:r>
      <w:r w:rsidR="7FDA8CBA">
        <w:t>und Sicherung</w:t>
      </w:r>
      <w:r w:rsidRPr="00A933B6">
        <w:t xml:space="preserve"> von Ausgleichs- oder Ersatzmaßnahmen </w:t>
      </w:r>
      <w:r w:rsidRPr="00A933B6" w:rsidR="653C51F0">
        <w:t xml:space="preserve">durch Ersatzzahlung an </w:t>
      </w:r>
      <w:r w:rsidRPr="00A933B6" w:rsidR="12138F69">
        <w:t>das B</w:t>
      </w:r>
      <w:r w:rsidRPr="00A933B6" w:rsidR="72734A8A">
        <w:t xml:space="preserve">undesministerium für Umwelt, Klimaschutz, Naturschutz und nukleare Sicherheit </w:t>
      </w:r>
      <w:r w:rsidRPr="00A933B6" w:rsidR="12138F69">
        <w:t xml:space="preserve">oder </w:t>
      </w:r>
      <w:r w:rsidRPr="00A933B6" w:rsidR="535E479D">
        <w:t>an</w:t>
      </w:r>
      <w:r w:rsidRPr="00A933B6" w:rsidR="12138F69">
        <w:t xml:space="preserve"> </w:t>
      </w:r>
      <w:r w:rsidRPr="00A933B6" w:rsidR="653C51F0">
        <w:t xml:space="preserve">eine durch </w:t>
      </w:r>
      <w:r w:rsidRPr="00A933B6" w:rsidR="18D45C5E">
        <w:t>dieses</w:t>
      </w:r>
      <w:r w:rsidRPr="00A933B6" w:rsidR="653C51F0">
        <w:t xml:space="preserve"> </w:t>
      </w:r>
      <w:r w:rsidRPr="00A933B6" w:rsidR="643344D3">
        <w:t>zu bestimmende Stelle erfüllen.</w:t>
      </w:r>
      <w:r w:rsidRPr="00A933B6" w:rsidR="7E49A51D">
        <w:t xml:space="preserve"> </w:t>
      </w:r>
      <w:r w:rsidRPr="00A933B6" w:rsidR="2D464501">
        <w:t>Das Bundesministerium für Umwelt, Klimaschutz, Naturschutz und nukleare Sicherheit stellt sicher, dass die Ersatzzahlung zweckgebunden verwendet wird und ihre Verwendung nachweislich eine gleichwertige oder höhere ökologische Aufwertung in dem betroffenen Naturraum oder einem der angrenzenden Naturräume erwarten lässt.</w:t>
      </w:r>
      <w:r w:rsidRPr="00A933B6" w:rsidR="7E49A51D">
        <w:t xml:space="preserve"> </w:t>
      </w:r>
      <w:r w:rsidRPr="00A933B6" w:rsidR="18BE35FE">
        <w:t>Das Bundesministerium für Umwelt, Klimaschutz, Naturschutz und nukleare Sicherheit kann sich bei der Bewirtschaftung der Mittel sowie bei der Ausführung, Unterhaltung und Sicherung von Aufwertungsm</w:t>
      </w:r>
      <w:r w:rsidRPr="00A933B6" w:rsidR="1FFAFE33">
        <w:t>aßnahmen Dritter bedienen.</w:t>
      </w:r>
      <w:r w:rsidRPr="00A933B6" w:rsidR="4A2A8CE7">
        <w:t xml:space="preserve"> Die </w:t>
      </w:r>
      <w:r w:rsidRPr="00A933B6" w:rsidR="3A849F19">
        <w:t>Höhe</w:t>
      </w:r>
      <w:r w:rsidRPr="00A933B6" w:rsidR="4A2A8CE7">
        <w:t xml:space="preserve"> der Ersatzzahlung bemisst sich nach </w:t>
      </w:r>
      <w:r w:rsidRPr="00A933B6" w:rsidR="5DCBD25A">
        <w:t>der Bundeskompensationsverordnung</w:t>
      </w:r>
      <w:r w:rsidRPr="00A933B6" w:rsidR="4A2A8CE7">
        <w:t>.</w:t>
      </w:r>
      <w:r w:rsidRPr="00A933B6" w:rsidR="00A01BC5">
        <w:t>“</w:t>
      </w:r>
    </w:p>
    <w:bookmarkEnd w:id="169"/>
    <w:p w:rsidRPr="00A933B6" w:rsidR="00E61BAA" w:rsidP="00886EE1" w:rsidRDefault="00254970" w14:paraId="762609BC" w14:textId="5CCB57CA">
      <w:pPr>
        <w:pStyle w:val="NummerierungStufe2"/>
        <w:tabs>
          <w:tab w:val="left" w:pos="0"/>
        </w:tabs>
      </w:pPr>
      <w:r w:rsidRPr="00A933B6">
        <w:t>I</w:t>
      </w:r>
      <w:bookmarkStart w:name="eNV_AF85FFA902AB4FB78303A32968D6830F_1" w:id="170"/>
      <w:bookmarkEnd w:id="170"/>
      <w:r w:rsidRPr="00A933B6">
        <w:t xml:space="preserve">n Absatz 7 </w:t>
      </w:r>
      <w:r w:rsidRPr="00A933B6" w:rsidR="00D52E1F">
        <w:t xml:space="preserve">Satz 1 und Absatz 8 Satz 1 wird jeweils die Angabe </w:t>
      </w:r>
      <w:r w:rsidRPr="00A933B6" w:rsidR="00D52E1F">
        <w:rPr>
          <w:rStyle w:val="RevisionText"/>
        </w:rPr>
        <w:t>„Bundesministerium für Verkehr und digitale Infrastruktur“</w:t>
      </w:r>
      <w:r w:rsidRPr="00A933B6" w:rsidR="009E35FF">
        <w:t xml:space="preserve"> durch die Angabe </w:t>
      </w:r>
      <w:r w:rsidRPr="00A933B6" w:rsidR="009E35FF">
        <w:rPr>
          <w:rStyle w:val="RevisionText"/>
        </w:rPr>
        <w:t>„Bundesministerium für Verkehr“</w:t>
      </w:r>
      <w:r w:rsidRPr="00A933B6" w:rsidR="009E35FF">
        <w:t xml:space="preserve"> ersetzt.</w:t>
      </w:r>
    </w:p>
    <w:p w:rsidRPr="00A933B6" w:rsidR="3A159614" w:rsidP="0004069C" w:rsidRDefault="3A159614" w14:paraId="1D1D6383" w14:textId="72BDC638">
      <w:pPr>
        <w:pStyle w:val="NummerierungStufe1"/>
      </w:pPr>
      <w:r w:rsidRPr="00A933B6">
        <w:t>§</w:t>
      </w:r>
      <w:bookmarkStart w:name="eNV_20EA6DC61DDE4BC7971B4F4A9FB0717A_1" w:id="171"/>
      <w:bookmarkEnd w:id="171"/>
      <w:r w:rsidRPr="00A933B6">
        <w:t xml:space="preserve"> 17 wird wie folgt geändert</w:t>
      </w:r>
    </w:p>
    <w:p w:rsidRPr="00A933B6" w:rsidR="3A159614" w:rsidP="00EB790A" w:rsidRDefault="3A159614" w14:paraId="0B7F59C8" w14:textId="77777777">
      <w:pPr>
        <w:pStyle w:val="NummerierungStufe2"/>
      </w:pPr>
      <w:r w:rsidRPr="00A933B6">
        <w:t>A</w:t>
      </w:r>
      <w:bookmarkStart w:name="eNV_CFAA86CD50BC4932A897FF95CC3F6586_1" w:id="172"/>
      <w:bookmarkEnd w:id="172"/>
      <w:r w:rsidRPr="00A933B6">
        <w:t>bsatz 4 wird wie folgt geändert:</w:t>
      </w:r>
    </w:p>
    <w:p w:rsidRPr="00A933B6" w:rsidR="3A159614" w:rsidP="00EB790A" w:rsidRDefault="3A159614" w14:paraId="2FA4022F" w14:textId="77777777">
      <w:pPr>
        <w:pStyle w:val="NummerierungStufe3"/>
      </w:pPr>
      <w:r w:rsidRPr="00A933B6">
        <w:t>S</w:t>
      </w:r>
      <w:bookmarkStart w:name="eNV_4F976D7361E546419622D9BE5F89E24B_1" w:id="173"/>
      <w:bookmarkEnd w:id="173"/>
      <w:r w:rsidRPr="00A933B6">
        <w:t xml:space="preserve">atz 1 Nummer 2 wird </w:t>
      </w:r>
      <w:r w:rsidRPr="00A933B6" w:rsidR="13CE27BC">
        <w:t xml:space="preserve">durch </w:t>
      </w:r>
      <w:r w:rsidRPr="00A933B6" w:rsidR="00E53AAC">
        <w:t xml:space="preserve">die </w:t>
      </w:r>
      <w:r w:rsidRPr="00A933B6" w:rsidR="13CE27BC">
        <w:t xml:space="preserve">folgende Nummer 2 </w:t>
      </w:r>
      <w:r w:rsidRPr="00A933B6" w:rsidR="0068205D">
        <w:t>ersetzt:</w:t>
      </w:r>
    </w:p>
    <w:p w:rsidRPr="00A933B6" w:rsidR="3A159614" w:rsidP="002539ED" w:rsidRDefault="00EB790A" w14:paraId="41F48537" w14:textId="77EC6991">
      <w:pPr>
        <w:pStyle w:val="RevisionNummerierungFolgeabsatzStufe4"/>
        <w:ind w:left="1276"/>
      </w:pPr>
      <w:r w:rsidRPr="00A933B6">
        <w:t>„</w:t>
      </w:r>
      <w:r w:rsidRPr="00A933B6" w:rsidR="3A159614">
        <w:t>2. die vorgesehenen Maßnahmen zur Vermeidung, zum Ausgleich und zum Ersatz der Beeinträchtigungen von Natur und Landschaft einschließlich Anga</w:t>
      </w:r>
      <w:r w:rsidRPr="00A933B6" w:rsidR="3A159614">
        <w:lastRenderedPageBreak/>
        <w:t>ben zur tatsächlichen und rechtlichen Verfügbarkeit der für Ausgleich und Ersatz benötigten Flächen oder, soweit eine Ersatz</w:t>
      </w:r>
      <w:r w:rsidR="120D823D">
        <w:t>zahlung</w:t>
      </w:r>
      <w:r w:rsidRPr="00A933B6" w:rsidR="3A159614">
        <w:t xml:space="preserve"> nach § 15 Absatz 6a vorgesehenist, Angaben zur Berechnung</w:t>
      </w:r>
      <w:r w:rsidRPr="00A933B6" w:rsidR="66739A64">
        <w:t xml:space="preserve"> und </w:t>
      </w:r>
      <w:r w:rsidRPr="00A933B6" w:rsidR="3A159614">
        <w:t xml:space="preserve">Höhe </w:t>
      </w:r>
      <w:r w:rsidRPr="00A933B6" w:rsidR="002400B6">
        <w:t>)</w:t>
      </w:r>
      <w:r w:rsidRPr="00A933B6" w:rsidR="3A159614">
        <w:t>.</w:t>
      </w:r>
      <w:r w:rsidRPr="00A933B6">
        <w:t>“</w:t>
      </w:r>
    </w:p>
    <w:p w:rsidRPr="00A933B6" w:rsidR="3A159614" w:rsidP="00EB790A" w:rsidRDefault="3A159614" w14:paraId="5CA75509" w14:textId="77777777">
      <w:pPr>
        <w:pStyle w:val="NummerierungStufe3"/>
      </w:pPr>
      <w:r w:rsidRPr="00A933B6">
        <w:t>S</w:t>
      </w:r>
      <w:bookmarkStart w:name="eNV_FDCF3D1E7A08479EB8315C14809BA6C8_1" w:id="174"/>
      <w:bookmarkEnd w:id="174"/>
      <w:r w:rsidRPr="00A933B6">
        <w:t xml:space="preserve">atz 2 wird </w:t>
      </w:r>
      <w:r w:rsidRPr="00A933B6" w:rsidR="6F4ECAE1">
        <w:t>durch den folgenden Satz 2 ersetzt:</w:t>
      </w:r>
    </w:p>
    <w:p w:rsidRPr="00A933B6" w:rsidR="3A159614" w:rsidP="002539ED" w:rsidRDefault="3A159614" w14:paraId="1A76341B" w14:textId="48CFEEEA">
      <w:pPr>
        <w:pStyle w:val="RevisionNummerierungFolgeabsatzStufe4"/>
        <w:ind w:left="1276"/>
      </w:pPr>
      <w:r w:rsidRPr="00A933B6">
        <w:t>„Die zuständige Behörde kann die Vorlage von Gutachten verlangen, soweit dies zur Beurteilung der Auswirkungen des Eingriffs und der Ausgleichs- und Ersatzmaßnahmen oder zur Beurteilung der Berechnung</w:t>
      </w:r>
      <w:r w:rsidRPr="00A933B6" w:rsidR="3BDF2839">
        <w:t xml:space="preserve"> und</w:t>
      </w:r>
      <w:r w:rsidRPr="00A933B6">
        <w:t xml:space="preserve"> Höhe einer Ersatz</w:t>
      </w:r>
      <w:r w:rsidR="0BF777F4">
        <w:t>zahlung</w:t>
      </w:r>
      <w:r w:rsidRPr="00A933B6">
        <w:t xml:space="preserve"> erforderlich ist.</w:t>
      </w:r>
      <w:r w:rsidRPr="00A933B6" w:rsidR="00EB790A">
        <w:t>“</w:t>
      </w:r>
    </w:p>
    <w:p w:rsidRPr="00A933B6" w:rsidR="3A159614" w:rsidP="00EB790A" w:rsidRDefault="002400B6" w14:paraId="7D8F46BA" w14:textId="791499E9">
      <w:pPr>
        <w:pStyle w:val="NummerierungStufe2"/>
      </w:pPr>
      <w:bookmarkStart w:name="eNV_FD39D096F75F4DFCA8F7D7BF959661BA_1" w:id="175"/>
      <w:bookmarkEnd w:id="175"/>
      <w:r w:rsidRPr="00A933B6">
        <w:t xml:space="preserve">Nach </w:t>
      </w:r>
      <w:r w:rsidRPr="00A933B6" w:rsidR="3A159614">
        <w:t xml:space="preserve">Absatz 5 </w:t>
      </w:r>
      <w:r w:rsidRPr="00A933B6">
        <w:t xml:space="preserve">Satz 2 </w:t>
      </w:r>
      <w:r w:rsidRPr="00A933B6" w:rsidR="3A159614">
        <w:t xml:space="preserve">wird </w:t>
      </w:r>
      <w:r w:rsidRPr="00A933B6" w:rsidR="00C23F6B">
        <w:t xml:space="preserve">der </w:t>
      </w:r>
      <w:r w:rsidRPr="00A933B6" w:rsidR="3A159614">
        <w:t xml:space="preserve">folgende Satz </w:t>
      </w:r>
      <w:r w:rsidRPr="00A933B6">
        <w:t>ei</w:t>
      </w:r>
      <w:r w:rsidRPr="00A933B6" w:rsidR="3A159614">
        <w:t>ngefügt:</w:t>
      </w:r>
    </w:p>
    <w:p w:rsidRPr="00A933B6" w:rsidR="3A159614" w:rsidP="002539ED" w:rsidRDefault="3A159614" w14:paraId="7C99381D" w14:textId="373A8BAA">
      <w:pPr>
        <w:pStyle w:val="RevisionNummerierungFolgeabsatzStufe4"/>
        <w:ind w:left="1276"/>
      </w:pPr>
      <w:r w:rsidRPr="00A933B6">
        <w:t>„Dies gilt nicht für Ersatzgeldleistungen nach § 15 Absatz 6a</w:t>
      </w:r>
      <w:r w:rsidRPr="00A933B6" w:rsidR="13585447">
        <w:t>.</w:t>
      </w:r>
      <w:r w:rsidRPr="00A933B6">
        <w:t>“</w:t>
      </w:r>
    </w:p>
    <w:p w:rsidRPr="00A933B6" w:rsidR="3A159614" w:rsidP="00EB790A" w:rsidRDefault="002400B6" w14:paraId="1D0ABC21" w14:textId="77777777">
      <w:pPr>
        <w:pStyle w:val="NummerierungStufe2"/>
      </w:pPr>
      <w:r w:rsidRPr="00A933B6">
        <w:t xml:space="preserve">Nach </w:t>
      </w:r>
      <w:r w:rsidRPr="00A933B6" w:rsidR="3A159614">
        <w:t>A</w:t>
      </w:r>
      <w:bookmarkStart w:name="eNV_CA4604826D0F4DD3B691DCDE72DE4664_1" w:id="176"/>
      <w:bookmarkEnd w:id="176"/>
      <w:r w:rsidRPr="00A933B6" w:rsidR="3A159614">
        <w:t xml:space="preserve">bsatz 6 </w:t>
      </w:r>
      <w:r w:rsidRPr="00A933B6">
        <w:t xml:space="preserve">Satz 2 </w:t>
      </w:r>
      <w:r w:rsidRPr="00A933B6" w:rsidR="3A159614">
        <w:t xml:space="preserve">wird </w:t>
      </w:r>
      <w:r w:rsidRPr="00A933B6" w:rsidR="009855F9">
        <w:t xml:space="preserve">der </w:t>
      </w:r>
      <w:r w:rsidRPr="00A933B6" w:rsidR="3A159614">
        <w:t xml:space="preserve">folgende Satz </w:t>
      </w:r>
      <w:r w:rsidRPr="00A933B6">
        <w:t>eingefüg</w:t>
      </w:r>
      <w:r w:rsidRPr="00A933B6" w:rsidR="3A159614">
        <w:t>t:</w:t>
      </w:r>
    </w:p>
    <w:p w:rsidRPr="00A933B6" w:rsidR="3A159614" w:rsidP="002539ED" w:rsidRDefault="3A159614" w14:paraId="3FE000C0" w14:textId="297D32C6">
      <w:pPr>
        <w:pStyle w:val="RevisionNummerierungFolgeabsatzStufe4"/>
        <w:ind w:left="1276"/>
      </w:pPr>
      <w:r w:rsidRPr="00A933B6">
        <w:t xml:space="preserve">„In das Verzeichnis sind auch die durch Ersatzgeld nach § 15 Absatz 6a finanzierten Maßnahmen sowie die Höhe und Empfänger der jeweiligen Ersatzgeldleistungen aufzunehmen. Zuständig für die Übermittlung </w:t>
      </w:r>
      <w:r w:rsidRPr="00A933B6" w:rsidR="00064259">
        <w:t xml:space="preserve">an die </w:t>
      </w:r>
      <w:r w:rsidRPr="00A933B6" w:rsidR="00B13524">
        <w:t xml:space="preserve">für die  Führung des Kompensationsverzeichnisses zuständigen Stelle </w:t>
      </w:r>
      <w:r w:rsidRPr="00A933B6">
        <w:t>ist</w:t>
      </w:r>
      <w:r w:rsidRPr="00A933B6" w:rsidR="00E55162">
        <w:t xml:space="preserve"> das Bundesministerium für Umwelt, </w:t>
      </w:r>
      <w:r w:rsidRPr="00A933B6" w:rsidR="001B06FB">
        <w:t>Klimaschutz, Naturschutz und nukleare Sicherheit</w:t>
      </w:r>
      <w:r w:rsidRPr="00A933B6" w:rsidR="00A80D47">
        <w:t xml:space="preserve"> ode</w:t>
      </w:r>
      <w:r w:rsidRPr="00A933B6" w:rsidR="00DD025A">
        <w:t>r eine durch dieses zu bestimmende Stelle</w:t>
      </w:r>
      <w:r w:rsidRPr="00A933B6">
        <w:t>.“</w:t>
      </w:r>
    </w:p>
    <w:p w:rsidRPr="00A933B6" w:rsidR="3A159614" w:rsidP="002539ED" w:rsidRDefault="002400B6" w14:paraId="0F899986" w14:textId="14080368">
      <w:pPr>
        <w:pStyle w:val="NummerierungStufe2"/>
      </w:pPr>
      <w:r w:rsidRPr="00A933B6">
        <w:t xml:space="preserve">Nach </w:t>
      </w:r>
      <w:r w:rsidRPr="00A933B6" w:rsidR="3A159614">
        <w:t>A</w:t>
      </w:r>
      <w:bookmarkStart w:name="eNV_B0402BE8EB9A4884BC9D7818B9C4C46F_1" w:id="177"/>
      <w:bookmarkEnd w:id="177"/>
      <w:r w:rsidRPr="00A933B6" w:rsidR="3A159614">
        <w:t xml:space="preserve">bsatz 7 </w:t>
      </w:r>
      <w:r w:rsidRPr="00A933B6">
        <w:t xml:space="preserve">Satz 2 </w:t>
      </w:r>
      <w:r w:rsidR="5D88B59D">
        <w:t>wird der folgende Satz 3</w:t>
      </w:r>
      <w:r w:rsidRPr="00A933B6" w:rsidR="3A159614">
        <w:t xml:space="preserve"> </w:t>
      </w:r>
      <w:r w:rsidRPr="00A933B6" w:rsidR="0C897708">
        <w:t>a</w:t>
      </w:r>
      <w:r w:rsidRPr="00A933B6">
        <w:t>ngefügt</w:t>
      </w:r>
      <w:r w:rsidRPr="00A933B6" w:rsidR="3A159614">
        <w:t>:</w:t>
      </w:r>
    </w:p>
    <w:p w:rsidRPr="00A933B6" w:rsidR="3A159614" w:rsidP="002539ED" w:rsidRDefault="3A159614" w14:paraId="2CD36001" w14:textId="74CCFB88">
      <w:pPr>
        <w:pStyle w:val="RevisionNummerierungFolgeabsatzStufe4"/>
        <w:ind w:left="1276"/>
      </w:pPr>
      <w:r w:rsidRPr="00A933B6">
        <w:t xml:space="preserve">„ </w:t>
      </w:r>
      <w:r w:rsidR="7B5FC3A1">
        <w:t>In den Fällen des § 15 Absatz 6 a stellt d</w:t>
      </w:r>
      <w:r w:rsidRPr="00A933B6">
        <w:t>ie zuständige Behörde  lediglich die Leistung der Zahlung fest.“</w:t>
      </w:r>
    </w:p>
    <w:p w:rsidRPr="00A933B6" w:rsidR="3A159614" w:rsidP="002539ED" w:rsidRDefault="002400B6" w14:paraId="4416D44A" w14:textId="77777777">
      <w:pPr>
        <w:pStyle w:val="NummerierungStufe2"/>
      </w:pPr>
      <w:bookmarkStart w:name="eNV_346FD42B7024421C92DCAAC3EB528168_1" w:id="178"/>
      <w:bookmarkEnd w:id="178"/>
      <w:r w:rsidRPr="00A933B6">
        <w:t xml:space="preserve">Nach </w:t>
      </w:r>
      <w:r w:rsidRPr="00A933B6" w:rsidR="3A159614">
        <w:t>Absatz 9</w:t>
      </w:r>
      <w:r w:rsidRPr="00A933B6">
        <w:t xml:space="preserve"> Satz 3</w:t>
      </w:r>
      <w:r w:rsidRPr="00A933B6" w:rsidR="3A159614">
        <w:t xml:space="preserve"> wird </w:t>
      </w:r>
      <w:r w:rsidRPr="00A933B6" w:rsidR="003B1FAC">
        <w:t xml:space="preserve">der </w:t>
      </w:r>
      <w:r w:rsidRPr="00A933B6" w:rsidR="3A159614">
        <w:t>folgende Satz</w:t>
      </w:r>
      <w:r w:rsidRPr="00A933B6" w:rsidR="7AF3F79A">
        <w:t xml:space="preserve"> </w:t>
      </w:r>
      <w:r w:rsidRPr="00A933B6">
        <w:t>ei</w:t>
      </w:r>
      <w:r w:rsidRPr="00A933B6" w:rsidR="3A159614">
        <w:t>ngefügt:</w:t>
      </w:r>
    </w:p>
    <w:p w:rsidRPr="00A933B6" w:rsidR="3A159614" w:rsidP="002539ED" w:rsidRDefault="3A159614" w14:paraId="3ADAF120" w14:textId="3B0FB53A">
      <w:pPr>
        <w:pStyle w:val="RevisionNummerierungFolgeabsatzStufe4"/>
        <w:ind w:left="1276"/>
      </w:pPr>
      <w:r w:rsidRPr="00A933B6">
        <w:t>„Soweit die Kompensation durch Ersatz</w:t>
      </w:r>
      <w:r w:rsidR="19463929">
        <w:t>zahlung</w:t>
      </w:r>
      <w:r w:rsidRPr="00A933B6">
        <w:t xml:space="preserve"> nach § 15 Absatz 6a erfolgt, finden die Sätze 1 und 2 keine Anwendung; die Verpflichtung des Verursachers gilt mit Zahlung  als erfüllt.“</w:t>
      </w:r>
    </w:p>
    <w:p w:rsidRPr="00A933B6" w:rsidR="3A159614" w:rsidP="002539ED" w:rsidRDefault="002400B6" w14:paraId="7C613515" w14:textId="77777777">
      <w:pPr>
        <w:pStyle w:val="NummerierungStufe2"/>
      </w:pPr>
      <w:r w:rsidRPr="00A933B6">
        <w:t xml:space="preserve">Nach </w:t>
      </w:r>
      <w:r w:rsidRPr="00A933B6" w:rsidR="3A159614">
        <w:t>A</w:t>
      </w:r>
      <w:bookmarkStart w:name="eNV_531341617EAE4D729B4CE52EBFD719C9_1" w:id="179"/>
      <w:bookmarkEnd w:id="179"/>
      <w:r w:rsidRPr="00A933B6" w:rsidR="3A159614">
        <w:t xml:space="preserve">bsatz 10 </w:t>
      </w:r>
      <w:r w:rsidRPr="00A933B6">
        <w:t xml:space="preserve">Satz 1 wird </w:t>
      </w:r>
      <w:r w:rsidRPr="00A933B6" w:rsidR="00394520">
        <w:t xml:space="preserve">der </w:t>
      </w:r>
      <w:r w:rsidRPr="00A933B6" w:rsidR="3A159614">
        <w:t xml:space="preserve">folgende Satz </w:t>
      </w:r>
      <w:r w:rsidRPr="00A933B6">
        <w:t>eingefügt</w:t>
      </w:r>
      <w:r w:rsidRPr="00A933B6" w:rsidR="3A159614">
        <w:t>:</w:t>
      </w:r>
    </w:p>
    <w:p w:rsidRPr="00A933B6" w:rsidR="3A159614" w:rsidP="002539ED" w:rsidRDefault="3A159614" w14:paraId="383E6C60" w14:textId="77777777">
      <w:pPr>
        <w:pStyle w:val="RevisionNummerierungFolgeabsatzStufe4"/>
        <w:ind w:left="1276"/>
      </w:pPr>
      <w:r w:rsidRPr="00A933B6">
        <w:t>„Die nach dem Gesetz über die Umweltverträglichkeitsprüfung vorgesehenen Unterlagen sollen auch die Angaben zu Ersatzgeldleistungen nach § 15 Absatz 6a enthalten, soweit diese für die Beurteilung der Umweltauswirkungen erheblich sind.“</w:t>
      </w:r>
    </w:p>
    <w:p w:rsidRPr="00A933B6" w:rsidR="00245A80" w:rsidP="33B29CDC" w:rsidRDefault="00245A80" w14:paraId="37A394A8" w14:textId="7FA1B674">
      <w:pPr>
        <w:pStyle w:val="NummerierungStufe1"/>
        <w:rPr>
          <w:rFonts w:eastAsia="Arial"/>
        </w:rPr>
      </w:pPr>
      <w:r w:rsidRPr="00A933B6">
        <w:rPr>
          <w:rFonts w:eastAsia="Arial"/>
        </w:rPr>
        <w:t>I</w:t>
      </w:r>
      <w:bookmarkStart w:name="eNV_4CBDAF69E7164E17B9C18A95F29DFF6C_1" w:id="180"/>
      <w:bookmarkEnd w:id="180"/>
      <w:r w:rsidRPr="00A933B6">
        <w:rPr>
          <w:rFonts w:eastAsia="Arial"/>
        </w:rPr>
        <w:t xml:space="preserve">n § 22 Absatz 5 wird die Angabe </w:t>
      </w:r>
      <w:r w:rsidRPr="00A933B6">
        <w:rPr>
          <w:rStyle w:val="RevisionText"/>
        </w:rPr>
        <w:t>„Bundesministerium für Umwelt, Naturschutz und nukleare Sicherheit“</w:t>
      </w:r>
      <w:r w:rsidRPr="00A933B6" w:rsidR="007F4650">
        <w:t xml:space="preserve"> durch die Angabe </w:t>
      </w:r>
      <w:r w:rsidRPr="00A933B6" w:rsidR="007F4650">
        <w:rPr>
          <w:rStyle w:val="RevisionText"/>
        </w:rPr>
        <w:t>„Bundesministerium für Umwelt, Klimaschutz, Naturschutz und nukleare Sicherheit“</w:t>
      </w:r>
      <w:r w:rsidRPr="00A933B6" w:rsidR="000B69E0">
        <w:t xml:space="preserve"> und die Angabe </w:t>
      </w:r>
      <w:r w:rsidRPr="00A933B6" w:rsidR="000B69E0">
        <w:rPr>
          <w:rStyle w:val="RevisionText"/>
        </w:rPr>
        <w:t xml:space="preserve">„Bundesministerium für </w:t>
      </w:r>
      <w:r w:rsidRPr="00A933B6" w:rsidR="006345F4">
        <w:rPr>
          <w:rStyle w:val="RevisionText"/>
        </w:rPr>
        <w:t>Verkehr und digitale Infrastruktur“</w:t>
      </w:r>
      <w:r w:rsidRPr="00A933B6" w:rsidR="006345F4">
        <w:t xml:space="preserve"> durch die Angabe </w:t>
      </w:r>
      <w:r w:rsidRPr="00A933B6" w:rsidR="006345F4">
        <w:rPr>
          <w:rStyle w:val="RevisionText"/>
        </w:rPr>
        <w:t>„Bundesministerium für Verkehr“</w:t>
      </w:r>
      <w:r w:rsidRPr="00A933B6" w:rsidR="00051739">
        <w:t xml:space="preserve"> ersetzt.</w:t>
      </w:r>
    </w:p>
    <w:p w:rsidRPr="00A933B6" w:rsidR="3A159614" w:rsidP="00CD6F03" w:rsidRDefault="00BC20E2" w14:paraId="48ADE988" w14:textId="7266C119">
      <w:pPr>
        <w:pStyle w:val="NummerierungStufe1"/>
      </w:pPr>
      <w:r w:rsidRPr="00A933B6">
        <w:t>I</w:t>
      </w:r>
      <w:bookmarkStart w:name="eNV_6544D23AF0C9413FB6AB452A36F478AE_1" w:id="181"/>
      <w:bookmarkEnd w:id="181"/>
      <w:r w:rsidRPr="00A933B6">
        <w:t>n § 40d Absatz 1 wird die Angabe</w:t>
      </w:r>
      <w:r w:rsidRPr="00A933B6">
        <w:rPr>
          <w:rFonts w:eastAsia="Arial"/>
        </w:rPr>
        <w:t xml:space="preserve"> </w:t>
      </w:r>
      <w:r w:rsidRPr="00A933B6">
        <w:rPr>
          <w:rStyle w:val="RevisionText"/>
        </w:rPr>
        <w:t>„Bundesministerium für Umwelt, Naturschutz und nukleare Sicherheit“</w:t>
      </w:r>
      <w:r w:rsidRPr="00A933B6">
        <w:t xml:space="preserve"> durch die Angabe </w:t>
      </w:r>
      <w:r w:rsidRPr="00A933B6">
        <w:rPr>
          <w:rStyle w:val="RevisionText"/>
        </w:rPr>
        <w:t>„Bundesministerium für Umwelt, Klimaschutz, Naturschutz und nukleare Sicherheit“</w:t>
      </w:r>
      <w:r w:rsidRPr="00A933B6">
        <w:t xml:space="preserve"> und die Angabe </w:t>
      </w:r>
      <w:r w:rsidRPr="00A933B6">
        <w:rPr>
          <w:rStyle w:val="RevisionText"/>
        </w:rPr>
        <w:t>„Bundesministerium für Verkehr und digitale Infrastruktur“</w:t>
      </w:r>
      <w:r w:rsidRPr="00A933B6">
        <w:t xml:space="preserve"> durch die Angabe </w:t>
      </w:r>
      <w:r w:rsidRPr="00A933B6">
        <w:rPr>
          <w:rStyle w:val="RevisionText"/>
        </w:rPr>
        <w:t>„Bundesministerium für Verkehr“</w:t>
      </w:r>
      <w:r w:rsidRPr="00A933B6">
        <w:t xml:space="preserve"> und die Angabe </w:t>
      </w:r>
      <w:r w:rsidRPr="00A933B6">
        <w:rPr>
          <w:rStyle w:val="RevisionText"/>
        </w:rPr>
        <w:t xml:space="preserve">„Bundesministerium für </w:t>
      </w:r>
      <w:r w:rsidRPr="00A933B6" w:rsidR="00A155DC">
        <w:rPr>
          <w:rStyle w:val="RevisionText"/>
        </w:rPr>
        <w:t>Ernährung, und Landwirtschaft“</w:t>
      </w:r>
      <w:r w:rsidRPr="00A933B6" w:rsidR="00A155DC">
        <w:t xml:space="preserve"> durch die Angabe </w:t>
      </w:r>
      <w:r w:rsidRPr="00A933B6" w:rsidR="00A155DC">
        <w:rPr>
          <w:rStyle w:val="RevisionText"/>
        </w:rPr>
        <w:t>„Bundesministerium für Landwirtschaft, Ernährung und Heimat“</w:t>
      </w:r>
      <w:r w:rsidRPr="00A933B6" w:rsidR="00A155DC">
        <w:t xml:space="preserve"> </w:t>
      </w:r>
      <w:r w:rsidRPr="00A933B6">
        <w:t>ersetzt</w:t>
      </w:r>
      <w:r w:rsidRPr="00A933B6" w:rsidR="00B950D4">
        <w:t>.</w:t>
      </w:r>
    </w:p>
    <w:p w:rsidRPr="00A933B6" w:rsidR="3A159614" w:rsidP="00D35370" w:rsidRDefault="00D35370" w14:paraId="099CDC09" w14:textId="4471196C">
      <w:pPr>
        <w:pStyle w:val="NummerierungStufe1"/>
        <w:rPr>
          <w:rFonts w:eastAsia="Arial"/>
        </w:rPr>
      </w:pPr>
      <w:r w:rsidRPr="00A933B6">
        <w:rPr>
          <w:rFonts w:eastAsia="Arial"/>
        </w:rPr>
        <w:t xml:space="preserve">In </w:t>
      </w:r>
      <w:bookmarkStart w:name="eNV_D7F92F24A851459CAEDEA5C6D222347A_1" w:id="182"/>
      <w:bookmarkEnd w:id="182"/>
      <w:r w:rsidRPr="00A933B6" w:rsidR="3A159614">
        <w:rPr>
          <w:rFonts w:eastAsia="Arial"/>
        </w:rPr>
        <w:t>§ 54 Absatz 9 Satz 1, Satz 2 und Absatz 10b Satz 1 w</w:t>
      </w:r>
      <w:r w:rsidRPr="00A933B6" w:rsidR="008B53C3">
        <w:rPr>
          <w:rFonts w:eastAsia="Arial"/>
        </w:rPr>
        <w:t>ird</w:t>
      </w:r>
      <w:r w:rsidRPr="00A933B6" w:rsidR="3A159614">
        <w:rPr>
          <w:rFonts w:eastAsia="Arial"/>
        </w:rPr>
        <w:t xml:space="preserve"> jeweils die </w:t>
      </w:r>
      <w:r w:rsidRPr="00A933B6" w:rsidR="008B53C3">
        <w:rPr>
          <w:rFonts w:eastAsia="Arial"/>
        </w:rPr>
        <w:t xml:space="preserve">Angabe </w:t>
      </w:r>
      <w:r w:rsidRPr="00A933B6" w:rsidR="00F92E1B">
        <w:rPr>
          <w:rStyle w:val="RevisionText"/>
        </w:rPr>
        <w:t>„</w:t>
      </w:r>
      <w:r w:rsidRPr="00A933B6" w:rsidR="3A159614">
        <w:rPr>
          <w:rStyle w:val="RevisionText"/>
        </w:rPr>
        <w:t>Bundesministerium für Verkehr und digitale Infrastruktur</w:t>
      </w:r>
      <w:r w:rsidRPr="00A933B6" w:rsidR="00F92E1B">
        <w:rPr>
          <w:rStyle w:val="RevisionText"/>
        </w:rPr>
        <w:t>“</w:t>
      </w:r>
      <w:r w:rsidRPr="00A933B6" w:rsidR="3A159614">
        <w:rPr>
          <w:rFonts w:eastAsia="Arial"/>
        </w:rPr>
        <w:t xml:space="preserve"> durch die </w:t>
      </w:r>
      <w:r w:rsidRPr="00A933B6" w:rsidR="008B53C3">
        <w:rPr>
          <w:rFonts w:eastAsia="Arial"/>
        </w:rPr>
        <w:t xml:space="preserve">Angabe </w:t>
      </w:r>
      <w:r w:rsidRPr="00A933B6" w:rsidR="00F92E1B">
        <w:rPr>
          <w:rStyle w:val="RevisionText"/>
        </w:rPr>
        <w:t>„</w:t>
      </w:r>
      <w:r w:rsidRPr="00A933B6" w:rsidR="3A159614">
        <w:rPr>
          <w:rStyle w:val="RevisionText"/>
        </w:rPr>
        <w:t>Bundesministerium für Verkehr</w:t>
      </w:r>
      <w:r w:rsidRPr="00A933B6" w:rsidR="00F92E1B">
        <w:rPr>
          <w:rStyle w:val="RevisionText"/>
        </w:rPr>
        <w:t>“</w:t>
      </w:r>
      <w:r w:rsidRPr="00A933B6" w:rsidR="3A159614">
        <w:rPr>
          <w:rFonts w:eastAsia="Arial"/>
        </w:rPr>
        <w:t xml:space="preserve"> ersetzt.</w:t>
      </w:r>
    </w:p>
    <w:p w:rsidRPr="00A933B6" w:rsidR="00DC5408" w:rsidP="00017566" w:rsidRDefault="00DC5408" w14:paraId="61B20CF9" w14:textId="77777777">
      <w:pPr>
        <w:pStyle w:val="NummerierungStufe1"/>
        <w:rPr>
          <w:rFonts w:eastAsia="Arial"/>
        </w:rPr>
      </w:pPr>
      <w:r w:rsidRPr="00A933B6">
        <w:rPr>
          <w:rFonts w:eastAsia="Arial"/>
        </w:rPr>
        <w:lastRenderedPageBreak/>
        <w:t>N</w:t>
      </w:r>
      <w:bookmarkStart w:name="eNV_C0C94CA129DD478989DDCC5FDA54D49A_1" w:id="183"/>
      <w:bookmarkEnd w:id="183"/>
      <w:r w:rsidRPr="00A933B6">
        <w:rPr>
          <w:rFonts w:eastAsia="Arial"/>
        </w:rPr>
        <w:t xml:space="preserve">ach § </w:t>
      </w:r>
      <w:r w:rsidRPr="00A933B6" w:rsidR="00A15C14">
        <w:rPr>
          <w:rFonts w:eastAsia="Arial"/>
        </w:rPr>
        <w:t>74 Absatz 6 wird der folgende Absatz 7 eingefügt:</w:t>
      </w:r>
    </w:p>
    <w:p w:rsidRPr="00A933B6" w:rsidR="0080165F" w:rsidP="001B2F3B" w:rsidRDefault="001B2F3B" w14:paraId="06A8A625" w14:textId="58B3CC79">
      <w:pPr>
        <w:pStyle w:val="RevisionJuristischerAbsatzmanuell"/>
        <w:tabs>
          <w:tab w:val="clear" w:pos="850"/>
          <w:tab w:val="left" w:pos="1275"/>
        </w:tabs>
        <w:ind w:left="425" w:firstLine="350"/>
      </w:pPr>
      <w:r w:rsidRPr="00A933B6">
        <w:t xml:space="preserve">„(7) </w:t>
      </w:r>
      <w:r w:rsidRPr="00A933B6" w:rsidR="00747C4D">
        <w:t xml:space="preserve">§ 15 und § 17 </w:t>
      </w:r>
      <w:r w:rsidRPr="00A933B6" w:rsidR="00361F09">
        <w:t>in der bis</w:t>
      </w:r>
      <w:r w:rsidRPr="00A933B6" w:rsidR="00BE14BE">
        <w:t xml:space="preserve"> </w:t>
      </w:r>
      <w:r w:rsidRPr="00A933B6" w:rsidR="004C1A82">
        <w:t xml:space="preserve">einschließlich … </w:t>
      </w:r>
      <w:r w:rsidRPr="00A933B6" w:rsidR="00BE14BE">
        <w:t>[</w:t>
      </w:r>
      <w:r w:rsidRPr="00A933B6" w:rsidR="004C1A82">
        <w:t>einsetzen</w:t>
      </w:r>
      <w:r w:rsidRPr="00A933B6" w:rsidR="00BE14BE">
        <w:t xml:space="preserve">: </w:t>
      </w:r>
      <w:r w:rsidRPr="00A933B6" w:rsidR="004C1A82">
        <w:t>Datum des Tages vor</w:t>
      </w:r>
      <w:r w:rsidRPr="00A933B6" w:rsidR="00BE14BE">
        <w:t xml:space="preserve"> </w:t>
      </w:r>
      <w:r w:rsidRPr="00A933B6" w:rsidR="007558AF">
        <w:t xml:space="preserve">Inkrafttreten des Gesetzes nach </w:t>
      </w:r>
      <w:r w:rsidRPr="00A933B6" w:rsidR="006F019F">
        <w:t>Artikel</w:t>
      </w:r>
      <w:r w:rsidRPr="00A933B6" w:rsidR="007558AF">
        <w:t xml:space="preserve"> </w:t>
      </w:r>
      <w:r w:rsidR="007558AF">
        <w:t>1</w:t>
      </w:r>
      <w:r w:rsidR="4171C973">
        <w:t>6</w:t>
      </w:r>
      <w:r w:rsidRPr="00A933B6" w:rsidR="007558AF">
        <w:t xml:space="preserve">] geltenden Fassung </w:t>
      </w:r>
      <w:r w:rsidRPr="00A933B6" w:rsidR="00E43548">
        <w:t>finden weiterhin Anwendung auf Eingriffe in Natur und Landschaft,</w:t>
      </w:r>
    </w:p>
    <w:p w:rsidRPr="00A933B6" w:rsidR="002D360D" w:rsidP="04DC5753" w:rsidRDefault="0080165F" w14:paraId="0EFA8C52" w14:textId="4853DF6F">
      <w:pPr>
        <w:pStyle w:val="RevisionNummerierungStufe1"/>
        <w:tabs>
          <w:tab w:val="clear" w:pos="425"/>
          <w:tab w:val="left" w:pos="850"/>
        </w:tabs>
        <w:ind w:left="850"/>
      </w:pPr>
      <w:r w:rsidRPr="00A933B6">
        <w:t xml:space="preserve">deren Zulassung vor dem </w:t>
      </w:r>
      <w:r w:rsidRPr="00A933B6" w:rsidR="004C1A82">
        <w:t xml:space="preserve">… </w:t>
      </w:r>
      <w:r w:rsidRPr="00A933B6">
        <w:t>[</w:t>
      </w:r>
      <w:r w:rsidRPr="00A933B6" w:rsidR="004C1A82">
        <w:t>einsetzen</w:t>
      </w:r>
      <w:r w:rsidRPr="00A933B6">
        <w:t xml:space="preserve">: Inkrafttreten des Gesetzes nach </w:t>
      </w:r>
      <w:r w:rsidRPr="00A933B6" w:rsidR="006F019F">
        <w:t>Artikel</w:t>
      </w:r>
      <w:r w:rsidRPr="00A933B6">
        <w:t xml:space="preserve"> </w:t>
      </w:r>
      <w:r>
        <w:t>1</w:t>
      </w:r>
      <w:r w:rsidR="49203330">
        <w:t>6</w:t>
      </w:r>
      <w:r w:rsidRPr="00A933B6">
        <w:t>] bei einer zu</w:t>
      </w:r>
      <w:r w:rsidRPr="00A933B6" w:rsidR="002D360D">
        <w:t>ständigen Behörde beantragt wurde,</w:t>
      </w:r>
    </w:p>
    <w:p w:rsidRPr="00A933B6" w:rsidR="00A16B43" w:rsidP="001B2F3B" w:rsidRDefault="002D360D" w14:paraId="3CE5E614" w14:textId="6E45DC09">
      <w:pPr>
        <w:pStyle w:val="RevisionNummerierungStufe1"/>
        <w:tabs>
          <w:tab w:val="clear" w:pos="425"/>
          <w:tab w:val="left" w:pos="850"/>
        </w:tabs>
        <w:ind w:left="850"/>
      </w:pPr>
      <w:r w:rsidRPr="00A933B6">
        <w:t xml:space="preserve">deren Anzeige vor dem </w:t>
      </w:r>
      <w:r w:rsidRPr="00A933B6" w:rsidR="004C1A82">
        <w:t xml:space="preserve">… </w:t>
      </w:r>
      <w:r w:rsidRPr="00A933B6">
        <w:t>[</w:t>
      </w:r>
      <w:r w:rsidRPr="00A933B6" w:rsidR="004C1A82">
        <w:t>einsetzen</w:t>
      </w:r>
      <w:r w:rsidRPr="00A933B6">
        <w:t xml:space="preserve">: Inkrafttreten des Gesetzes nach </w:t>
      </w:r>
      <w:r w:rsidRPr="00A933B6" w:rsidR="006F019F">
        <w:t>Artikel</w:t>
      </w:r>
      <w:r w:rsidRPr="00A933B6">
        <w:t xml:space="preserve"> </w:t>
      </w:r>
      <w:r>
        <w:t>1</w:t>
      </w:r>
      <w:r w:rsidR="680E4F2A">
        <w:t>6</w:t>
      </w:r>
      <w:r w:rsidRPr="00A933B6">
        <w:t>] erfolgt ist</w:t>
      </w:r>
      <w:r w:rsidRPr="00A933B6" w:rsidR="00A16B43">
        <w:t xml:space="preserve"> oder</w:t>
      </w:r>
    </w:p>
    <w:p w:rsidRPr="00A933B6" w:rsidR="00111A61" w:rsidP="001B2F3B" w:rsidRDefault="000007D8" w14:paraId="5AB86142" w14:textId="64A85426">
      <w:pPr>
        <w:pStyle w:val="RevisionNummerierungStufe1"/>
        <w:tabs>
          <w:tab w:val="clear" w:pos="425"/>
          <w:tab w:val="left" w:pos="850"/>
        </w:tabs>
        <w:ind w:left="850"/>
      </w:pPr>
      <w:r w:rsidRPr="00A933B6">
        <w:t xml:space="preserve">bei denen die Durchführung durch eine Behörde </w:t>
      </w:r>
      <w:r w:rsidRPr="00A933B6" w:rsidR="00111A61">
        <w:t xml:space="preserve">vor dem </w:t>
      </w:r>
      <w:r w:rsidRPr="00A933B6" w:rsidR="004C1A82">
        <w:t>…</w:t>
      </w:r>
      <w:r w:rsidRPr="00A933B6" w:rsidR="00111A61">
        <w:t xml:space="preserve"> [</w:t>
      </w:r>
      <w:r w:rsidRPr="00A933B6" w:rsidR="004C1A82">
        <w:t>einsetzen</w:t>
      </w:r>
      <w:r w:rsidRPr="00A933B6" w:rsidR="00111A61">
        <w:t xml:space="preserve">: Inkrafttreten des Gesetzes nach </w:t>
      </w:r>
      <w:r w:rsidRPr="00A933B6" w:rsidR="006F019F">
        <w:t>Artikel</w:t>
      </w:r>
      <w:r w:rsidRPr="00A933B6" w:rsidR="00111A61">
        <w:t xml:space="preserve"> 1</w:t>
      </w:r>
      <w:r w:rsidR="70497114">
        <w:t>6</w:t>
      </w:r>
      <w:r w:rsidRPr="00A933B6" w:rsidR="00111A61">
        <w:t>] begonnen wurde.</w:t>
      </w:r>
    </w:p>
    <w:p w:rsidRPr="00A933B6" w:rsidR="007572D7" w:rsidP="001B2F3B" w:rsidRDefault="00111A61" w14:paraId="6E781291" w14:textId="28B12D18">
      <w:pPr>
        <w:pStyle w:val="RevisionJuristischerAbsatzFolgeabsatz"/>
        <w:tabs>
          <w:tab w:val="left" w:pos="425"/>
        </w:tabs>
        <w:ind w:left="425"/>
      </w:pPr>
      <w:r w:rsidRPr="00A933B6">
        <w:t>Satz 1 gilt ent</w:t>
      </w:r>
      <w:r w:rsidRPr="00A933B6" w:rsidR="007572D7">
        <w:t xml:space="preserve">sprechend für Eingriffe, bei denen vor dem </w:t>
      </w:r>
      <w:r w:rsidRPr="00A933B6" w:rsidR="004C1A82">
        <w:t>…</w:t>
      </w:r>
      <w:r w:rsidRPr="00A933B6" w:rsidR="007572D7">
        <w:t xml:space="preserve"> [</w:t>
      </w:r>
      <w:r w:rsidRPr="00A933B6" w:rsidR="004C1A82">
        <w:t>einsetzen</w:t>
      </w:r>
      <w:r w:rsidRPr="00A933B6" w:rsidR="007572D7">
        <w:t xml:space="preserve">: Inkrafttreten des Gesetzes nach </w:t>
      </w:r>
      <w:r w:rsidRPr="00A933B6" w:rsidR="006F019F">
        <w:t>Artikel</w:t>
      </w:r>
      <w:r w:rsidRPr="00A933B6" w:rsidR="007572D7">
        <w:t xml:space="preserve"> 1</w:t>
      </w:r>
      <w:r w:rsidR="59FFFA80">
        <w:t>6</w:t>
      </w:r>
      <w:r w:rsidRPr="00A933B6" w:rsidR="007572D7">
        <w:t>] durch die zuständige Behörde</w:t>
      </w:r>
    </w:p>
    <w:p w:rsidRPr="00A933B6" w:rsidR="00FA7A80" w:rsidP="001B2F3B" w:rsidRDefault="007572D7" w14:paraId="0F6D2C9B" w14:textId="77777777">
      <w:pPr>
        <w:pStyle w:val="RevisionJuristischerAbsatzFolgeabsatz"/>
        <w:tabs>
          <w:tab w:val="left" w:pos="425"/>
        </w:tabs>
        <w:ind w:left="425"/>
      </w:pPr>
      <w:bookmarkStart w:name="_Hlk211327278" w:id="184"/>
      <w:r w:rsidRPr="00A933B6">
        <w:t xml:space="preserve">a) das Verfahren zur Feststellung der UVP-Pflicht nach § 5 des Gesetzes über die Umweltverträglichkeitsprüfung oder entsprechenden landesrechtlichen </w:t>
      </w:r>
      <w:r w:rsidRPr="00A933B6" w:rsidR="0038132E">
        <w:t>Vorschriften eingeleitet wurde,</w:t>
      </w:r>
    </w:p>
    <w:p w:rsidRPr="00A933B6" w:rsidR="0038132E" w:rsidP="001B2F3B" w:rsidRDefault="0038132E" w14:paraId="6A54E762" w14:textId="77777777">
      <w:pPr>
        <w:pStyle w:val="RevisionJuristischerAbsatzFolgeabsatz"/>
        <w:tabs>
          <w:tab w:val="left" w:pos="425"/>
        </w:tabs>
        <w:ind w:left="425"/>
      </w:pPr>
      <w:r w:rsidRPr="00A933B6">
        <w:t xml:space="preserve">b) das Verfahren zur Unterrichtung </w:t>
      </w:r>
      <w:r w:rsidRPr="00A933B6" w:rsidR="0076556A">
        <w:t xml:space="preserve">über den Untersuchungsrahmen nach § 15 Absatz 1 des </w:t>
      </w:r>
      <w:r w:rsidRPr="00A933B6" w:rsidR="004C1A82">
        <w:t xml:space="preserve">Gesetzes über die Umweltverträglichkeitsprüfung </w:t>
      </w:r>
      <w:r w:rsidRPr="00A933B6" w:rsidR="0076556A">
        <w:t>oder entsprechenden landesrechtlichen Vorschriften eingeleitet wurde oder</w:t>
      </w:r>
    </w:p>
    <w:p w:rsidRPr="00A933B6" w:rsidR="0076556A" w:rsidP="001B2F3B" w:rsidRDefault="0076556A" w14:paraId="563D99D4" w14:textId="77777777">
      <w:pPr>
        <w:pStyle w:val="RevisionJuristischerAbsatzFolgeabsatz"/>
        <w:tabs>
          <w:tab w:val="left" w:pos="425"/>
        </w:tabs>
        <w:ind w:left="425"/>
      </w:pPr>
      <w:r w:rsidRPr="00A933B6">
        <w:t xml:space="preserve">c) </w:t>
      </w:r>
      <w:r w:rsidRPr="00A933B6" w:rsidR="009D42A0">
        <w:t xml:space="preserve">der UVP-Bericht durch den Vorhabenträger nach § 16 </w:t>
      </w:r>
      <w:r w:rsidRPr="00A933B6" w:rsidR="004C1A82">
        <w:t xml:space="preserve">des Gesetzes über die Umweltverträglichkeitsprüfung </w:t>
      </w:r>
      <w:r w:rsidRPr="00A933B6" w:rsidR="009D42A0">
        <w:t>vorgelegt wurde.</w:t>
      </w:r>
    </w:p>
    <w:p w:rsidRPr="00A933B6" w:rsidR="009C654D" w:rsidP="001B2F3B" w:rsidRDefault="00556095" w14:paraId="14434431" w14:textId="301BABCA">
      <w:pPr>
        <w:pStyle w:val="RevisionJuristischerAbsatzFolgeabsatz"/>
        <w:tabs>
          <w:tab w:val="left" w:pos="425"/>
        </w:tabs>
        <w:ind w:left="425"/>
      </w:pPr>
      <w:r w:rsidRPr="00A933B6">
        <w:tab/>
      </w:r>
      <w:r w:rsidRPr="00A933B6" w:rsidR="008349F3">
        <w:t>Abweichend von den Sätzen 1 und 2 kann die Anwendung von § 15 Abs</w:t>
      </w:r>
      <w:r w:rsidRPr="00A933B6" w:rsidR="004C1A82">
        <w:t>a</w:t>
      </w:r>
      <w:r w:rsidRPr="00A933B6" w:rsidR="008349F3">
        <w:t xml:space="preserve">tze </w:t>
      </w:r>
      <w:r w:rsidRPr="00A933B6" w:rsidR="003D2BAD">
        <w:t xml:space="preserve">6a sowie § 17 in der ab dem </w:t>
      </w:r>
      <w:r w:rsidRPr="00A933B6" w:rsidR="004C1A82">
        <w:t xml:space="preserve">… </w:t>
      </w:r>
      <w:r w:rsidRPr="00A933B6" w:rsidR="003D2BAD">
        <w:t>[</w:t>
      </w:r>
      <w:r w:rsidRPr="00A933B6" w:rsidR="004C1A82">
        <w:t>einsetzen</w:t>
      </w:r>
      <w:r w:rsidRPr="00A933B6" w:rsidR="003D2BAD">
        <w:t xml:space="preserve">: Datum des Inkrafttretens nach </w:t>
      </w:r>
      <w:r w:rsidRPr="00A933B6" w:rsidR="006F019F">
        <w:t>Artikel</w:t>
      </w:r>
      <w:r w:rsidRPr="00A933B6" w:rsidR="003D2BAD">
        <w:t xml:space="preserve"> 1</w:t>
      </w:r>
      <w:r w:rsidRPr="00A933B6" w:rsidR="161296AD">
        <w:t>6</w:t>
      </w:r>
      <w:r w:rsidRPr="00A933B6" w:rsidR="003D2BAD">
        <w:t>] geltenden Fassung auf Antrag des Verursachers erfolgen.“</w:t>
      </w:r>
    </w:p>
    <w:p w:rsidRPr="00A933B6" w:rsidR="00926F34" w:rsidP="3A159614" w:rsidRDefault="00926F34" w14:paraId="739BCE09" w14:textId="77777777">
      <w:pPr>
        <w:pStyle w:val="ArtikelBezeichner"/>
        <w:rPr>
          <w:bCs/>
          <w:szCs w:val="28"/>
        </w:rPr>
      </w:pPr>
    </w:p>
    <w:p w:rsidRPr="00A933B6" w:rsidR="00926F34" w:rsidP="00926F34" w:rsidRDefault="3A159614" w14:paraId="3B3C1EFD" w14:textId="77777777">
      <w:pPr>
        <w:pStyle w:val="Artikelberschrift"/>
      </w:pPr>
      <w:bookmarkStart w:name="_Toc67501007E67149DFB74B0696A2530214" w:id="185"/>
      <w:r w:rsidRPr="00A933B6">
        <w:t>Änderung des Verwaltungsverfahrensgesetzes</w:t>
      </w:r>
      <w:bookmarkEnd w:id="185"/>
    </w:p>
    <w:p w:rsidRPr="00A933B6" w:rsidR="00926F34" w:rsidP="00A21861" w:rsidRDefault="3A159614" w14:paraId="0C7DA329" w14:textId="77777777">
      <w:pPr>
        <w:pStyle w:val="JuristischerAbsatznichtnummeriert"/>
      </w:pPr>
      <w:r w:rsidRPr="00A933B6">
        <w:t xml:space="preserve">Das </w:t>
      </w:r>
      <w:r w:rsidRPr="00A933B6">
        <w:rPr>
          <w:rStyle w:val="Verweis"/>
          <w:color w:val="auto"/>
        </w:rPr>
        <w:t>Verwaltungsverfahrensgesetz in der Fassung der Bekanntmachung vom 23. Januar 2003 (BGBl. I S. 102), das zuletzt durch Artikel 2 des Gesetzes vom 15. Juli 2024 (BGBl. 2024 I Nr. 236) geändert worden ist</w:t>
      </w:r>
      <w:r w:rsidRPr="00A933B6">
        <w:t>, wird wie folgt geändert:</w:t>
      </w:r>
    </w:p>
    <w:p w:rsidRPr="00A933B6" w:rsidR="3A159614" w:rsidP="1BFE307D" w:rsidRDefault="727D4170" w14:paraId="4AE907CD" w14:textId="77777777">
      <w:pPr>
        <w:pStyle w:val="NummerierungStufe1"/>
        <w:rPr>
          <w:rFonts w:eastAsia="Arial"/>
        </w:rPr>
      </w:pPr>
      <w:r w:rsidRPr="00A933B6">
        <w:rPr>
          <w:rFonts w:eastAsia="Arial"/>
        </w:rPr>
        <w:t>D</w:t>
      </w:r>
      <w:r w:rsidRPr="00A933B6" w:rsidR="3C5D03B3">
        <w:rPr>
          <w:rFonts w:eastAsia="Arial"/>
        </w:rPr>
        <w:t>i</w:t>
      </w:r>
      <w:r w:rsidRPr="00A933B6">
        <w:rPr>
          <w:rFonts w:eastAsia="Arial"/>
        </w:rPr>
        <w:t>e</w:t>
      </w:r>
      <w:r w:rsidRPr="00A933B6" w:rsidR="2DC6C5F1">
        <w:rPr>
          <w:rFonts w:eastAsia="Arial"/>
        </w:rPr>
        <w:t xml:space="preserve"> Inhaltsübersicht </w:t>
      </w:r>
      <w:r w:rsidRPr="00A933B6" w:rsidR="38440BDB">
        <w:rPr>
          <w:rFonts w:eastAsia="Arial"/>
        </w:rPr>
        <w:t>wird wie folgt geändert:</w:t>
      </w:r>
      <w:r w:rsidRPr="00A933B6" w:rsidR="4F9F54D6">
        <w:rPr>
          <w:rFonts w:eastAsia="Arial"/>
        </w:rPr>
        <w:t xml:space="preserve"> </w:t>
      </w:r>
    </w:p>
    <w:p w:rsidRPr="00A933B6" w:rsidR="007A3D68" w:rsidP="007A3D68" w:rsidRDefault="114E114D" w14:paraId="68DD2E3E" w14:textId="03051D4A">
      <w:pPr>
        <w:pStyle w:val="NummerierungStufe2"/>
      </w:pPr>
      <w:r w:rsidRPr="00A933B6">
        <w:t>N</w:t>
      </w:r>
      <w:r w:rsidRPr="00A933B6" w:rsidR="007A3D68">
        <w:t xml:space="preserve">ach der Angabe zu § 72 </w:t>
      </w:r>
      <w:r w:rsidRPr="00A933B6" w:rsidR="48D231C5">
        <w:t xml:space="preserve">wird </w:t>
      </w:r>
      <w:r w:rsidRPr="00A933B6" w:rsidR="007A3D68">
        <w:t xml:space="preserve">die Angabe </w:t>
      </w:r>
      <w:r w:rsidRPr="00A933B6" w:rsidR="007A3D68">
        <w:rPr>
          <w:rStyle w:val="RevisionText"/>
        </w:rPr>
        <w:t>„§ 72a Einreichung des Plans</w:t>
      </w:r>
      <w:r w:rsidRPr="00A933B6" w:rsidR="00410C26">
        <w:rPr>
          <w:rStyle w:val="RevisionText"/>
        </w:rPr>
        <w:t>“</w:t>
      </w:r>
      <w:r w:rsidRPr="00A933B6" w:rsidR="616677D0">
        <w:t xml:space="preserve"> eingefügt</w:t>
      </w:r>
      <w:r w:rsidRPr="00A933B6" w:rsidR="007A3D68">
        <w:t>,</w:t>
      </w:r>
    </w:p>
    <w:p w:rsidRPr="00A933B6" w:rsidR="007A3D68" w:rsidP="007A3D68" w:rsidRDefault="22CF10CA" w14:paraId="0843FA83" w14:textId="77777777">
      <w:pPr>
        <w:pStyle w:val="NummerierungStufe2"/>
        <w:rPr>
          <w:rFonts w:eastAsia="Arial"/>
        </w:rPr>
      </w:pPr>
      <w:r w:rsidRPr="00A933B6">
        <w:rPr>
          <w:rFonts w:eastAsia="Arial"/>
        </w:rPr>
        <w:t>N</w:t>
      </w:r>
      <w:r w:rsidRPr="00A933B6" w:rsidR="007A3D68">
        <w:rPr>
          <w:rFonts w:eastAsia="Arial"/>
        </w:rPr>
        <w:t xml:space="preserve">ach der Angabe zu § 73 </w:t>
      </w:r>
      <w:r w:rsidRPr="00A933B6" w:rsidR="1EF37BC7">
        <w:rPr>
          <w:rFonts w:eastAsia="Arial"/>
        </w:rPr>
        <w:t xml:space="preserve">werden </w:t>
      </w:r>
      <w:r w:rsidRPr="00A933B6" w:rsidR="007A3D68">
        <w:rPr>
          <w:rFonts w:eastAsia="Arial"/>
        </w:rPr>
        <w:t xml:space="preserve">die </w:t>
      </w:r>
      <w:r w:rsidRPr="00A933B6" w:rsidR="1EF37BC7">
        <w:rPr>
          <w:rFonts w:eastAsia="Arial"/>
        </w:rPr>
        <w:t xml:space="preserve">folgenden </w:t>
      </w:r>
      <w:r w:rsidRPr="00A933B6" w:rsidR="007A3D68">
        <w:rPr>
          <w:rFonts w:eastAsia="Arial"/>
        </w:rPr>
        <w:t>Angabe</w:t>
      </w:r>
      <w:r w:rsidRPr="00A933B6" w:rsidR="533E9028">
        <w:rPr>
          <w:rFonts w:eastAsia="Arial"/>
        </w:rPr>
        <w:t>n eingefügt:</w:t>
      </w:r>
    </w:p>
    <w:p w:rsidRPr="00A933B6" w:rsidR="007A3D68" w:rsidP="00524BC3" w:rsidRDefault="007A3D68" w14:paraId="32EE1BFA" w14:textId="684941C4">
      <w:pPr>
        <w:pStyle w:val="RevisionVerzeichnis9"/>
        <w:tabs>
          <w:tab w:val="clear" w:pos="624"/>
          <w:tab w:val="left" w:pos="1564"/>
        </w:tabs>
        <w:ind w:left="1564" w:hanging="714"/>
      </w:pPr>
      <w:r w:rsidRPr="00A933B6">
        <w:t>„§ 73a Behördenbeteiligung</w:t>
      </w:r>
    </w:p>
    <w:p w:rsidRPr="00A933B6" w:rsidR="007A3D68" w:rsidP="00524BC3" w:rsidRDefault="007A3D68" w14:paraId="73B41BFC" w14:textId="77777777">
      <w:pPr>
        <w:pStyle w:val="RevisionVerzeichnis9"/>
        <w:tabs>
          <w:tab w:val="clear" w:pos="624"/>
          <w:tab w:val="left" w:pos="1564"/>
        </w:tabs>
        <w:ind w:left="1564"/>
      </w:pPr>
      <w:r w:rsidRPr="00A933B6">
        <w:t>§ 73b Erörterungstermin</w:t>
      </w:r>
    </w:p>
    <w:p w:rsidRPr="00A933B6" w:rsidR="007A3D68" w:rsidP="00524BC3" w:rsidRDefault="007A3D68" w14:paraId="5FA28E67" w14:textId="77777777">
      <w:pPr>
        <w:pStyle w:val="RevisionVerzeichnis9"/>
        <w:tabs>
          <w:tab w:val="clear" w:pos="624"/>
          <w:tab w:val="left" w:pos="1564"/>
        </w:tabs>
        <w:ind w:left="1564"/>
      </w:pPr>
      <w:r w:rsidRPr="00A933B6">
        <w:t>§ 73c Abschluss des Anhörungsverfahrens und der Behördenbeteiligung</w:t>
      </w:r>
    </w:p>
    <w:p w:rsidRPr="00A933B6" w:rsidR="007A3D68" w:rsidP="00524BC3" w:rsidRDefault="007A3D68" w14:paraId="7A3DE8FF" w14:textId="54C69170">
      <w:pPr>
        <w:pStyle w:val="RevisionVerzeichnis9"/>
        <w:tabs>
          <w:tab w:val="clear" w:pos="624"/>
          <w:tab w:val="left" w:pos="1564"/>
        </w:tabs>
        <w:ind w:left="1564"/>
      </w:pPr>
      <w:r w:rsidRPr="00A933B6">
        <w:t>§ 73d Planänderung im Verfahren</w:t>
      </w:r>
      <w:r w:rsidRPr="00A933B6" w:rsidR="00C651AE">
        <w:t>“</w:t>
      </w:r>
      <w:r w:rsidRPr="00A933B6" w:rsidR="00C651AE">
        <w:rPr>
          <w:color w:val="auto"/>
        </w:rPr>
        <w:t>.</w:t>
      </w:r>
    </w:p>
    <w:p w:rsidRPr="00A933B6" w:rsidR="007A3D68" w:rsidP="007A3D68" w:rsidRDefault="7383BB8F" w14:paraId="342067D6" w14:textId="1ECF3F38">
      <w:pPr>
        <w:pStyle w:val="NummerierungStufe2"/>
        <w:rPr>
          <w:rFonts w:eastAsia="Arial"/>
        </w:rPr>
      </w:pPr>
      <w:r w:rsidRPr="00A933B6">
        <w:rPr>
          <w:rFonts w:eastAsia="Arial"/>
        </w:rPr>
        <w:lastRenderedPageBreak/>
        <w:t>In</w:t>
      </w:r>
      <w:r w:rsidRPr="00A933B6" w:rsidR="007A3D68">
        <w:rPr>
          <w:rFonts w:eastAsia="Arial"/>
        </w:rPr>
        <w:t xml:space="preserve"> der Angabe zu § 74 </w:t>
      </w:r>
      <w:r w:rsidRPr="00A933B6" w:rsidR="60CADB07">
        <w:rPr>
          <w:rFonts w:eastAsia="Arial"/>
        </w:rPr>
        <w:t xml:space="preserve">wird </w:t>
      </w:r>
      <w:r w:rsidRPr="00A933B6" w:rsidR="007A3D68">
        <w:rPr>
          <w:rFonts w:eastAsia="Arial"/>
        </w:rPr>
        <w:t xml:space="preserve">die Angabe </w:t>
      </w:r>
      <w:r w:rsidRPr="00A933B6" w:rsidR="007A3D68">
        <w:rPr>
          <w:rStyle w:val="RevisionText"/>
        </w:rPr>
        <w:t>„Pla</w:t>
      </w:r>
      <w:r w:rsidRPr="00A933B6" w:rsidR="6ED759B3">
        <w:rPr>
          <w:rStyle w:val="RevisionText"/>
        </w:rPr>
        <w:t xml:space="preserve">nfeststellungsbeschluss, </w:t>
      </w:r>
      <w:r w:rsidRPr="00A933B6" w:rsidR="007A3D68">
        <w:rPr>
          <w:rStyle w:val="RevisionText"/>
        </w:rPr>
        <w:t>Plangenehmigung</w:t>
      </w:r>
      <w:r w:rsidRPr="00A933B6" w:rsidR="00524BC3">
        <w:rPr>
          <w:rStyle w:val="RevisionText"/>
        </w:rPr>
        <w:t>“</w:t>
      </w:r>
      <w:r w:rsidRPr="00A933B6" w:rsidR="6ED759B3">
        <w:rPr>
          <w:rFonts w:eastAsia="Arial"/>
        </w:rPr>
        <w:t xml:space="preserve"> durch die Angabe </w:t>
      </w:r>
      <w:r w:rsidRPr="00A933B6" w:rsidR="25FA85EE">
        <w:rPr>
          <w:rStyle w:val="RevisionText"/>
        </w:rPr>
        <w:t>„</w:t>
      </w:r>
      <w:r w:rsidRPr="00A933B6" w:rsidR="6ED759B3">
        <w:rPr>
          <w:rStyle w:val="RevisionText"/>
        </w:rPr>
        <w:t>Planfeststellungsbeschluss</w:t>
      </w:r>
      <w:r w:rsidRPr="00A933B6" w:rsidR="00524BC3">
        <w:rPr>
          <w:rStyle w:val="RevisionText"/>
        </w:rPr>
        <w:t>“</w:t>
      </w:r>
      <w:r w:rsidRPr="00A933B6" w:rsidR="6ED759B3">
        <w:rPr>
          <w:rFonts w:eastAsia="Arial"/>
        </w:rPr>
        <w:t xml:space="preserve"> </w:t>
      </w:r>
      <w:r w:rsidRPr="00A933B6" w:rsidR="5385B6AA">
        <w:rPr>
          <w:rFonts w:eastAsia="Arial"/>
        </w:rPr>
        <w:t>ersetzt.</w:t>
      </w:r>
    </w:p>
    <w:p w:rsidRPr="00A933B6" w:rsidR="007A3D68" w:rsidP="007A3D68" w:rsidRDefault="1A691CB3" w14:paraId="5A3C577B" w14:textId="06DAF01D">
      <w:pPr>
        <w:pStyle w:val="NummerierungStufe2"/>
        <w:rPr>
          <w:rFonts w:eastAsia="Arial"/>
        </w:rPr>
      </w:pPr>
      <w:r w:rsidRPr="00A933B6">
        <w:rPr>
          <w:rFonts w:eastAsia="Arial"/>
        </w:rPr>
        <w:t>N</w:t>
      </w:r>
      <w:r w:rsidRPr="00A933B6" w:rsidR="007A3D68">
        <w:rPr>
          <w:rFonts w:eastAsia="Arial"/>
        </w:rPr>
        <w:t>ach der Angabe zu § 74</w:t>
      </w:r>
      <w:r w:rsidRPr="00A933B6" w:rsidR="3C17F3C6">
        <w:rPr>
          <w:rFonts w:eastAsia="Arial"/>
        </w:rPr>
        <w:t xml:space="preserve"> wird</w:t>
      </w:r>
      <w:r w:rsidRPr="00A933B6" w:rsidR="007A3D68">
        <w:rPr>
          <w:rFonts w:eastAsia="Arial"/>
        </w:rPr>
        <w:t xml:space="preserve"> die Angabe </w:t>
      </w:r>
      <w:r w:rsidRPr="00A933B6" w:rsidR="007A3D68">
        <w:rPr>
          <w:rStyle w:val="RevisionText"/>
        </w:rPr>
        <w:t>„§ 74b Entfallen von Planfeststellung und Plangenehmigung“</w:t>
      </w:r>
      <w:r w:rsidRPr="00A933B6" w:rsidR="567B039A">
        <w:rPr>
          <w:rFonts w:eastAsia="Arial"/>
        </w:rPr>
        <w:t xml:space="preserve"> eingefügt</w:t>
      </w:r>
      <w:r w:rsidRPr="00A933B6" w:rsidR="007A3D68">
        <w:rPr>
          <w:rFonts w:eastAsia="Arial"/>
        </w:rPr>
        <w:t>,</w:t>
      </w:r>
    </w:p>
    <w:p w:rsidRPr="00A933B6" w:rsidR="00CC4C97" w:rsidP="0014394E" w:rsidRDefault="00524BC3" w14:paraId="57F4E23F" w14:textId="41E92E42">
      <w:pPr>
        <w:pStyle w:val="NummerierungStufe2"/>
      </w:pPr>
      <w:r w:rsidRPr="00A933B6">
        <w:t>N</w:t>
      </w:r>
      <w:r w:rsidRPr="00A933B6" w:rsidR="007A3D68">
        <w:t xml:space="preserve">ach der Angabe zu § 75 </w:t>
      </w:r>
      <w:r w:rsidRPr="00A933B6" w:rsidR="3ABA9882">
        <w:t xml:space="preserve">wird </w:t>
      </w:r>
      <w:r w:rsidRPr="00A933B6" w:rsidR="007A3D68">
        <w:t xml:space="preserve">die Angabe </w:t>
      </w:r>
      <w:r w:rsidRPr="00A933B6" w:rsidR="007A3D68">
        <w:rPr>
          <w:rStyle w:val="RevisionText"/>
        </w:rPr>
        <w:t>„§ 75a Außerkrafttreten des Plans“</w:t>
      </w:r>
      <w:r w:rsidRPr="00A933B6" w:rsidR="007A3D68">
        <w:t xml:space="preserve"> eingefügt</w:t>
      </w:r>
      <w:r w:rsidRPr="00A933B6" w:rsidR="00AD2D75">
        <w:t>,</w:t>
      </w:r>
    </w:p>
    <w:p w:rsidRPr="00A933B6" w:rsidR="00541608" w:rsidP="0014394E" w:rsidRDefault="00541608" w14:paraId="49F9F16B" w14:textId="30A945DC">
      <w:pPr>
        <w:pStyle w:val="NummerierungStufe2"/>
      </w:pPr>
      <w:bookmarkStart w:name="eNV_451C61D211684A3787EDEDBF4F27A9C8_1" w:id="186"/>
      <w:bookmarkEnd w:id="186"/>
      <w:r w:rsidRPr="00A933B6">
        <w:t xml:space="preserve">Nach der Angabe zu § 102a wird die Angabe </w:t>
      </w:r>
      <w:r w:rsidRPr="00A933B6" w:rsidR="00506539">
        <w:rPr>
          <w:rStyle w:val="RevisionText"/>
        </w:rPr>
        <w:t>„</w:t>
      </w:r>
      <w:r w:rsidRPr="00A933B6" w:rsidR="002E1277">
        <w:rPr>
          <w:rStyle w:val="RevisionText"/>
        </w:rPr>
        <w:t xml:space="preserve">§ 102b Übergangsvorschrift zu §§ 72 bis </w:t>
      </w:r>
      <w:r w:rsidRPr="00A933B6" w:rsidR="00434C06">
        <w:rPr>
          <w:rStyle w:val="RevisionText"/>
        </w:rPr>
        <w:t>78“</w:t>
      </w:r>
      <w:r w:rsidRPr="00A933B6" w:rsidR="00AD2D75">
        <w:t xml:space="preserve"> eingefügt.</w:t>
      </w:r>
    </w:p>
    <w:p w:rsidRPr="00A933B6" w:rsidR="008743DE" w:rsidP="004D72EF" w:rsidRDefault="005A4E7F" w14:paraId="68987F8C" w14:textId="4F2A1EE4">
      <w:pPr>
        <w:pStyle w:val="NummerierungStufe1"/>
      </w:pPr>
      <w:r w:rsidRPr="00A933B6">
        <w:t>§ 27a Absatz 1 wird durch den folgenden Absatz 1</w:t>
      </w:r>
      <w:r w:rsidRPr="00A933B6" w:rsidR="0064605E">
        <w:t xml:space="preserve"> </w:t>
      </w:r>
      <w:r w:rsidRPr="00A933B6">
        <w:t>ersetzt:</w:t>
      </w:r>
    </w:p>
    <w:p w:rsidRPr="00A933B6" w:rsidR="005A4E7F" w:rsidP="00CE2D8D" w:rsidRDefault="00944741" w14:paraId="3D6216F2" w14:textId="665538E9">
      <w:pPr>
        <w:pStyle w:val="RevisionJuristischerAbsatzmanuell"/>
      </w:pPr>
      <w:r w:rsidRPr="00A933B6">
        <w:t xml:space="preserve">„(1) Ist durch Rechtsvorschrift eine öffentliche oder ortsübliche Bekanntmachung angeordnet, so ist diese dadurch zu bewirken, dass der Inhalt der Bekanntmachung auf einer Internetseite der Behörde oder ihres Verwaltungsträgers veröffentlicht wird. </w:t>
      </w:r>
      <w:r w:rsidRPr="00A933B6" w:rsidR="000F78DC">
        <w:t>Zusätzlich erfolgt eine Veröffentlichung im elektronischen Mitteilungs- oder Verkündungsblatt der Behörde oder ihres Verwaltungsträgers</w:t>
      </w:r>
      <w:r w:rsidRPr="00A933B6" w:rsidR="005B5046">
        <w:t xml:space="preserve">. </w:t>
      </w:r>
      <w:r w:rsidRPr="00A933B6">
        <w:t>Soweit durch Rechtsvorschrift nichts anderes bestimmt ist, ist für die Einhaltung einer vorgeschriebenen Frist die Veröffentlichung im Internet nach Satz 1 maßgeblich.“</w:t>
      </w:r>
    </w:p>
    <w:p w:rsidRPr="00A933B6" w:rsidR="00706E7D" w:rsidP="00706E7D" w:rsidRDefault="00706E7D" w14:paraId="771709C4" w14:textId="77777777">
      <w:pPr>
        <w:pStyle w:val="NummerierungStufe1"/>
      </w:pPr>
      <w:r w:rsidRPr="00A933B6">
        <w:t>§</w:t>
      </w:r>
      <w:bookmarkStart w:name="eNV_7F99F3F758814367ABBB5CF646C67C73_1" w:id="187"/>
      <w:bookmarkEnd w:id="187"/>
      <w:r w:rsidRPr="00A933B6">
        <w:t xml:space="preserve"> 27b wird wie folgt geändert:</w:t>
      </w:r>
    </w:p>
    <w:p w:rsidRPr="00A933B6" w:rsidR="00345138" w:rsidP="00345138" w:rsidRDefault="002F78D7" w14:paraId="49DEABD3" w14:textId="77777777">
      <w:pPr>
        <w:pStyle w:val="NummerierungStufe2"/>
      </w:pPr>
      <w:r w:rsidRPr="00A933B6">
        <w:t>A</w:t>
      </w:r>
      <w:bookmarkStart w:name="eNV_1BD1533F67E74116A935E047C71BDB8C_1" w:id="188"/>
      <w:bookmarkEnd w:id="188"/>
      <w:r w:rsidRPr="00A933B6">
        <w:t>bsatz 1 wird durch den folgenden Absatz 1 ersetzt:</w:t>
      </w:r>
    </w:p>
    <w:p w:rsidRPr="00A933B6" w:rsidR="004A5BA3" w:rsidP="00003792" w:rsidRDefault="00003792" w14:paraId="7E728ECC" w14:textId="77777777">
      <w:pPr>
        <w:pStyle w:val="RevisionJuristischerAbsatzmanuell"/>
      </w:pPr>
      <w:r w:rsidRPr="00A933B6">
        <w:t>„(1) Ist durch Rechtsvorschrift die Auslegung von Dokumenten zur Einsicht angeordnet, so ist sie dadurch zu bewirken, dass die Dokumente auf einer Internetseite der für die Auslegung zuständigen Behörde oder ihres Verwaltungsträgers veröffentlicht werden. Ist eine Veröffentlichung der auszulegenden Unterlagen im Internet, insbesondere aus technischen Gründen, nicht möglich, wird die angeordnete Auslegung zur Einsicht durch eine andere Zugangsmöglichkeit bewirkt.“</w:t>
      </w:r>
    </w:p>
    <w:p w:rsidRPr="00A933B6" w:rsidR="00782A18" w:rsidP="00782A18" w:rsidRDefault="00D135E2" w14:paraId="0BDD1D73" w14:textId="77777777">
      <w:pPr>
        <w:pStyle w:val="NummerierungStufe2"/>
      </w:pPr>
      <w:r w:rsidRPr="00A933B6">
        <w:t>A</w:t>
      </w:r>
      <w:bookmarkStart w:name="eNV_177E7C6E968E4310B278171BCBA4008D_1" w:id="189"/>
      <w:bookmarkEnd w:id="189"/>
      <w:r w:rsidRPr="00A933B6">
        <w:t>bsatz 2 durch den folgenden Absatz 2 ersetzt:</w:t>
      </w:r>
    </w:p>
    <w:p w:rsidRPr="00A933B6" w:rsidR="00411399" w:rsidP="00411399" w:rsidRDefault="00411399" w14:paraId="3CBF89A3" w14:textId="77777777">
      <w:pPr>
        <w:pStyle w:val="RevisionJuristischerAbsatzmanuell"/>
      </w:pPr>
      <w:r w:rsidRPr="00A933B6">
        <w:t>„(2) In der Bekanntmachung der Auslegung sind anzugeben</w:t>
      </w:r>
    </w:p>
    <w:p w:rsidRPr="00A933B6" w:rsidR="00411399" w:rsidP="0014394E" w:rsidRDefault="00411399" w14:paraId="1B100949" w14:textId="5C91B3A4">
      <w:pPr>
        <w:pStyle w:val="RevisionNummerierungStufe1manuell"/>
      </w:pPr>
      <w:r w:rsidRPr="00A933B6">
        <w:t>1.</w:t>
      </w:r>
      <w:r w:rsidRPr="00A933B6" w:rsidR="00287CD9">
        <w:t xml:space="preserve"> </w:t>
      </w:r>
      <w:r w:rsidRPr="00A933B6" w:rsidR="00EE650B">
        <w:t>d</w:t>
      </w:r>
      <w:r w:rsidRPr="00A933B6">
        <w:t>er Zeitraum der Auslegung,</w:t>
      </w:r>
    </w:p>
    <w:p w:rsidRPr="00A933B6" w:rsidR="00411399" w:rsidP="0014394E" w:rsidRDefault="00411399" w14:paraId="5140EB8B" w14:textId="5CA574DE">
      <w:pPr>
        <w:pStyle w:val="RevisionNummerierungStufe1manuell"/>
      </w:pPr>
      <w:r w:rsidRPr="00A933B6">
        <w:t>2.</w:t>
      </w:r>
      <w:r w:rsidRPr="00A933B6" w:rsidR="00287CD9">
        <w:t xml:space="preserve"> </w:t>
      </w:r>
      <w:r w:rsidRPr="00A933B6" w:rsidR="71233F95">
        <w:t>d</w:t>
      </w:r>
      <w:r w:rsidRPr="00A933B6">
        <w:t xml:space="preserve">ie Internetseite, auf der die Veröffentlichung erfolgt, </w:t>
      </w:r>
      <w:r w:rsidRPr="00A933B6" w:rsidR="79520BD5">
        <w:t>und</w:t>
      </w:r>
    </w:p>
    <w:p w:rsidRPr="00A933B6" w:rsidR="005602E4" w:rsidP="00C64072" w:rsidRDefault="00411399" w14:paraId="42990BE9" w14:textId="432B6F3B">
      <w:pPr>
        <w:pStyle w:val="RevisionNummerierungStufe1manuell"/>
      </w:pPr>
      <w:r w:rsidRPr="00A933B6">
        <w:t>3.</w:t>
      </w:r>
      <w:r w:rsidRPr="00A933B6" w:rsidR="00287CD9">
        <w:t xml:space="preserve"> </w:t>
      </w:r>
      <w:r w:rsidRPr="00A933B6">
        <w:t xml:space="preserve">im Fall des Absatzes 1 Satz 2 </w:t>
      </w:r>
      <w:r w:rsidRPr="00A933B6" w:rsidR="436FAB24">
        <w:t xml:space="preserve">die </w:t>
      </w:r>
      <w:r w:rsidRPr="00A933B6">
        <w:t xml:space="preserve">Art und </w:t>
      </w:r>
      <w:r w:rsidRPr="00A933B6" w:rsidR="6B8F5777">
        <w:t xml:space="preserve">der </w:t>
      </w:r>
      <w:r w:rsidRPr="00A933B6">
        <w:t>Ort der anderen Zugangsmöglichkeit.“</w:t>
      </w:r>
    </w:p>
    <w:p w:rsidRPr="00A933B6" w:rsidR="00C64072" w:rsidP="0014394E" w:rsidRDefault="001E6223" w14:paraId="046AD060" w14:textId="77777777">
      <w:pPr>
        <w:pStyle w:val="NummerierungStufe2"/>
      </w:pPr>
      <w:r w:rsidRPr="00A933B6">
        <w:t>I</w:t>
      </w:r>
      <w:bookmarkStart w:name="eNV_6CE65249FD7D4E898658BE82AF5ED86C_1" w:id="190"/>
      <w:bookmarkEnd w:id="190"/>
      <w:r w:rsidRPr="00A933B6">
        <w:t xml:space="preserve">n Absatz 4 wird die Angabe </w:t>
      </w:r>
      <w:r w:rsidRPr="00A933B6">
        <w:rPr>
          <w:rStyle w:val="RevisionText"/>
        </w:rPr>
        <w:t>„auszulegenden“</w:t>
      </w:r>
      <w:r w:rsidRPr="00A933B6">
        <w:t xml:space="preserve"> gestrichen.</w:t>
      </w:r>
    </w:p>
    <w:p w:rsidRPr="00A933B6" w:rsidR="00BB16B6" w:rsidP="00814964" w:rsidRDefault="00814964" w14:paraId="4B61A62D" w14:textId="2F13B9E7">
      <w:pPr>
        <w:pStyle w:val="NummerierungStufe1"/>
      </w:pPr>
      <w:r w:rsidRPr="00A933B6">
        <w:t>§</w:t>
      </w:r>
      <w:bookmarkStart w:name="eNV_3383CC22A85A4673B883A1B523FC43E5_1" w:id="191"/>
      <w:bookmarkEnd w:id="191"/>
      <w:r w:rsidRPr="00A933B6">
        <w:t xml:space="preserve"> 30 wird durch den folgenden § 30 ersetzt:</w:t>
      </w:r>
    </w:p>
    <w:p w:rsidRPr="00A933B6" w:rsidR="008F4804" w:rsidP="008F4804" w:rsidRDefault="008F4804" w14:paraId="063205F1" w14:textId="77777777">
      <w:pPr>
        <w:pStyle w:val="RevisionParagraphBezeichnermanuell"/>
        <w:tabs>
          <w:tab w:val="left" w:pos="0"/>
        </w:tabs>
      </w:pPr>
      <w:r w:rsidRPr="00A933B6">
        <w:t>„§ 30</w:t>
      </w:r>
    </w:p>
    <w:p w:rsidRPr="00A933B6" w:rsidR="00AC72DC" w:rsidP="00A933B6" w:rsidRDefault="008F4804" w14:paraId="38ACA151" w14:textId="421ADEF9">
      <w:pPr>
        <w:pStyle w:val="RevisionParagraphberschrift"/>
        <w:tabs>
          <w:tab w:val="left" w:pos="0"/>
        </w:tabs>
      </w:pPr>
      <w:r w:rsidRPr="00A933B6">
        <w:t xml:space="preserve">Geheimhaltung </w:t>
      </w:r>
    </w:p>
    <w:p w:rsidRPr="00A933B6" w:rsidR="00AC72DC" w:rsidP="00A933B6" w:rsidRDefault="00AC72DC" w14:paraId="41CEF242" w14:textId="5A5CF22E">
      <w:pPr>
        <w:pStyle w:val="RevisionJuristischerAbsatzmanuell"/>
      </w:pPr>
      <w:r w:rsidRPr="00A933B6">
        <w:t>Die Beteiligten haben Anspruch darauf, dass ihre Geheimnisse, insbesondere die zum persönlichen Lebensbereich gehörenden Geheimnisse sowie die Betriebs- und Geschäftsgeheimnisse und sonstigen geheimhaltungsbedürftigen Daten, die Teile einer Infrastruktur betreffen, die durch Gesetz oder aufgrund eines Gesetzes als Kritische Infrastruktur bestimmt worden sind und nachweislich besonders schutzbedürftig und für die Funktionsfä</w:t>
      </w:r>
      <w:r w:rsidRPr="00A933B6">
        <w:lastRenderedPageBreak/>
        <w:t>higkeit der Kritischen Infrastruktur maßgeblich sind, von der Behörde nicht unbefugt offenbart werden.“</w:t>
      </w:r>
    </w:p>
    <w:p w:rsidRPr="00A933B6" w:rsidR="00926F34" w:rsidP="004D72EF" w:rsidRDefault="3A159614" w14:paraId="10C8A77A" w14:textId="178B0593">
      <w:pPr>
        <w:pStyle w:val="NummerierungStufe1"/>
      </w:pPr>
      <w:r w:rsidRPr="00A933B6">
        <w:t>§</w:t>
      </w:r>
      <w:bookmarkStart w:name="eNV_B42C11C2F3A346A78A0076F2FC32F98E_1" w:id="192"/>
      <w:bookmarkEnd w:id="192"/>
      <w:r w:rsidRPr="00A933B6">
        <w:t xml:space="preserve"> 72 wird wie folgt geändert:</w:t>
      </w:r>
    </w:p>
    <w:p w:rsidRPr="00A933B6" w:rsidR="004D72EF" w:rsidP="004D72EF" w:rsidRDefault="004D72EF" w14:paraId="7CCDBA6D" w14:textId="21678977">
      <w:pPr>
        <w:pStyle w:val="NummerierungStufe2"/>
      </w:pPr>
      <w:r w:rsidRPr="00A933B6">
        <w:t>I</w:t>
      </w:r>
      <w:bookmarkStart w:name="eNV_C29E6A5171E64C99B5E5A1D1FE43B270_1" w:id="193"/>
      <w:bookmarkEnd w:id="193"/>
      <w:r w:rsidRPr="00A933B6">
        <w:t xml:space="preserve">n Absatz 1 wird die Angabe </w:t>
      </w:r>
      <w:r w:rsidRPr="00A933B6">
        <w:rPr>
          <w:rStyle w:val="RevisionText"/>
        </w:rPr>
        <w:t>„</w:t>
      </w:r>
      <w:r w:rsidRPr="00A933B6">
        <w:rPr>
          <w:rStyle w:val="RevisionText"/>
          <w:rFonts w:hint="cs"/>
        </w:rPr>
        <w:t>§§</w:t>
      </w:r>
      <w:r w:rsidRPr="00A933B6">
        <w:rPr>
          <w:rStyle w:val="RevisionText"/>
        </w:rPr>
        <w:t xml:space="preserve"> 51 und 71a bis 71e“</w:t>
      </w:r>
      <w:r w:rsidRPr="00A933B6">
        <w:t xml:space="preserve"> durch </w:t>
      </w:r>
      <w:r w:rsidRPr="00A933B6">
        <w:rPr>
          <w:rStyle w:val="RevisionText"/>
        </w:rPr>
        <w:t>„§§</w:t>
      </w:r>
      <w:r w:rsidRPr="00A933B6" w:rsidR="00FF4258">
        <w:rPr>
          <w:rStyle w:val="RevisionText"/>
        </w:rPr>
        <w:t xml:space="preserve"> </w:t>
      </w:r>
      <w:r w:rsidRPr="00A933B6">
        <w:rPr>
          <w:rStyle w:val="RevisionText"/>
        </w:rPr>
        <w:t>27c 71a bis 71e“</w:t>
      </w:r>
      <w:r w:rsidRPr="00A933B6">
        <w:t xml:space="preserve"> ersetzt.</w:t>
      </w:r>
    </w:p>
    <w:p w:rsidRPr="00A933B6" w:rsidR="004D72EF" w:rsidP="004D72EF" w:rsidRDefault="2DC6C5F1" w14:paraId="7B75CFE5" w14:textId="77777777">
      <w:pPr>
        <w:pStyle w:val="NummerierungStufe2"/>
      </w:pPr>
      <w:r w:rsidRPr="00A933B6">
        <w:t xml:space="preserve">Absatz 2 wird </w:t>
      </w:r>
      <w:r w:rsidRPr="00A933B6" w:rsidR="0025409B">
        <w:t xml:space="preserve">durch </w:t>
      </w:r>
      <w:r w:rsidRPr="00A933B6">
        <w:t>folgende</w:t>
      </w:r>
      <w:r w:rsidRPr="00A933B6" w:rsidR="0025409B">
        <w:t>n</w:t>
      </w:r>
      <w:r w:rsidRPr="00A933B6">
        <w:t xml:space="preserve"> Absatz </w:t>
      </w:r>
      <w:r w:rsidRPr="00A933B6" w:rsidR="0025409B">
        <w:t>2 ersetzt</w:t>
      </w:r>
      <w:r w:rsidRPr="00A933B6">
        <w:t>:</w:t>
      </w:r>
    </w:p>
    <w:p w:rsidRPr="00A933B6" w:rsidR="00FD6F48" w:rsidP="00C065E0" w:rsidRDefault="00AF2FD0" w14:paraId="71B57E66" w14:textId="1C11696F">
      <w:pPr>
        <w:pStyle w:val="RevisionJuristischerAbsatzmanuell"/>
        <w:tabs>
          <w:tab w:val="clear" w:pos="850"/>
          <w:tab w:val="left" w:pos="1700"/>
        </w:tabs>
        <w:ind w:left="850" w:firstLine="350"/>
      </w:pPr>
      <w:r w:rsidRPr="00A933B6">
        <w:tab/>
      </w:r>
      <w:r w:rsidRPr="00A933B6" w:rsidR="2DC6C5F1">
        <w:t>„</w:t>
      </w:r>
      <w:r w:rsidRPr="00A933B6" w:rsidR="536C5466">
        <w:t>(</w:t>
      </w:r>
      <w:r w:rsidRPr="00A933B6" w:rsidR="001F6071">
        <w:t>2</w:t>
      </w:r>
      <w:r w:rsidRPr="00A933B6" w:rsidR="536C5466">
        <w:t xml:space="preserve">) </w:t>
      </w:r>
      <w:r w:rsidRPr="00A933B6" w:rsidR="001F6071">
        <w:t>Die Mitteilung nach § 17 Abs</w:t>
      </w:r>
      <w:r w:rsidRPr="00A933B6" w:rsidR="5FCB47D1">
        <w:t>atz</w:t>
      </w:r>
      <w:r w:rsidRPr="00A933B6" w:rsidR="001F6071">
        <w:t xml:space="preserve"> 2 Satz 2 und die Aufforderung nach § 17 Abs</w:t>
      </w:r>
      <w:r w:rsidRPr="00A933B6" w:rsidR="23535C55">
        <w:t>atz</w:t>
      </w:r>
      <w:r w:rsidRPr="00A933B6" w:rsidR="001F6071">
        <w:t xml:space="preserve"> 4 Satz 2 sind im Planfeststellungsverfahren öffentlich bekannt zu machen..“</w:t>
      </w:r>
    </w:p>
    <w:p w:rsidRPr="00A933B6" w:rsidR="00556A15" w:rsidP="00395EFF" w:rsidRDefault="00395EFF" w14:paraId="5ABEF2C8" w14:textId="77777777">
      <w:pPr>
        <w:pStyle w:val="NummerierungStufe1"/>
      </w:pPr>
      <w:bookmarkStart w:name="eNV_BB4084EC7B8549D7B2CEDAE84E8A8C0C_1" w:id="194"/>
      <w:bookmarkEnd w:id="194"/>
      <w:r w:rsidRPr="00A933B6">
        <w:t>Nach § 72 wird der folgende § 72a eingefügt:</w:t>
      </w:r>
    </w:p>
    <w:p w:rsidRPr="00A933B6" w:rsidR="00395EFF" w:rsidP="0014394E" w:rsidRDefault="00787E79" w14:paraId="6A74D9DD" w14:textId="77777777">
      <w:pPr>
        <w:pStyle w:val="RevisionParagraphBezeichnermanuell"/>
        <w:tabs>
          <w:tab w:val="left" w:pos="0"/>
        </w:tabs>
      </w:pPr>
      <w:r w:rsidRPr="00A933B6">
        <w:t>„§ 72</w:t>
      </w:r>
      <w:r w:rsidRPr="00A933B6" w:rsidR="00AF46A6">
        <w:t>a</w:t>
      </w:r>
    </w:p>
    <w:p w:rsidRPr="00A933B6" w:rsidR="00395EFF" w:rsidP="0014394E" w:rsidRDefault="00000F41" w14:paraId="1FD6F31D" w14:textId="77777777">
      <w:pPr>
        <w:pStyle w:val="RevisionParagraphberschrift"/>
        <w:tabs>
          <w:tab w:val="left" w:pos="0"/>
        </w:tabs>
      </w:pPr>
      <w:r w:rsidRPr="00A933B6">
        <w:t>Einreichung des Plans</w:t>
      </w:r>
    </w:p>
    <w:p w:rsidRPr="00A933B6" w:rsidR="00395EFF" w:rsidP="0014394E" w:rsidRDefault="00FB4C04" w14:paraId="143974BB" w14:textId="6274E288">
      <w:pPr>
        <w:pStyle w:val="RevisionJuristischerAbsatzmanuell"/>
        <w:rPr>
          <w:color w:val="auto"/>
        </w:rPr>
      </w:pPr>
      <w:r w:rsidRPr="00A933B6">
        <w:t>(1) Der Träger des Vorhabens hat den vollständigen Plan bei der Planfeststellungsbehörde elektronisch einzureichen.</w:t>
      </w:r>
      <w:r w:rsidRPr="00A933B6" w:rsidR="0FC26B4F">
        <w:t xml:space="preserve"> Die Anforderungen an den Geheim- und Sabotageschutz sind zu berücksichtigen.</w:t>
      </w:r>
    </w:p>
    <w:p w:rsidRPr="00A933B6" w:rsidR="00E3013D" w:rsidP="0014394E" w:rsidRDefault="00FB4C04" w14:paraId="7B3FF190" w14:textId="77777777">
      <w:pPr>
        <w:pStyle w:val="RevisionJuristischerAbsatzmanuell"/>
      </w:pPr>
      <w:r w:rsidRPr="00A933B6">
        <w:t xml:space="preserve">(2) </w:t>
      </w:r>
      <w:r w:rsidRPr="00A933B6" w:rsidR="008C3B25">
        <w:t xml:space="preserve">Die Planfeststellungsbehörde kann festlegen, dass der Plan über eine von ihr </w:t>
      </w:r>
      <w:r w:rsidRPr="00A933B6" w:rsidR="4E401CE2">
        <w:t xml:space="preserve">oder ihrem Verwaltungsträger </w:t>
      </w:r>
      <w:r w:rsidRPr="00A933B6" w:rsidR="008C3B25">
        <w:t>zur Verfügung gestellte Datenplattform einzureichen ist und diese Grundlage für die durchzuführende Behördenbeteiligung, das durchzuführende Anhörungsverfahren und die weiteren durchzuführenden Verfahrensschritte zwischen den Beteiligten ist.</w:t>
      </w:r>
    </w:p>
    <w:p w:rsidRPr="00A933B6" w:rsidR="008C3B25" w:rsidP="0014394E" w:rsidRDefault="00FB4C04" w14:paraId="5F231407" w14:textId="77777777">
      <w:pPr>
        <w:pStyle w:val="RevisionJuristischerAbsatzmanuell"/>
      </w:pPr>
      <w:r w:rsidRPr="00A933B6">
        <w:t xml:space="preserve">(3) </w:t>
      </w:r>
      <w:r w:rsidRPr="00A933B6" w:rsidR="00E52C6D">
        <w:t>Die Planfeststellungsbehörde bestimmt die technischen Anforderungen an den elektronischen Austausch sowie an die Datenplattform.</w:t>
      </w:r>
      <w:r w:rsidRPr="00A933B6" w:rsidR="00FA73C8">
        <w:t>“</w:t>
      </w:r>
    </w:p>
    <w:p w:rsidRPr="00A933B6" w:rsidR="00FD6F48" w:rsidP="00FD6F48" w:rsidRDefault="2DC6C5F1" w14:paraId="5FC42DFA" w14:textId="77777777">
      <w:pPr>
        <w:pStyle w:val="NummerierungStufe1"/>
      </w:pPr>
      <w:r w:rsidRPr="00A933B6">
        <w:t>§</w:t>
      </w:r>
      <w:bookmarkStart w:name="eNV_C8D9C8458A2C4DB585D962C55E3364D3_1" w:id="195"/>
      <w:bookmarkEnd w:id="195"/>
      <w:r w:rsidRPr="00A933B6">
        <w:t xml:space="preserve"> 73 wird </w:t>
      </w:r>
      <w:r w:rsidRPr="00A933B6" w:rsidR="00B923F5">
        <w:t>durch den folgenden § 73</w:t>
      </w:r>
      <w:r w:rsidRPr="00A933B6" w:rsidR="00512B94">
        <w:t xml:space="preserve"> ersetzt</w:t>
      </w:r>
      <w:r w:rsidRPr="00A933B6">
        <w:t>:</w:t>
      </w:r>
    </w:p>
    <w:p w:rsidRPr="00A933B6" w:rsidR="00FD6F48" w:rsidP="00C065E0" w:rsidRDefault="00C065E0" w14:paraId="0424BD12" w14:textId="77777777">
      <w:pPr>
        <w:pStyle w:val="RevisionParagraphBezeichnermanuell"/>
        <w:tabs>
          <w:tab w:val="left" w:pos="0"/>
        </w:tabs>
      </w:pPr>
      <w:r w:rsidRPr="00A933B6">
        <w:t>„</w:t>
      </w:r>
      <w:r w:rsidRPr="00A933B6" w:rsidR="3A159614">
        <w:t>§ 73</w:t>
      </w:r>
    </w:p>
    <w:p w:rsidRPr="00A933B6" w:rsidR="00FD6F48" w:rsidP="00C065E0" w:rsidRDefault="3A159614" w14:paraId="10760893" w14:textId="54575706">
      <w:pPr>
        <w:pStyle w:val="RevisionParagraphberschrift"/>
        <w:tabs>
          <w:tab w:val="left" w:pos="0"/>
        </w:tabs>
      </w:pPr>
      <w:r w:rsidRPr="00A933B6">
        <w:t>Anhörungsverfahren</w:t>
      </w:r>
    </w:p>
    <w:p w:rsidRPr="00A933B6" w:rsidR="00FD6F48" w:rsidRDefault="6CCAE41B" w14:paraId="1B33A940" w14:textId="3EDC15CC">
      <w:pPr>
        <w:pStyle w:val="RevisionJuristischerAbsatzmanuell"/>
      </w:pPr>
      <w:r w:rsidRPr="00A933B6">
        <w:t xml:space="preserve">(1) </w:t>
      </w:r>
      <w:r w:rsidRPr="00A933B6" w:rsidR="57350331">
        <w:t xml:space="preserve">Die Planfeststellungsbehörde legt den Plan innerhalb von drei Wochen nach Zugang und für die Dauer von </w:t>
      </w:r>
      <w:r w:rsidRPr="00A933B6" w:rsidR="7F4B0E42">
        <w:t>einem Monat</w:t>
      </w:r>
      <w:r w:rsidRPr="00A933B6" w:rsidR="57350331">
        <w:t xml:space="preserve"> </w:t>
      </w:r>
      <w:r w:rsidRPr="00A933B6" w:rsidR="3566A356">
        <w:t>zur Einsicht</w:t>
      </w:r>
      <w:r w:rsidRPr="00A933B6" w:rsidR="57350331">
        <w:t xml:space="preserve"> </w:t>
      </w:r>
      <w:r w:rsidRPr="00A933B6" w:rsidR="00500712">
        <w:t>aus.</w:t>
      </w:r>
      <w:r w:rsidRPr="00A933B6" w:rsidR="57350331">
        <w:t xml:space="preserve"> Auf Verlangen eines Beteiligten, das während der Dauer der </w:t>
      </w:r>
      <w:r w:rsidRPr="00A933B6" w:rsidR="7A13EC9C">
        <w:t xml:space="preserve">Auslegung </w:t>
      </w:r>
      <w:r w:rsidRPr="00A933B6" w:rsidR="57350331">
        <w:t xml:space="preserve">an die Planfeststellungsbehörde zu richten ist, wird </w:t>
      </w:r>
      <w:r w:rsidRPr="00A933B6" w:rsidR="5AB17D72">
        <w:t>einer Person, deren Belange durch das Vorhaben berührt werden,</w:t>
      </w:r>
      <w:r w:rsidRPr="00A933B6" w:rsidR="57350331">
        <w:t xml:space="preserve"> eine leicht zu erreichende Zugangsmöglichkeit zur Verfügung gestellt. Auf eine Auslegung kann verzichtet werden, wenn der Kreis der Betroffenen und die Vereinigungen nach Absatz 3 Satz 5 bekannt sind und ihnen innerhalb einer angemessenen Frist Gelegenheit gegeben wird, den Plan anderweitig elektronisch einzusehen</w:t>
      </w:r>
      <w:r w:rsidRPr="00A933B6" w:rsidR="5EA2B1DA">
        <w:t>; Satz 2 gilt entsprechend</w:t>
      </w:r>
      <w:r w:rsidRPr="00A933B6" w:rsidR="57350331">
        <w:t>.</w:t>
      </w:r>
    </w:p>
    <w:p w:rsidRPr="00A933B6" w:rsidR="006D46D2" w:rsidP="00C065E0" w:rsidRDefault="3CAE4D30" w14:paraId="27F0B86B" w14:textId="1E4FD900">
      <w:pPr>
        <w:pStyle w:val="RevisionJuristischerAbsatzmanuell"/>
      </w:pPr>
      <w:r w:rsidRPr="00A933B6">
        <w:t>(2)</w:t>
      </w:r>
      <w:r w:rsidRPr="00A933B6" w:rsidR="5642809F">
        <w:t xml:space="preserve"> </w:t>
      </w:r>
      <w:r w:rsidRPr="00A933B6" w:rsidR="344EDE88">
        <w:t xml:space="preserve">Jeder, dessen Belange durch das Vorhaben berührt werden, kann bis zu </w:t>
      </w:r>
      <w:r w:rsidRPr="00A933B6" w:rsidR="2EA00DF4">
        <w:t>sechs Wochen</w:t>
      </w:r>
      <w:r w:rsidRPr="00A933B6" w:rsidR="344EDE88">
        <w:t xml:space="preserve"> ab der Auslegung des Plans </w:t>
      </w:r>
      <w:r w:rsidRPr="00A933B6" w:rsidDel="344EDE88">
        <w:t xml:space="preserve">bei der Planfeststellungsbehörde </w:t>
      </w:r>
      <w:r w:rsidRPr="00A933B6" w:rsidR="344EDE88">
        <w:t xml:space="preserve">elektronisch Einwendungen gegen den Plan erheben. </w:t>
      </w:r>
      <w:r w:rsidRPr="00A933B6" w:rsidR="008053B3">
        <w:t xml:space="preserve">Ist die elektronische Erhebung im Einzelfall nicht zumutbar, stellt die Planfeststellungsbehörde auf Verlangen eine andere Weise zur Verfügung. </w:t>
      </w:r>
      <w:r w:rsidRPr="00A933B6" w:rsidR="344EDE88">
        <w:t xml:space="preserve">Im Falle des Absatzes 1 Satz 3 bestimmt die Planfeststellungsbehörde </w:t>
      </w:r>
      <w:r w:rsidRPr="00A933B6" w:rsidDel="344EDE88">
        <w:t>die</w:t>
      </w:r>
      <w:r w:rsidRPr="00A933B6" w:rsidR="344EDE88">
        <w:t xml:space="preserve"> Einwendungsfrist. Mit Ablauf der Einwendungsfrist sind alle Einwendungen ausgeschlossen, die </w:t>
      </w:r>
      <w:r w:rsidRPr="00A933B6" w:rsidR="344EDE88">
        <w:lastRenderedPageBreak/>
        <w:t>nicht auf besonderen privatrechtlichen Titeln beruhen. Hierauf ist in der Bekanntmachung nach Absatz 4 oder bei der Information über die Dauer der Einwendungsfrist nach Satz 2 hinzuweisen.</w:t>
      </w:r>
    </w:p>
    <w:p w:rsidRPr="00A933B6" w:rsidR="008538DB" w:rsidP="0014394E" w:rsidRDefault="00AF2FD0" w14:paraId="58DFB53D" w14:textId="77777777">
      <w:pPr>
        <w:pStyle w:val="RevisionJuristischerAbsatzmanuell"/>
        <w:ind w:firstLine="0"/>
      </w:pPr>
      <w:r w:rsidRPr="00A933B6">
        <w:t xml:space="preserve">(3) </w:t>
      </w:r>
      <w:r w:rsidRPr="00A933B6" w:rsidR="003361E3">
        <w:t>Vereinigungen, die auf Grund einer Anerkennung nach anderen Rechtsvorschriften befugt sind, Rechtsbehelfe nach der Verwaltungsgerichtsordnung gegen die Entscheidung nach § 74 einzulegen, können innerhalb der Frist nach Absatz 2 Satz 1 oder Satz 2 elektronisch Stellungnahmen zu dem Plan abgeben. Absatz 2 Satz 3 und Satz 4 gilt entsprechend.</w:t>
      </w:r>
      <w:r w:rsidRPr="00A933B6" w:rsidDel="003361E3" w:rsidR="003361E3">
        <w:t xml:space="preserve"> </w:t>
      </w:r>
    </w:p>
    <w:p w:rsidRPr="00A933B6" w:rsidR="000B31DF" w:rsidP="00F74954" w:rsidRDefault="536C5466" w14:paraId="1938D33C" w14:textId="77777777">
      <w:pPr>
        <w:pStyle w:val="RevisionJuristischerAbsatzmanuell"/>
      </w:pPr>
      <w:r w:rsidRPr="00A933B6">
        <w:t xml:space="preserve">(4) </w:t>
      </w:r>
      <w:r w:rsidRPr="00A933B6" w:rsidR="000B31DF">
        <w:t>Die Planfeststellungsbehörde macht die Auslegung des Plans vorher öffentlich bekannt. In der Bekanntmachung weist sie darauf hin,</w:t>
      </w:r>
    </w:p>
    <w:p w:rsidRPr="00A933B6" w:rsidR="000B31DF" w:rsidP="0014394E" w:rsidRDefault="000B31DF" w14:paraId="340C51C1" w14:textId="77777777">
      <w:pPr>
        <w:pStyle w:val="RevisionNummerierungStufe1manuell"/>
      </w:pPr>
      <w:r w:rsidRPr="00A933B6">
        <w:t>1.</w:t>
      </w:r>
      <w:r w:rsidRPr="00A933B6">
        <w:tab/>
        <w:t>dass etwaige Einwendungen von Betroffenen oder Stellungnahmen von Vereinigungen nach Absatz 3 Satz 1 bei der Planfeststellungsbehörde innerhalb der Einwendungsfrist elektronisch vorzubringen sind,</w:t>
      </w:r>
    </w:p>
    <w:p w:rsidRPr="00A933B6" w:rsidR="000B31DF" w:rsidP="0014394E" w:rsidRDefault="000B31DF" w14:paraId="57A9325A" w14:textId="77777777">
      <w:pPr>
        <w:pStyle w:val="RevisionNummerierungStufe1manuell"/>
      </w:pPr>
      <w:r w:rsidRPr="00A933B6">
        <w:t>2.</w:t>
      </w:r>
      <w:r w:rsidRPr="00A933B6">
        <w:tab/>
        <w:t>dass bei Ausbleiben eines Beteiligten in dem Erörterungstermin auch ohne ihn verhandelt werden kann,</w:t>
      </w:r>
    </w:p>
    <w:p w:rsidRPr="00A933B6" w:rsidR="000B31DF" w:rsidP="0014394E" w:rsidRDefault="000B31DF" w14:paraId="10FD8D5A" w14:textId="77777777">
      <w:pPr>
        <w:pStyle w:val="RevisionNummerierungStufe1manuell"/>
      </w:pPr>
      <w:r w:rsidRPr="00A933B6">
        <w:t>3.</w:t>
      </w:r>
      <w:r w:rsidRPr="00A933B6">
        <w:tab/>
        <w:t>dass</w:t>
      </w:r>
    </w:p>
    <w:p w:rsidRPr="00A933B6" w:rsidR="000B31DF" w:rsidP="0014394E" w:rsidRDefault="000B31DF" w14:paraId="6A246353" w14:textId="4A570DF5">
      <w:pPr>
        <w:pStyle w:val="RevisionNummerierungStufe2manuell"/>
      </w:pPr>
      <w:r w:rsidRPr="00A933B6">
        <w:t xml:space="preserve">a) die Personen, die Einwendungen erhoben haben, oder die Vereinigungen, die Stellungnahmen abgegeben haben, von dem Erörterungstermin durch Information auf der Internetseite der Planfeststellungsbehörde benachrichtigt werden </w:t>
      </w:r>
      <w:r w:rsidRPr="00A933B6" w:rsidDel="000B31DF">
        <w:t>können</w:t>
      </w:r>
      <w:r w:rsidRPr="00A933B6">
        <w:t>,</w:t>
      </w:r>
    </w:p>
    <w:p w:rsidRPr="00A933B6" w:rsidR="000B31DF" w:rsidP="0014394E" w:rsidRDefault="48890A64" w14:paraId="110358BF" w14:textId="77777777">
      <w:pPr>
        <w:pStyle w:val="RevisionNummerierungStufe2manuell"/>
      </w:pPr>
      <w:r w:rsidRPr="00A933B6">
        <w:t xml:space="preserve">b) die Zustellung der Entscheidung über die Einwendungen auch durch die Veröffentlichung auf der Internetseite der Planfeststellungsbehörde </w:t>
      </w:r>
      <w:r w:rsidRPr="00A933B6" w:rsidR="66CF8F8D">
        <w:t xml:space="preserve">oder ihres Verwaltungsträgers </w:t>
      </w:r>
      <w:r w:rsidRPr="00A933B6">
        <w:t>erfolgen kann, und</w:t>
      </w:r>
    </w:p>
    <w:p w:rsidRPr="00A933B6" w:rsidR="00EE4B50" w:rsidP="001B4721" w:rsidRDefault="000B31DF" w14:paraId="191139A5" w14:textId="11679C11">
      <w:pPr>
        <w:pStyle w:val="RevisionNummerierungStufe1manuell"/>
      </w:pPr>
      <w:r w:rsidRPr="00A933B6">
        <w:t xml:space="preserve">4. </w:t>
      </w:r>
      <w:r w:rsidRPr="00A933B6">
        <w:tab/>
        <w:t>dass während der Dauer der Anhörung einem Beteiligten auf dessen Verlangen eine leicht zu erreichende Zugangsmöglichkeit von der Planfeststellungsbehörde zur Verfügung gestellt wird.“</w:t>
      </w:r>
    </w:p>
    <w:p w:rsidRPr="00A933B6" w:rsidR="00FF11CB" w:rsidP="00BB04C6" w:rsidRDefault="004C3787" w14:paraId="44DD40D7" w14:textId="77777777">
      <w:pPr>
        <w:pStyle w:val="NummerierungStufe1"/>
      </w:pPr>
      <w:r w:rsidRPr="00A933B6">
        <w:t>Nach § 73 werden die folgenden neuen § 73a bis § 73d eingefügt:</w:t>
      </w:r>
    </w:p>
    <w:p w:rsidRPr="00A933B6" w:rsidR="004C3787" w:rsidP="009A1B76" w:rsidRDefault="00D005B8" w14:paraId="770D4009" w14:textId="77777777">
      <w:pPr>
        <w:pStyle w:val="RevisionParagraphBezeichnermanuell"/>
        <w:tabs>
          <w:tab w:val="left" w:pos="0"/>
        </w:tabs>
      </w:pPr>
      <w:r w:rsidRPr="00A933B6">
        <w:t>„§</w:t>
      </w:r>
      <w:r w:rsidRPr="00A933B6" w:rsidR="009A1B76">
        <w:t xml:space="preserve"> </w:t>
      </w:r>
      <w:r w:rsidRPr="00A933B6">
        <w:t>73a</w:t>
      </w:r>
    </w:p>
    <w:p w:rsidRPr="00A933B6" w:rsidR="00D005B8" w:rsidP="00771B6F" w:rsidRDefault="004468D8" w14:paraId="525E817E" w14:textId="77777777">
      <w:pPr>
        <w:pStyle w:val="RevisionParagraphberschrift"/>
        <w:tabs>
          <w:tab w:val="left" w:pos="0"/>
        </w:tabs>
      </w:pPr>
      <w:r w:rsidRPr="00A933B6">
        <w:t>Behördenbeteiligung</w:t>
      </w:r>
    </w:p>
    <w:p w:rsidRPr="00A933B6" w:rsidR="00970EE4" w:rsidP="00970EE4" w:rsidRDefault="00970EE4" w14:paraId="0E9AB217" w14:textId="77777777">
      <w:pPr>
        <w:pStyle w:val="RevisionJuristischerAbsatzmanuell"/>
      </w:pPr>
      <w:r w:rsidRPr="00A933B6">
        <w:t>(1) Mit Auslegung des Plans fordert die Planfeststellungsbehörde die Behörden, deren Aufgabenbereich durch das Vorhaben berührt werden, elektronisch zur Stellungnahme auf.</w:t>
      </w:r>
    </w:p>
    <w:p w:rsidRPr="00A933B6" w:rsidR="00970EE4" w:rsidP="00970EE4" w:rsidRDefault="00970EE4" w14:paraId="5FAEE4BC" w14:textId="77777777">
      <w:pPr>
        <w:pStyle w:val="RevisionJuristischerAbsatzmanuell"/>
      </w:pPr>
      <w:r w:rsidRPr="00A933B6">
        <w:t xml:space="preserve">(2) Die Behörden haben ihre Stellungnahme innerhalb einer von der Planfeststellungsbehörde festzusetzenden Frist elektronisch abzugeben. Die Frist darf drei Monate nicht überschreiten. Stellungnahmen, die nach Ablauf der Frist nach Satz 1 eingehen, sind zu berücksichtigen, wenn der Planfeststellungsbehörde die vorgebrachten Belange bekannt sind oder hätten bekannt sein müssen oder für die Rechtmäßigkeit der Entscheidung von Bedeutung sind. Im Übrigen können sie berücksichtigt werden. </w:t>
      </w:r>
    </w:p>
    <w:p w:rsidRPr="00A933B6" w:rsidR="00970EE4" w:rsidP="00CF2996" w:rsidRDefault="00970EE4" w14:paraId="5389EBF8" w14:textId="77777777">
      <w:pPr>
        <w:pStyle w:val="RevisionJuristischerAbsatzmanuell"/>
      </w:pPr>
      <w:r w:rsidRPr="00A933B6">
        <w:t>(3) Eine in mehreren Aufgabenbereichen betroffene Behörde hat eine inhaltlich einheitliche Stellungnahme abzugeben.</w:t>
      </w:r>
    </w:p>
    <w:p w:rsidRPr="00A933B6" w:rsidR="00970EE4" w:rsidP="0014394E" w:rsidRDefault="00970EE4" w14:paraId="6D2E639B" w14:textId="77777777">
      <w:pPr>
        <w:pStyle w:val="RevisionParagraphBezeichnermanuell"/>
        <w:tabs>
          <w:tab w:val="left" w:pos="0"/>
        </w:tabs>
      </w:pPr>
      <w:r w:rsidRPr="00A933B6">
        <w:lastRenderedPageBreak/>
        <w:t>§ 73b</w:t>
      </w:r>
    </w:p>
    <w:p w:rsidRPr="00A933B6" w:rsidR="00970EE4" w:rsidP="0014394E" w:rsidRDefault="00970EE4" w14:paraId="27B01B55" w14:textId="77777777">
      <w:pPr>
        <w:pStyle w:val="RevisionParagraphberschrift"/>
        <w:tabs>
          <w:tab w:val="left" w:pos="0"/>
        </w:tabs>
      </w:pPr>
      <w:r w:rsidRPr="00A933B6">
        <w:t>Erörterungstermin</w:t>
      </w:r>
    </w:p>
    <w:p w:rsidRPr="00A933B6" w:rsidR="00970EE4" w:rsidP="00970EE4" w:rsidRDefault="00970EE4" w14:paraId="2A15669E" w14:textId="77777777">
      <w:pPr>
        <w:pStyle w:val="RevisionJuristischerAbsatzmanuell"/>
      </w:pPr>
      <w:r w:rsidRPr="00A933B6">
        <w:t>(1) Nach Ablauf der Einwendungsfrist kann die Planfeststellungsbehörde einen Erörterungstermin durchführen, sofern sie diesen für erforderlich hält, weil dadurch eine weitere Aufklärung der Sach- und Rechtslage oder eine Befriedung zu erwarten ist. Die Anhörungsbehörde schließt die Erörterung innerhalb von drei Monaten nach Ablauf der Einwendungsfrist ab.</w:t>
      </w:r>
    </w:p>
    <w:p w:rsidRPr="00A933B6" w:rsidR="00970EE4" w:rsidP="00970EE4" w:rsidRDefault="00970EE4" w14:paraId="120E93F8" w14:textId="527E55E0">
      <w:pPr>
        <w:pStyle w:val="RevisionJuristischerAbsatzmanuell"/>
      </w:pPr>
      <w:r w:rsidRPr="00A933B6">
        <w:t xml:space="preserve">(2) Die Planfeststellungsbehörde macht den Erörterungstermin mindestens eine Woche vorher öffentlich bekannt und benachrichtigt den Träger des Vorhabens, die Behörden sowie diejenigen, die Einwendungen erhoben oder Stellungnahmen abgegeben haben, elektronisch über den Erörterungstermin. Die Bekanntmachung über die Durchführung eines Erörterungstermins kann mit der Bekanntmachung nach § 73 Absatz 4 Satz 1 verbunden werden. </w:t>
      </w:r>
    </w:p>
    <w:p w:rsidRPr="00A933B6" w:rsidR="00970EE4" w:rsidP="00970EE4" w:rsidRDefault="00970EE4" w14:paraId="544F3908" w14:textId="77777777">
      <w:pPr>
        <w:pStyle w:val="RevisionJuristischerAbsatzmanuell"/>
      </w:pPr>
      <w:r w:rsidRPr="00A933B6">
        <w:t>(3) Gegenstand des Erörterungstermins sind die rechtzeitig gegen den Plan erhobenen Einwendungen, die rechtzeitig abgegebenen Stellungnahmen von Vereinigungen nach § 73 Absatz 3 sowie die Stellungnahmen der Behörden nach § 73a zu dem Plan. Berechtigt zur Teilnahme am Erörterungstermin sind:</w:t>
      </w:r>
    </w:p>
    <w:p w:rsidRPr="00A933B6" w:rsidR="00970EE4" w:rsidP="0014394E" w:rsidRDefault="00970EE4" w14:paraId="7E4BBAA0" w14:textId="77777777">
      <w:pPr>
        <w:pStyle w:val="RevisionNummerierungStufe1manuell"/>
      </w:pPr>
      <w:r w:rsidRPr="00A933B6">
        <w:t>1. der Träger des Vorhabens,</w:t>
      </w:r>
    </w:p>
    <w:p w:rsidRPr="00A933B6" w:rsidR="00970EE4" w:rsidP="0014394E" w:rsidRDefault="00970EE4" w14:paraId="3A437A58" w14:textId="77777777">
      <w:pPr>
        <w:pStyle w:val="RevisionNummerierungStufe1manuell"/>
      </w:pPr>
      <w:r w:rsidRPr="00A933B6">
        <w:t>2. die Behörden nach § 73a,</w:t>
      </w:r>
    </w:p>
    <w:p w:rsidRPr="00A933B6" w:rsidR="00970EE4" w:rsidP="0014394E" w:rsidRDefault="00970EE4" w14:paraId="49B9634D" w14:textId="77777777">
      <w:pPr>
        <w:pStyle w:val="RevisionNummerierungStufe1manuell"/>
      </w:pPr>
      <w:r w:rsidRPr="00A933B6">
        <w:t>3. die Betroffenen sowie</w:t>
      </w:r>
    </w:p>
    <w:p w:rsidRPr="00A933B6" w:rsidR="00970EE4" w:rsidP="0014394E" w:rsidRDefault="00970EE4" w14:paraId="682358F0" w14:textId="77777777">
      <w:pPr>
        <w:pStyle w:val="RevisionNummerierungStufe1manuell"/>
      </w:pPr>
      <w:r w:rsidRPr="00A933B6">
        <w:t>4. diejenigen, die Einwendungen erhoben oder Stellungnahmen abgegeben haben.</w:t>
      </w:r>
    </w:p>
    <w:p w:rsidRPr="00A933B6" w:rsidR="00970EE4" w:rsidP="0014394E" w:rsidRDefault="00970EE4" w14:paraId="2F17D278" w14:textId="77777777">
      <w:pPr>
        <w:pStyle w:val="RevisionJuristischerAbsatzFolgeabsatz"/>
        <w:tabs>
          <w:tab w:val="left" w:pos="0"/>
        </w:tabs>
      </w:pPr>
      <w:r w:rsidRPr="00A933B6">
        <w:t>Die Planfeststellungsbehörde kann den Kreis der Teilnehme</w:t>
      </w:r>
      <w:r w:rsidRPr="00A933B6" w:rsidR="150A3D18">
        <w:t>r</w:t>
      </w:r>
      <w:r w:rsidRPr="00A933B6">
        <w:t xml:space="preserve"> bestimmen.</w:t>
      </w:r>
    </w:p>
    <w:p w:rsidRPr="00A933B6" w:rsidR="00970EE4" w:rsidP="00970EE4" w:rsidRDefault="00970EE4" w14:paraId="3FF212EC" w14:textId="67225BB6">
      <w:pPr>
        <w:pStyle w:val="RevisionJuristischerAbsatzmanuell"/>
      </w:pPr>
      <w:r w:rsidRPr="00A933B6">
        <w:t xml:space="preserve">(4) Die Planfeststellungsbehörde kann die Erörterung ganz oder teilweise durch digitale Formate </w:t>
      </w:r>
      <w:r w:rsidRPr="00A933B6" w:rsidR="00166BBB">
        <w:t xml:space="preserve">nach § 27c </w:t>
      </w:r>
      <w:r w:rsidRPr="00A933B6">
        <w:t xml:space="preserve">ersetzen. </w:t>
      </w:r>
      <w:r w:rsidRPr="00A933B6" w:rsidR="00883C2B">
        <w:t>§ 27c Absatz 1 Nummer 2 ist mit der Maßgabe anzuwenden, dass der Erörterungstermin auch ohne Einwilligung der zur Teilnahme Berechtigten durch eine Video- oder Telefonkonferenz ersetzt werden kann. Die Planfeststellungsbehörde informiert im</w:t>
      </w:r>
      <w:r w:rsidRPr="00A933B6">
        <w:t xml:space="preserve"> Fall </w:t>
      </w:r>
      <w:r w:rsidRPr="00A933B6" w:rsidR="00883C2B">
        <w:t>des Satzes 2</w:t>
      </w:r>
      <w:r w:rsidRPr="00A933B6">
        <w:t xml:space="preserve"> auf ihrer Internetseite über Art, Umfang und Nutzung der digitalen Formate.</w:t>
      </w:r>
    </w:p>
    <w:p w:rsidRPr="00A933B6" w:rsidR="00970EE4" w:rsidP="003E0E3B" w:rsidRDefault="00970EE4" w14:paraId="44CCAC98" w14:textId="77777777">
      <w:pPr>
        <w:pStyle w:val="RevisionJuristischerAbsatzmanuell"/>
      </w:pPr>
      <w:r w:rsidRPr="00A933B6">
        <w:t>(5) Im Übrigen gelten für die Erörterung die Vorschriften über die mündliche Verhandlung im förmlichen Verwaltungsverfahren (§ 67 Absatz 2 Nummer 1 und 4 und Absatz 3, § 68) entsprechend.</w:t>
      </w:r>
    </w:p>
    <w:p w:rsidRPr="00A933B6" w:rsidR="00970EE4" w:rsidP="0014394E" w:rsidRDefault="00970EE4" w14:paraId="7B061A48" w14:textId="77777777">
      <w:pPr>
        <w:pStyle w:val="RevisionParagraphBezeichnermanuell"/>
        <w:tabs>
          <w:tab w:val="left" w:pos="0"/>
        </w:tabs>
      </w:pPr>
      <w:r w:rsidRPr="00A933B6">
        <w:t>§ 73c</w:t>
      </w:r>
    </w:p>
    <w:p w:rsidRPr="00A933B6" w:rsidR="00970EE4" w:rsidP="0014394E" w:rsidRDefault="00970EE4" w14:paraId="342B3EE8" w14:textId="77777777">
      <w:pPr>
        <w:pStyle w:val="RevisionParagraphberschrift"/>
        <w:tabs>
          <w:tab w:val="left" w:pos="0"/>
        </w:tabs>
      </w:pPr>
      <w:r w:rsidRPr="00A933B6">
        <w:t>Planänderung im Verfahren</w:t>
      </w:r>
    </w:p>
    <w:p w:rsidRPr="00A933B6" w:rsidR="00970EE4" w:rsidP="00970EE4" w:rsidRDefault="00970EE4" w14:paraId="7A1922C5" w14:textId="77777777">
      <w:pPr>
        <w:pStyle w:val="RevisionJuristischerAbsatzmanuell"/>
      </w:pPr>
      <w:r w:rsidRPr="00A933B6">
        <w:t>(1) Soll ein ausgelegter Plan geändert werden und werden dadurch der Aufgabenbereich einer Behörde oder einer Vereinigung nach § 73 Absatz 3 Satz 3 oder Belange Dritter erstmals oder stärker als bisher berührt, so ist diesen die Änderung elektronisch mitzuteilen und ihnen Gelegenheit zu elektronischen Stellungnahmen und Einwendungen innerhalb von zwei Wochen zu geben. § 73 Absatz 2 Satz 3 und Satz 4 gilt entsprechend.</w:t>
      </w:r>
    </w:p>
    <w:p w:rsidRPr="00A933B6" w:rsidR="004468D8" w:rsidP="0014394E" w:rsidRDefault="00970EE4" w14:paraId="3157CD43" w14:textId="4EDAEEB9">
      <w:pPr>
        <w:pStyle w:val="RevisionJuristischerAbsatzmanuell"/>
      </w:pPr>
      <w:r w:rsidRPr="00A933B6">
        <w:t xml:space="preserve">(2) Wird sich die Änderung voraussichtlich auf das Gebiet einer anderen Gemeinde auswirken, gelten §§ 73, 73a entsprechend. Von einer Erörterung oder deren Ersatz durch </w:t>
      </w:r>
      <w:r w:rsidRPr="00A933B6">
        <w:lastRenderedPageBreak/>
        <w:t xml:space="preserve">digitale Formate </w:t>
      </w:r>
      <w:r w:rsidRPr="00A933B6" w:rsidR="00B72BC5">
        <w:t xml:space="preserve">im Sinne des § 73b </w:t>
      </w:r>
      <w:r w:rsidRPr="00A933B6">
        <w:t>soll abgesehen werden. Wird eine Erörterung oder deren Ersatz durch digitale Formate durchgeführt, ist § 73b entsprechend anzuwenden.“</w:t>
      </w:r>
    </w:p>
    <w:p w:rsidRPr="00A933B6" w:rsidR="004B4AB0" w:rsidP="74C32A28" w:rsidRDefault="5642809F" w14:paraId="106A5A2F" w14:textId="77777777">
      <w:pPr>
        <w:pStyle w:val="NummerierungStufe1"/>
      </w:pPr>
      <w:bookmarkStart w:name="eNV_7D123262A621479E879A897D38F5BEA3_1" w:id="196"/>
      <w:bookmarkEnd w:id="196"/>
      <w:r w:rsidRPr="00A933B6">
        <w:t>§</w:t>
      </w:r>
      <w:bookmarkStart w:name="eNV_84BF28D93F984C68A31AC56EFC7E10D2_1" w:id="197"/>
      <w:bookmarkEnd w:id="197"/>
      <w:r w:rsidRPr="00A933B6">
        <w:t xml:space="preserve"> 74 </w:t>
      </w:r>
      <w:r w:rsidRPr="00A933B6" w:rsidR="090D1C18">
        <w:t xml:space="preserve">wird </w:t>
      </w:r>
      <w:r w:rsidRPr="00A933B6" w:rsidR="0E44409C">
        <w:t>durch die folgenden neuen § 74 bis § 74</w:t>
      </w:r>
      <w:r w:rsidRPr="00A933B6" w:rsidR="3A846AE9">
        <w:t>b</w:t>
      </w:r>
      <w:r w:rsidRPr="00A933B6" w:rsidR="0E44409C">
        <w:t xml:space="preserve"> ersetzt</w:t>
      </w:r>
      <w:r w:rsidRPr="00A933B6" w:rsidR="090D1C18">
        <w:t>:</w:t>
      </w:r>
    </w:p>
    <w:p w:rsidRPr="00A933B6" w:rsidR="00393E3F" w:rsidP="008D0496" w:rsidRDefault="00262058" w14:paraId="5B12848E" w14:textId="77777777">
      <w:pPr>
        <w:pStyle w:val="RevisionParagraphBezeichnermanuell"/>
        <w:tabs>
          <w:tab w:val="left" w:pos="0"/>
        </w:tabs>
      </w:pPr>
      <w:r w:rsidRPr="00A933B6">
        <w:t>„</w:t>
      </w:r>
      <w:r w:rsidRPr="00A933B6" w:rsidR="008D0496">
        <w:t>§ 74</w:t>
      </w:r>
    </w:p>
    <w:p w:rsidRPr="00A933B6" w:rsidR="008D0496" w:rsidP="00E8138F" w:rsidRDefault="00E8138F" w14:paraId="7074205D" w14:textId="77777777">
      <w:pPr>
        <w:pStyle w:val="RevisionParagraphberschrift"/>
        <w:tabs>
          <w:tab w:val="left" w:pos="0"/>
        </w:tabs>
      </w:pPr>
      <w:r w:rsidRPr="00A933B6">
        <w:t>Planfeststellungsbeschluss</w:t>
      </w:r>
    </w:p>
    <w:p w:rsidRPr="00A933B6" w:rsidR="00106C7B" w:rsidP="00106C7B" w:rsidRDefault="00106C7B" w14:paraId="320A7564" w14:textId="77777777">
      <w:pPr>
        <w:pStyle w:val="RevisionJuristischerAbsatzmanuell"/>
      </w:pPr>
      <w:r w:rsidRPr="00A933B6">
        <w:t>(1) Die Planfeststellungsbehörde stellt den Plan fest (Planfeststellungsbeschluss). Die Vorschriften über die Entscheidung und die Anfechtung der Entscheidung im förmlichen Verwaltungsverfahren (§§ 69 Absatz 1 und 70) sind anzuwenden.</w:t>
      </w:r>
    </w:p>
    <w:p w:rsidRPr="00A933B6" w:rsidR="00106C7B" w:rsidP="00106C7B" w:rsidRDefault="00106C7B" w14:paraId="56463C7E" w14:textId="5F5AFF58">
      <w:pPr>
        <w:pStyle w:val="RevisionJuristischerAbsatzmanuell"/>
      </w:pPr>
      <w:r w:rsidRPr="00A933B6">
        <w:t>(2) Im Planfeststellungsbeschluss entscheidet die Planfeststellungsbehörde über die Einwendungen, über die keine Einigung erzielt worden ist</w:t>
      </w:r>
      <w:r w:rsidRPr="00A933B6" w:rsidR="00452542">
        <w:t>; nicht beachtliche Belange können zusammenfassend dargestellt werden</w:t>
      </w:r>
      <w:r w:rsidRPr="00A933B6">
        <w:t>. Sie hat dem Träger des Vorhabens Vorkehrungen oder die Errichtung und Unterhaltung von Anlagen aufzuerlegen, die zum Wohl der Allgemeinheit oder zur Vermeidung nachteiliger Wirkungen auf Rechte anderer erforderlich sind. Sind solche Vorkehrungen oder Anlagen untunlich oder mit dem Vorhaben unvereinbar, so hat der Betroffene Anspruch auf angemessene Entschädigung in Geld.</w:t>
      </w:r>
    </w:p>
    <w:p w:rsidRPr="00A933B6" w:rsidR="00106C7B" w:rsidP="00106C7B" w:rsidRDefault="00106C7B" w14:paraId="5F8B8C55" w14:textId="77777777">
      <w:pPr>
        <w:pStyle w:val="RevisionJuristischerAbsatzmanuell"/>
      </w:pPr>
      <w:r w:rsidRPr="00A933B6">
        <w:t>(3) Soweit eine abschließende Entscheidung noch nicht möglich ist, ist diese im Planfeststellungsbeschluss vorzubehalten; dem Träger des Vorhabens ist dabei aufzugeben, noch fehlende oder von der Planfeststellungsbehörde bestimmte Unterlagen rechtzeitig vorzulegen.</w:t>
      </w:r>
    </w:p>
    <w:p w:rsidRPr="00A933B6" w:rsidR="00106C7B" w:rsidP="00106C7B" w:rsidRDefault="00106C7B" w14:paraId="07937B90" w14:textId="049B80B1">
      <w:pPr>
        <w:pStyle w:val="RevisionJuristischerAbsatzmanuell"/>
      </w:pPr>
      <w:r w:rsidRPr="00A933B6">
        <w:t>(4) Die Planfeststellungsbehörde legt den Beschluss mit einer Rechtsbehelfsbelehrung und dem festgestellten Plan für zwei Wochen aus. Auf Verlangen eines Beteiligten, das bis zum Ablauf der Rechtsbehelfsfrist an die Planfeststellungsbehörde zu richten ist, wird ihm eine leicht zu erreichende Zugangsmöglichkeit zur Verfügung gestellt. Mit dem Ende der Auslegungsfrist gilt der Beschluss den Betroffenen und denjenigen gegenüber, die Einwendungen erhoben haben, als zugestellt. Der Planfeststellungsbeschluss kann dem Träger des Vorhabens, denjenigen, über deren Einwendungen entschieden worden ist, und den Vereinigungen, über deren Stellungnahmen entschieden worden ist, auch zugestellt werden.</w:t>
      </w:r>
    </w:p>
    <w:p w:rsidRPr="00A933B6" w:rsidR="00106C7B" w:rsidP="00106C7B" w:rsidRDefault="00106C7B" w14:paraId="3FF7FF41" w14:textId="77777777">
      <w:pPr>
        <w:pStyle w:val="RevisionJuristischerAbsatzmanuell"/>
      </w:pPr>
      <w:r w:rsidRPr="00A933B6">
        <w:t xml:space="preserve">(5) Die Planfeststellungsbehörde macht die Auslegung des Plans vorher öffentlich bekannt. In der Bekanntmachung weist sie darauf hin, dass </w:t>
      </w:r>
    </w:p>
    <w:p w:rsidRPr="00A933B6" w:rsidR="00106C7B" w:rsidP="0014394E" w:rsidRDefault="00106C7B" w14:paraId="28084671" w14:textId="77777777">
      <w:pPr>
        <w:pStyle w:val="RevisionNummerierungStufe1manuell"/>
      </w:pPr>
      <w:r w:rsidRPr="00A933B6">
        <w:t>1.</w:t>
      </w:r>
      <w:r w:rsidRPr="00A933B6">
        <w:tab/>
        <w:t xml:space="preserve">auf Verlangen eines Beteiligten, das bis zum Ablauf der Rechtsbehelfsfrist an die Planfeststellungsbehörde zu richten ist, ihm eine leicht zu erreichende Zugangsmöglichkeit zur Verfügung gestellt wird und </w:t>
      </w:r>
    </w:p>
    <w:p w:rsidRPr="00A933B6" w:rsidR="00106C7B" w:rsidP="0014394E" w:rsidRDefault="00106C7B" w14:paraId="6083311E" w14:textId="77777777">
      <w:pPr>
        <w:pStyle w:val="RevisionNummerierungStufe1manuell"/>
      </w:pPr>
      <w:r w:rsidRPr="00A933B6">
        <w:t>2.</w:t>
      </w:r>
      <w:r w:rsidRPr="00A933B6">
        <w:tab/>
        <w:t>mit dem Ende der Auslegungsfrist der Beschluss den Betroffenen und denjenigen gegenüber, die Einwendungen erhoben haben, als zugestellt gilt.</w:t>
      </w:r>
    </w:p>
    <w:p w:rsidRPr="00A933B6" w:rsidR="00106C7B" w:rsidP="0014394E" w:rsidRDefault="00106C7B" w14:paraId="24004476" w14:textId="4102BA38">
      <w:pPr>
        <w:pStyle w:val="RevisionJuristischerAbsatzFolgeabsatz"/>
        <w:tabs>
          <w:tab w:val="left" w:pos="0"/>
        </w:tabs>
      </w:pPr>
      <w:r w:rsidRPr="00A933B6">
        <w:t>.</w:t>
      </w:r>
    </w:p>
    <w:p w:rsidRPr="00A933B6" w:rsidR="00106C7B" w:rsidP="00106C7B" w:rsidRDefault="00106C7B" w14:paraId="394F204F" w14:textId="77777777">
      <w:pPr>
        <w:pStyle w:val="RevisionJuristischerAbsatzmanuell"/>
      </w:pPr>
      <w:r w:rsidRPr="00A933B6">
        <w:t>(6) Die Planfeststellungsbehörde soll die Unterlagen nach Absatz 4 Satz 1 nach dem Ende der Auslegungsfrist mindestens bis zum Ende der Rechtsbehelfsfrist zur Information im Internet veröffentlichen.</w:t>
      </w:r>
    </w:p>
    <w:p w:rsidRPr="00A933B6" w:rsidR="00106C7B" w:rsidP="0014394E" w:rsidRDefault="00106C7B" w14:paraId="2B974E71" w14:textId="77777777">
      <w:pPr>
        <w:pStyle w:val="RevisionParagraphBezeichnermanuell"/>
        <w:tabs>
          <w:tab w:val="left" w:pos="0"/>
        </w:tabs>
      </w:pPr>
      <w:r w:rsidRPr="00A933B6">
        <w:lastRenderedPageBreak/>
        <w:t>§ 74a</w:t>
      </w:r>
    </w:p>
    <w:p w:rsidRPr="00A933B6" w:rsidR="00106C7B" w:rsidP="0014394E" w:rsidRDefault="00106C7B" w14:paraId="66A9136C" w14:textId="77777777">
      <w:pPr>
        <w:pStyle w:val="RevisionParagraphberschrift"/>
        <w:tabs>
          <w:tab w:val="left" w:pos="0"/>
        </w:tabs>
      </w:pPr>
      <w:r w:rsidRPr="00A933B6">
        <w:t>Plangenehmigung</w:t>
      </w:r>
    </w:p>
    <w:p w:rsidRPr="00A933B6" w:rsidR="00106C7B" w:rsidP="00106C7B" w:rsidRDefault="00106C7B" w14:paraId="7F5B1649" w14:textId="77777777">
      <w:pPr>
        <w:pStyle w:val="RevisionJuristischerAbsatzmanuell"/>
      </w:pPr>
      <w:r w:rsidRPr="00A933B6">
        <w:t>(1) Anstelle eines Planfeststellungsbeschlusses kann eine Plangenehmigung erteilt werden, wenn</w:t>
      </w:r>
    </w:p>
    <w:p w:rsidRPr="00A933B6" w:rsidR="00106C7B" w:rsidP="0014394E" w:rsidRDefault="00106C7B" w14:paraId="6472D89E" w14:textId="77777777">
      <w:pPr>
        <w:pStyle w:val="RevisionNummerierungStufe1manuell"/>
      </w:pPr>
      <w:r w:rsidRPr="00A933B6">
        <w:t>1. Rechte anderer nicht oder nur unwesentlich beeinträchtigt werden oder die Betroffenen sich mit der Inanspruchnahme ihres Eigentums oder eines anderen Rechts schriftlich einverstanden erklärt haben,</w:t>
      </w:r>
    </w:p>
    <w:p w:rsidRPr="00A933B6" w:rsidR="00106C7B" w:rsidP="0014394E" w:rsidRDefault="00106C7B" w14:paraId="24ED0708" w14:textId="77777777">
      <w:pPr>
        <w:pStyle w:val="RevisionNummerierungStufe1manuell"/>
      </w:pPr>
      <w:r w:rsidRPr="00A933B6">
        <w:t>2. mit den Trägern öffentlicher Belange, deren Aufgabenbereich berührt wird, das Benehmen hergestellt worden ist und</w:t>
      </w:r>
    </w:p>
    <w:p w:rsidRPr="00A933B6" w:rsidR="00106C7B" w:rsidP="0014394E" w:rsidRDefault="00106C7B" w14:paraId="34338B62" w14:textId="77777777">
      <w:pPr>
        <w:pStyle w:val="RevisionNummerierungStufe1manuell"/>
      </w:pPr>
      <w:r w:rsidRPr="00A933B6">
        <w:t>3. nicht andere Rechtsvorschriften eine Öffentlichkeitsbeteiligung vorschreiben, die den Anforderungen des § 73 Absatz 1 Satz 1 und Satz 2, Absatz 2 bis 4 und des § 73b entsprechen muss.</w:t>
      </w:r>
    </w:p>
    <w:p w:rsidRPr="00A933B6" w:rsidR="00106C7B" w:rsidP="00106C7B" w:rsidRDefault="00106C7B" w14:paraId="38770166" w14:textId="233567F1">
      <w:pPr>
        <w:pStyle w:val="RevisionJuristischerAbsatzmanuell"/>
      </w:pPr>
      <w:r w:rsidRPr="00A933B6">
        <w:t xml:space="preserve">(2) Auf die Erteilung einer Plangenehmigung sind die Vorschriften über das Planfeststellungsverfahren nicht anzuwenden. Die Plangenehmigung ist dem Träger des Vorhabens, denjenigen, über deren Einwendungen entschieden worden ist, und den Vereinigungen, über deren Stellungnahmen entschieden worden ist, zuzustellen. Sind außer an den Träger des Vorhabens mehr als 50 Zustellungen vorzunehmen, </w:t>
      </w:r>
      <w:r w:rsidRPr="00A933B6" w:rsidR="002D3F8A">
        <w:t>gelten</w:t>
      </w:r>
      <w:r w:rsidRPr="00A933B6">
        <w:t xml:space="preserve"> § 74 Absatz 4 </w:t>
      </w:r>
      <w:r w:rsidRPr="00A933B6" w:rsidR="0091623C">
        <w:t xml:space="preserve">Satz 1 bis 3 </w:t>
      </w:r>
      <w:r w:rsidRPr="00A933B6" w:rsidR="009D4F81">
        <w:t>und A</w:t>
      </w:r>
      <w:r w:rsidRPr="00A933B6" w:rsidR="002D3F8A">
        <w:t xml:space="preserve">bsatz 5 </w:t>
      </w:r>
      <w:r w:rsidRPr="00A933B6">
        <w:t>entsprechend.</w:t>
      </w:r>
    </w:p>
    <w:p w:rsidRPr="00A933B6" w:rsidR="00106C7B" w:rsidP="00106C7B" w:rsidRDefault="00106C7B" w14:paraId="487D74E1" w14:textId="77777777">
      <w:pPr>
        <w:pStyle w:val="RevisionJuristischerAbsatzmanuell"/>
      </w:pPr>
      <w:r w:rsidRPr="00A933B6">
        <w:t>(3) Die Plangenehmigung hat die Rechtswirkungen der Planfeststellung. Vor Erhebung einer verwaltungsgerichtlichen Klage bedarf es keiner Nachprüfung in einem Vorverfahren. § 75 Absatz 4 gilt entsprechend.</w:t>
      </w:r>
    </w:p>
    <w:p w:rsidRPr="00A933B6" w:rsidR="00106C7B" w:rsidP="00106C7B" w:rsidRDefault="00106C7B" w14:paraId="0FF9B8E1" w14:textId="77777777">
      <w:pPr>
        <w:pStyle w:val="RevisionJuristischerAbsatzmanuell"/>
      </w:pPr>
      <w:r w:rsidRPr="00A933B6">
        <w:t>(4) Abweichend von Absatz 1 Satz 1 Nummer 3 kann für ein Vorhaben, für das nach dem Gesetz über die Umweltverträglichkeitsprüfung eine Umweltverträglichkeitsprüfung durchzuführen ist, an Stelle eines Planfeststellungsbeschlusses eine Plangenehmigung erteilt werden. Die §§ 73 bis 73b gelten entsprechend mit Ausnahme von § 73 Absatz 2 Satz 3 und 4 sowie Absatz 3 Satz 2. Im Übrigen findet das Gesetz über die Umweltverträglichkeitsprüfung Anwendung.</w:t>
      </w:r>
    </w:p>
    <w:p w:rsidRPr="00A933B6" w:rsidR="00106C7B" w:rsidP="0014394E" w:rsidRDefault="00106C7B" w14:paraId="7A363ABE" w14:textId="77777777">
      <w:pPr>
        <w:pStyle w:val="RevisionParagraphBezeichnermanuell"/>
        <w:tabs>
          <w:tab w:val="left" w:pos="0"/>
        </w:tabs>
      </w:pPr>
      <w:r w:rsidRPr="00A933B6">
        <w:t>§ 74b</w:t>
      </w:r>
    </w:p>
    <w:p w:rsidRPr="00A933B6" w:rsidR="00106C7B" w:rsidP="0014394E" w:rsidRDefault="00106C7B" w14:paraId="0D789545" w14:textId="77777777">
      <w:pPr>
        <w:pStyle w:val="RevisionParagraphberschrift"/>
        <w:tabs>
          <w:tab w:val="left" w:pos="0"/>
        </w:tabs>
      </w:pPr>
      <w:r w:rsidRPr="00A933B6">
        <w:t>Entfallen von Planfeststellung und Plangenehmigung</w:t>
      </w:r>
    </w:p>
    <w:p w:rsidRPr="00A933B6" w:rsidR="00106C7B" w:rsidP="00106C7B" w:rsidRDefault="00106C7B" w14:paraId="6603307C" w14:textId="77777777">
      <w:pPr>
        <w:pStyle w:val="RevisionJuristischerAbsatzmanuell"/>
      </w:pPr>
      <w:r w:rsidRPr="00A933B6">
        <w:t xml:space="preserve">Planfeststellung und Plangenehmigung entfallen in Fällen von unwesentlicher Bedeutung. Diese liegen vor, wenn </w:t>
      </w:r>
    </w:p>
    <w:p w:rsidRPr="00A933B6" w:rsidR="00106C7B" w:rsidP="0014394E" w:rsidRDefault="00106C7B" w14:paraId="2367FCA2" w14:textId="77777777">
      <w:pPr>
        <w:pStyle w:val="RevisionNummerierungStufe1manuell"/>
      </w:pPr>
      <w:r w:rsidRPr="00A933B6">
        <w:t>1. andere öffentliche Belange nicht berührt sind oder die erforderlichen behördlichen Entscheidungen vorliegen und sie dem Plan nicht entgegenstehen,</w:t>
      </w:r>
    </w:p>
    <w:p w:rsidRPr="00A933B6" w:rsidR="00106C7B" w:rsidP="0014394E" w:rsidRDefault="00106C7B" w14:paraId="6753A8CB" w14:textId="77777777">
      <w:pPr>
        <w:pStyle w:val="RevisionNummerierungStufe1manuell"/>
      </w:pPr>
      <w:r w:rsidRPr="00A933B6">
        <w:t>2. Rechte anderer nicht beeinflusst werden oder mit den vom Plan Betroffenen entsprechende Vereinbarungen getroffen worden sind und</w:t>
      </w:r>
    </w:p>
    <w:p w:rsidRPr="00A933B6" w:rsidR="00AE3F3C" w:rsidP="0014394E" w:rsidRDefault="00106C7B" w14:paraId="0F7F5AB3" w14:textId="77777777">
      <w:pPr>
        <w:pStyle w:val="RevisionNummerierungStufe1manuell"/>
      </w:pPr>
      <w:r w:rsidRPr="00A933B6">
        <w:t>3. nicht andere Rechtsvorschriften eine Öffentlichkeitsbeteiligung vorschreiben, die den Anforderungen des § 73 Absatz 3 Satz 1 und Absatz 4 bis 7 entsprechen muss.“</w:t>
      </w:r>
    </w:p>
    <w:p w:rsidRPr="00A933B6" w:rsidR="00D14FFD" w:rsidP="00D14FFD" w:rsidRDefault="3A159614" w14:paraId="23C74E89" w14:textId="77777777">
      <w:pPr>
        <w:pStyle w:val="NummerierungStufe1"/>
      </w:pPr>
      <w:r w:rsidRPr="00A933B6">
        <w:t>§</w:t>
      </w:r>
      <w:bookmarkStart w:name="eNV_EE7A5C8942714398ADE6EBFADE1537EC_1" w:id="198"/>
      <w:bookmarkEnd w:id="198"/>
      <w:r w:rsidRPr="00A933B6">
        <w:t xml:space="preserve"> 75 wird </w:t>
      </w:r>
      <w:r w:rsidRPr="00A933B6" w:rsidR="00995604">
        <w:t>durch d</w:t>
      </w:r>
      <w:r w:rsidRPr="00A933B6" w:rsidR="00B51A55">
        <w:t>i</w:t>
      </w:r>
      <w:r w:rsidRPr="00A933B6" w:rsidR="00995604">
        <w:t xml:space="preserve">e folgenden § 75 </w:t>
      </w:r>
      <w:r w:rsidRPr="00A933B6" w:rsidR="002D5B4A">
        <w:t>und § 75a</w:t>
      </w:r>
      <w:r w:rsidRPr="00A933B6" w:rsidR="00995604">
        <w:t xml:space="preserve"> ersetzt</w:t>
      </w:r>
      <w:r w:rsidRPr="00A933B6">
        <w:t>:</w:t>
      </w:r>
    </w:p>
    <w:p w:rsidRPr="00A933B6" w:rsidR="00231DE9" w:rsidP="00231DE9" w:rsidRDefault="00231DE9" w14:paraId="301C9884" w14:textId="77777777">
      <w:pPr>
        <w:pStyle w:val="RevisionParagraphBezeichnermanuell"/>
        <w:tabs>
          <w:tab w:val="left" w:pos="0"/>
        </w:tabs>
      </w:pPr>
      <w:r w:rsidRPr="00A933B6">
        <w:lastRenderedPageBreak/>
        <w:t>„§ 75</w:t>
      </w:r>
    </w:p>
    <w:p w:rsidRPr="00A933B6" w:rsidR="00231DE9" w:rsidP="00231DE9" w:rsidRDefault="00231DE9" w14:paraId="5413C303" w14:textId="77777777">
      <w:pPr>
        <w:pStyle w:val="RevisionParagraphberschrift"/>
        <w:tabs>
          <w:tab w:val="left" w:pos="0"/>
        </w:tabs>
      </w:pPr>
      <w:r w:rsidRPr="00A933B6">
        <w:t>Rechtswirkungen der Planfeststellung</w:t>
      </w:r>
    </w:p>
    <w:p w:rsidRPr="00A933B6" w:rsidR="00231DE9" w:rsidP="00231DE9" w:rsidRDefault="00231DE9" w14:paraId="152D39BC" w14:textId="77777777">
      <w:pPr>
        <w:pStyle w:val="RevisionJuristischerAbsatzmanuell"/>
      </w:pPr>
      <w:r w:rsidRPr="00A933B6">
        <w:t>(1) Durch die Planfeststellung wird die Zulässigkeit des Vorhabens einschließlich der notwendigen Folgemaßnahmen an anderen Anlagen im Hinblick auf alle von ihm berührten öffentlichen Belange festgestellt; neben der Planfeststellung sind andere behördliche Entscheidungen, insbesondere öffentlich-rechtliche Genehmigungen, Verleihungen, Erlaubnisse, Bewilligungen, Zustimmungen und Planfeststellungen nicht erforderlich. Durch die Planfeststellung werden alle öffentlich-rechtlichen Beziehungen zwischen dem Träger des Vorhabens und den durch den Plan Betroffenen rechtsgestaltend geregelt.</w:t>
      </w:r>
    </w:p>
    <w:p w:rsidRPr="00A933B6" w:rsidR="00231DE9" w:rsidP="00231DE9" w:rsidRDefault="00231DE9" w14:paraId="030CAD81" w14:textId="77777777">
      <w:pPr>
        <w:pStyle w:val="RevisionJuristischerAbsatzmanuell"/>
      </w:pPr>
      <w:r w:rsidRPr="00A933B6">
        <w:t>(2) Mängel bei der Abwägung der von dem Vorhaben berührten öffentlichen und privaten Belange sind nur erheblich, wenn sie offensichtlich und auf das Abwägungsergebnis von Einfluss gewesen sind. Erhebliche Mängel bei der Abwägung oder eine Verletzung von Verfahrens- oder Formvorschriften führen nur dann zur Aufhebung des Planfeststellungsbeschlusses oder der Plangenehmigung, wenn sie nicht durch Planergänzung oder durch ein ergänzendes Verfahren behoben werden können; die §§ 45 und 46 bleiben unberührt.</w:t>
      </w:r>
    </w:p>
    <w:p w:rsidRPr="00A933B6" w:rsidR="00231DE9" w:rsidP="00231DE9" w:rsidRDefault="00231DE9" w14:paraId="1868D6ED" w14:textId="77777777">
      <w:pPr>
        <w:pStyle w:val="RevisionJuristischerAbsatzmanuell"/>
      </w:pPr>
      <w:r w:rsidRPr="00A933B6">
        <w:t>(3) Wird eine Planergänzung oder ein ergänzendes Verfahren nach Absatz 2 erforderlich und unverzüglich betrieben, bleibt die Durchführung des Vorhabens zulässig, soweit es von der Planergänzung oder dem Ergebnis des ergänzenden Verfahrens offensichtlich nicht berührt ist.</w:t>
      </w:r>
    </w:p>
    <w:p w:rsidRPr="00A933B6" w:rsidR="00231DE9" w:rsidP="00231DE9" w:rsidRDefault="00231DE9" w14:paraId="090A0A42" w14:textId="77777777">
      <w:pPr>
        <w:pStyle w:val="RevisionJuristischerAbsatzmanuell"/>
      </w:pPr>
      <w:r w:rsidRPr="00A933B6">
        <w:t>(4) Ist der Planfeststellungsbeschluss unanfechtbar geworden, so sind Ansprüche auf Unterlassung des Vorhabens, auf Beseitigung oder Änderung der Anlagen oder auf Unterlassung ihrer Benutzung ausgeschlossen. Treten nicht voraussehbare Wirkungen des Vorhabens oder der dem festgestellten Plan entsprechenden Anlagen auf das Recht eines anderen erst nach Unanfechtbarkeit des Plans auf, so kann der Betroffene Vorkehrungen oder die Errichtung und Unterhaltung von Anlagen verlangen, welche die nachteiligen Wirkungen ausschließen. Sie sind dem Träger des Vorhabens durch Beschluss der Planfeststellungsbehörde aufzuerlegen. Sind solche Vorkehrungen oder Anlagen untunlich oder mit dem Vorhaben unvereinbar, so richtet sich der Anspruch auf angemessene Entschädigung in Geld. Werden Vorkehrungen oder Anlagen im Sinne des Satzes 2 notwendig, weil nach Abschluss des Planfeststellungsverfahrens auf einem benachbarten Grundstück Veränderungen eingetreten sind, so hat die hierdurch entstehenden Kosten der Eigentümer des benachbarten Grundstücks zu tragen, es sei denn, dass die Veränderungen durch natürliche Ereignisse oder höhere Gewalt verursacht worden sind; Satz 4 ist nicht anzuwenden.</w:t>
      </w:r>
    </w:p>
    <w:p w:rsidRPr="00A933B6" w:rsidR="00231DE9" w:rsidP="00231DE9" w:rsidRDefault="00231DE9" w14:paraId="61384D62" w14:textId="77777777">
      <w:pPr>
        <w:pStyle w:val="RevisionJuristischerAbsatzmanuell"/>
      </w:pPr>
      <w:r w:rsidRPr="00A933B6">
        <w:t>(5) Anträge, mit denen Ansprüche auf Herstellung von Einrichtungen oder auf angemessene Entschädigung nach Absatz 4 Satz 2 und 4 geltend gemacht werden, sind an die Planfeststellungsbehörde zu richten. Sie sind nur innerhalb von drei Jahren nach dem Zeitpunkt zulässig, zu dem der Betroffene von den nachteiligen Wirkungen des dem unanfechtbar festgestellten Plan entsprechenden Vorhabens oder der Anlage Kenntnis erhalten hat; sie sind ausgeschlossen, wenn nach Herstellung des dem Plan entsprechenden Zustands 30 Jahre verstrichen sind.</w:t>
      </w:r>
    </w:p>
    <w:p w:rsidRPr="00A933B6" w:rsidR="00231DE9" w:rsidP="0014394E" w:rsidRDefault="00231DE9" w14:paraId="47FD8669" w14:textId="77777777">
      <w:pPr>
        <w:pStyle w:val="RevisionParagraphBezeichnermanuell"/>
        <w:tabs>
          <w:tab w:val="left" w:pos="0"/>
        </w:tabs>
      </w:pPr>
      <w:r w:rsidRPr="00A933B6">
        <w:t>§ 75a</w:t>
      </w:r>
    </w:p>
    <w:p w:rsidRPr="00A933B6" w:rsidR="00231DE9" w:rsidP="0014394E" w:rsidRDefault="00231DE9" w14:paraId="641A53DE" w14:textId="77777777">
      <w:pPr>
        <w:pStyle w:val="RevisionParagraphberschrift"/>
        <w:tabs>
          <w:tab w:val="left" w:pos="0"/>
        </w:tabs>
      </w:pPr>
      <w:r w:rsidRPr="00A933B6">
        <w:t>Außerkrafttreten des Plans</w:t>
      </w:r>
    </w:p>
    <w:p w:rsidRPr="00A933B6" w:rsidR="00231DE9" w:rsidP="00231DE9" w:rsidRDefault="00231DE9" w14:paraId="611050CD" w14:textId="77777777">
      <w:pPr>
        <w:pStyle w:val="RevisionJuristischerAbsatzmanuell"/>
      </w:pPr>
      <w:r w:rsidRPr="00A933B6">
        <w:t>(1) Wird mit der Durchführung des Plans nicht innerhalb von zehn Jahren nach Eintritt der Unanfechtbarkeit begonnen, so tritt er außer Kraft. Dies gilt nicht, wenn der Plan zuvor auf Antrag des Trägers des Vorhabens von der Planfeststellungsbehörde um insgesamt höchstens fünf Jahre verlängert wird.</w:t>
      </w:r>
    </w:p>
    <w:p w:rsidRPr="00A933B6" w:rsidR="00231DE9" w:rsidP="00231DE9" w:rsidRDefault="00231DE9" w14:paraId="49F8AA8E" w14:textId="0F09ADD7">
      <w:pPr>
        <w:pStyle w:val="RevisionJuristischerAbsatzmanuell"/>
      </w:pPr>
      <w:r w:rsidRPr="00A933B6">
        <w:lastRenderedPageBreak/>
        <w:t xml:space="preserve">(2) Als Beginn der Durchführung des Plans gilt jede erstmals nach außen erkennbare Tätigkeit von mehr als nur geringfügiger Bedeutung zur plangemäßen Verwirklichung des Vorhabens; eine spätere Unterbrechung der Verwirklichung des Vorhabens berührt den Beginn der Durchführung nicht. </w:t>
      </w:r>
    </w:p>
    <w:p w:rsidRPr="00A933B6" w:rsidR="00231DE9" w:rsidP="0014394E" w:rsidRDefault="00231DE9" w14:paraId="63B3DA82" w14:textId="77777777">
      <w:pPr>
        <w:pStyle w:val="RevisionJuristischerAbsatzmanuell"/>
      </w:pPr>
      <w:r w:rsidRPr="00A933B6">
        <w:t>(3) Vor der Entscheidung nach Absatz 1 ist eine auf den Antrag begrenzte Anhörung nach dem für die Planfeststellung oder für die Plangenehmigung vorgeschriebenen Verfahren durchzuführen. Auf die Entscheidung über die Verlängerung sowie die Anfechtung der Entscheidung sind die Bestimmungen über den Planfeststellungsbeschluss entsprechend anzuwenden.“</w:t>
      </w:r>
    </w:p>
    <w:p w:rsidRPr="00A933B6" w:rsidR="001C3919" w:rsidP="3A159614" w:rsidRDefault="3A159614" w14:paraId="05D28DAA" w14:textId="77777777">
      <w:pPr>
        <w:pStyle w:val="NummerierungStufe1"/>
      </w:pPr>
      <w:r w:rsidRPr="00A933B6">
        <w:t>N</w:t>
      </w:r>
      <w:bookmarkStart w:name="eNV_8824D03D1E074D0F94F4E84E413850A9_1" w:id="199"/>
      <w:bookmarkEnd w:id="199"/>
      <w:r w:rsidRPr="00A933B6">
        <w:t xml:space="preserve">ach § 102a wird </w:t>
      </w:r>
      <w:r w:rsidRPr="00A933B6" w:rsidR="00995604">
        <w:t xml:space="preserve">der </w:t>
      </w:r>
      <w:r w:rsidRPr="00A933B6">
        <w:t>folgende § 102b eingefügt:</w:t>
      </w:r>
    </w:p>
    <w:p w:rsidRPr="00A933B6" w:rsidR="001C3919" w:rsidP="00C065E0" w:rsidRDefault="00C065E0" w14:paraId="79915D77" w14:textId="77777777">
      <w:pPr>
        <w:pStyle w:val="RevisionParagraphBezeichnermanuell"/>
        <w:tabs>
          <w:tab w:val="left" w:pos="0"/>
        </w:tabs>
        <w:ind w:left="425"/>
      </w:pPr>
      <w:r w:rsidRPr="00A933B6">
        <w:t>„</w:t>
      </w:r>
      <w:r w:rsidRPr="00A933B6" w:rsidR="3A159614">
        <w:t>§ 102b</w:t>
      </w:r>
    </w:p>
    <w:p w:rsidRPr="00A933B6" w:rsidR="001C3919" w:rsidP="00C065E0" w:rsidRDefault="3A159614" w14:paraId="58BB8C99" w14:textId="77777777">
      <w:pPr>
        <w:pStyle w:val="RevisionParagraphberschrift"/>
        <w:tabs>
          <w:tab w:val="left" w:pos="0"/>
        </w:tabs>
        <w:ind w:left="425"/>
      </w:pPr>
      <w:r w:rsidRPr="00A933B6">
        <w:t xml:space="preserve">Übergangsvorschrift zu §§ 72 bis 78 </w:t>
      </w:r>
    </w:p>
    <w:p w:rsidRPr="00A933B6" w:rsidR="00F26627" w:rsidP="00C065E0" w:rsidRDefault="3A159614" w14:paraId="0CB2E050" w14:textId="1D91D384">
      <w:pPr>
        <w:pStyle w:val="RevisionJuristischerAbsatz"/>
        <w:numPr>
          <w:ilvl w:val="0"/>
          <w:numId w:val="0"/>
        </w:numPr>
        <w:ind w:left="426"/>
      </w:pPr>
      <w:r w:rsidRPr="00A933B6">
        <w:t xml:space="preserve">Für vor dem [eintragen: </w:t>
      </w:r>
      <w:r w:rsidRPr="00A933B6" w:rsidR="00995604">
        <w:t xml:space="preserve">Datum des </w:t>
      </w:r>
      <w:r w:rsidRPr="00A933B6">
        <w:t>Inkrafttreten</w:t>
      </w:r>
      <w:r w:rsidRPr="00A933B6" w:rsidR="00995604">
        <w:t>s nach Artikel 1</w:t>
      </w:r>
      <w:r w:rsidR="6C7F0477">
        <w:t>6</w:t>
      </w:r>
      <w:r w:rsidRPr="00A933B6" w:rsidR="00995604">
        <w:t xml:space="preserve"> dieses Gesetzes</w:t>
      </w:r>
      <w:r w:rsidRPr="00A933B6">
        <w:t xml:space="preserve">] </w:t>
      </w:r>
      <w:r w:rsidRPr="00A933B6" w:rsidR="00A82520">
        <w:t xml:space="preserve">und bis zum 31.12.2028 eingeleitete Planfeststellungs- oder Plangenehmigungsverfahren kann die Planfeststellungsbehörde für alle oder einzelne Verfahrensschritte das Verwaltungsverfahrensgesetz in der Fassung der Bekanntmachung vom 23. Januar 2003 (BGBl. I S. 102), das zuletzt durch Artikel 24 Absatz 3 des Gesetzes vom 25. Juni 2021 (BGBl. I S. 2154) geändert worden ist, nach Maßgabe dieses Gesetzes in der bis zum [einsetzen: Datum des Inkrafttretens nach Artikel </w:t>
      </w:r>
      <w:r w:rsidRPr="00A933B6" w:rsidR="00F91F32">
        <w:t>1</w:t>
      </w:r>
      <w:r w:rsidR="5E7C00EE">
        <w:t>6</w:t>
      </w:r>
      <w:r w:rsidRPr="00A933B6" w:rsidR="00A82520">
        <w:t xml:space="preserve">] geltenden Fassung anwenden. </w:t>
      </w:r>
      <w:r w:rsidRPr="00A933B6" w:rsidR="00D5082D">
        <w:t>Satz</w:t>
      </w:r>
      <w:r w:rsidRPr="00A933B6" w:rsidR="00A82520">
        <w:t xml:space="preserve"> 1 </w:t>
      </w:r>
      <w:r w:rsidRPr="00A933B6" w:rsidR="00D5082D">
        <w:t>gilt</w:t>
      </w:r>
      <w:r w:rsidRPr="00A933B6" w:rsidR="00A82520">
        <w:t xml:space="preserve"> entsprechend, wenn das Gesetz über die Umweltverträglichkeitsprüfung anzuwenden ist und dieses auf das Verwaltungsverfahrensgesetz verweist.</w:t>
      </w:r>
      <w:r w:rsidRPr="00A933B6" w:rsidR="00357346">
        <w:t>“</w:t>
      </w:r>
    </w:p>
    <w:p w:rsidRPr="00A933B6" w:rsidR="005F08EB" w:rsidP="005F08EB" w:rsidRDefault="005B5432" w14:paraId="08F9371F" w14:textId="77777777">
      <w:pPr>
        <w:pStyle w:val="ArtikelBezeichner"/>
      </w:pPr>
      <w:bookmarkStart w:name="eNV_5D8DA1FDAF8B4E818464984EC594BB08_1" w:id="200"/>
      <w:bookmarkEnd w:id="184"/>
      <w:bookmarkEnd w:id="200"/>
      <w:r w:rsidRPr="00A933B6">
        <w:rPr>
          <w:rStyle w:val="Funotenzeichen"/>
        </w:rPr>
        <w:footnoteReference w:id="2"/>
      </w:r>
    </w:p>
    <w:p w:rsidRPr="00A933B6" w:rsidR="00926F34" w:rsidP="3A159614" w:rsidRDefault="3A159614" w14:paraId="5BC453BC" w14:textId="77777777">
      <w:pPr>
        <w:pStyle w:val="Artikelberschrift"/>
        <w:rPr>
          <w:rStyle w:val="Verweis"/>
          <w:color w:val="auto"/>
        </w:rPr>
      </w:pPr>
      <w:bookmarkStart w:name="_TocCE15B153C75941BD8C1459FD7D16A7B9" w:id="201"/>
      <w:r w:rsidRPr="00A933B6">
        <w:t>Ä</w:t>
      </w:r>
      <w:bookmarkStart w:name="eNV_F979A5AA6C2F4080B9957C225066174E_1" w:id="202"/>
      <w:bookmarkEnd w:id="202"/>
      <w:r w:rsidRPr="00A933B6">
        <w:t>nderung des</w:t>
      </w:r>
      <w:r w:rsidRPr="00A933B6">
        <w:rPr>
          <w:rStyle w:val="Verweis"/>
          <w:color w:val="auto"/>
        </w:rPr>
        <w:t xml:space="preserve"> Gesetzes über die Umweltverträglichkeitsprüfung</w:t>
      </w:r>
      <w:bookmarkEnd w:id="201"/>
    </w:p>
    <w:p w:rsidRPr="00A933B6" w:rsidR="00926F34" w:rsidP="00926F34" w:rsidRDefault="3A159614" w14:paraId="15CD4B56" w14:textId="77777777">
      <w:pPr>
        <w:pStyle w:val="JuristischerAbsatznichtnummeriert"/>
      </w:pPr>
      <w:r w:rsidRPr="00A933B6">
        <w:t>Das Gesetz über die Umweltverträglichkeitsprüfung in der Fassung der Bekanntmachung vom 18. März 2021 (BGBl. I S. 540), das zuletzt durch Artikel 10 des Gesetzes vom 23. Oktober 2024 (BGBl. 2024 I Nr. 323) geändert worden ist, wird wie folgt geändert:</w:t>
      </w:r>
    </w:p>
    <w:p w:rsidRPr="00A933B6" w:rsidR="002270C5" w:rsidP="3A159614" w:rsidRDefault="3A159614" w14:paraId="7FCFD544" w14:textId="77777777">
      <w:pPr>
        <w:pStyle w:val="NummerierungStufe1"/>
      </w:pPr>
      <w:r w:rsidRPr="00A933B6">
        <w:t>I</w:t>
      </w:r>
      <w:bookmarkStart w:name="eNV_B9D0E68E63CC4D31AEC503A06ECB5744_1" w:id="203"/>
      <w:bookmarkEnd w:id="203"/>
      <w:r w:rsidRPr="00A933B6">
        <w:t xml:space="preserve">n der Inhaltsübersicht </w:t>
      </w:r>
      <w:r w:rsidRPr="00A933B6" w:rsidR="00294BD5">
        <w:t xml:space="preserve">wird </w:t>
      </w:r>
      <w:r w:rsidRPr="00A933B6">
        <w:t>nach der Angabe zu § 14d die folgende Angabe eingefügt:</w:t>
      </w:r>
    </w:p>
    <w:p w:rsidRPr="00A933B6" w:rsidR="002270C5" w:rsidP="002270C5" w:rsidRDefault="002270C5" w14:paraId="6335864A" w14:textId="355FE2C5">
      <w:pPr>
        <w:pStyle w:val="RevisionVerzeichnis9"/>
        <w:tabs>
          <w:tab w:val="clear" w:pos="624"/>
          <w:tab w:val="left" w:pos="1139"/>
        </w:tabs>
        <w:ind w:left="1139" w:hanging="714"/>
      </w:pPr>
      <w:r w:rsidRPr="00A933B6">
        <w:t>„§ 14e Ausnahmen von der Umwelt</w:t>
      </w:r>
      <w:r w:rsidR="008D0BCB">
        <w:t>verträglichkeits</w:t>
      </w:r>
      <w:r w:rsidRPr="00A933B6">
        <w:t xml:space="preserve">prüfung für </w:t>
      </w:r>
      <w:r w:rsidR="008D0BCB">
        <w:t xml:space="preserve">Verteidigung sowie für </w:t>
      </w:r>
      <w:r w:rsidRPr="00A933B6">
        <w:t>Verkehrs</w:t>
      </w:r>
      <w:r w:rsidR="008D0BCB">
        <w:t>- und Energie</w:t>
      </w:r>
      <w:r w:rsidRPr="00A933B6">
        <w:t>infrastruktur</w:t>
      </w:r>
      <w:r w:rsidR="00CF1DDE">
        <w:t>“</w:t>
      </w:r>
      <w:r w:rsidRPr="00A933B6">
        <w:t xml:space="preserve"> </w:t>
      </w:r>
    </w:p>
    <w:p w:rsidRPr="00A933B6" w:rsidR="00897734" w:rsidP="002270C5" w:rsidRDefault="00897734" w14:paraId="671246FA" w14:textId="77807DD2">
      <w:pPr>
        <w:pStyle w:val="NummerierungStufe1"/>
      </w:pPr>
      <w:r w:rsidRPr="00A933B6">
        <w:t>I</w:t>
      </w:r>
      <w:bookmarkStart w:name="eNV_634000354DDA4DE999A826BEF7AA04BB_1" w:id="204"/>
      <w:bookmarkEnd w:id="204"/>
      <w:r w:rsidRPr="00A933B6">
        <w:t xml:space="preserve">n § 1 Absatz 2 </w:t>
      </w:r>
      <w:r w:rsidRPr="00A933B6" w:rsidR="00101CF8">
        <w:t>Satz 4</w:t>
      </w:r>
      <w:r w:rsidRPr="00A933B6">
        <w:t xml:space="preserve"> wir</w:t>
      </w:r>
      <w:r w:rsidRPr="00A933B6" w:rsidR="002457E7">
        <w:t>d</w:t>
      </w:r>
      <w:r w:rsidRPr="00A933B6">
        <w:t xml:space="preserve"> die Angabe </w:t>
      </w:r>
      <w:bookmarkStart w:name="_Hlk215739428" w:id="205"/>
      <w:r w:rsidRPr="00A933B6">
        <w:rPr>
          <w:rStyle w:val="RevisionText"/>
        </w:rPr>
        <w:t>„Bundesministerium für Umwelt, Naturschutz, nukleare Sicherheit und Verbraucherschutz“</w:t>
      </w:r>
      <w:bookmarkEnd w:id="205"/>
      <w:r w:rsidRPr="00A933B6">
        <w:t xml:space="preserve"> durch die Angabe </w:t>
      </w:r>
      <w:r w:rsidRPr="00A933B6">
        <w:rPr>
          <w:rStyle w:val="RevisionText"/>
        </w:rPr>
        <w:t>„Bundesministerium für Umwelt, Klimaschutz, Naturschutz und nukleare Sicherheit“</w:t>
      </w:r>
      <w:r w:rsidRPr="00A933B6">
        <w:t xml:space="preserve"> ersetzt.</w:t>
      </w:r>
    </w:p>
    <w:p w:rsidRPr="00A933B6" w:rsidR="002270C5" w:rsidP="002270C5" w:rsidRDefault="3A159614" w14:paraId="4339C5B4" w14:textId="2E316C65">
      <w:pPr>
        <w:pStyle w:val="NummerierungStufe1"/>
      </w:pPr>
      <w:r w:rsidRPr="00A933B6">
        <w:t>I</w:t>
      </w:r>
      <w:bookmarkStart w:name="eNV_9B763C1192EB47B8BD767EE8048ECC05_1" w:id="206"/>
      <w:bookmarkEnd w:id="206"/>
      <w:r w:rsidRPr="00A933B6">
        <w:t xml:space="preserve">n § 5 Absatz 1 Satz 1 wird die Angabe </w:t>
      </w:r>
      <w:r w:rsidRPr="00A933B6">
        <w:rPr>
          <w:rStyle w:val="RevisionText"/>
        </w:rPr>
        <w:t>„§§ 6 bis 14b“</w:t>
      </w:r>
      <w:r w:rsidRPr="00A933B6">
        <w:t xml:space="preserve"> </w:t>
      </w:r>
      <w:r w:rsidRPr="00A933B6" w:rsidR="00092775">
        <w:t xml:space="preserve">durch </w:t>
      </w:r>
      <w:r w:rsidRPr="00A933B6">
        <w:t xml:space="preserve">die Angabe </w:t>
      </w:r>
      <w:r w:rsidRPr="00A933B6">
        <w:rPr>
          <w:rStyle w:val="RevisionText"/>
        </w:rPr>
        <w:t>„§§ 6 bis 14</w:t>
      </w:r>
      <w:r w:rsidR="008D0BCB">
        <w:rPr>
          <w:rStyle w:val="RevisionText"/>
        </w:rPr>
        <w:t>e</w:t>
      </w:r>
      <w:r w:rsidRPr="00A933B6">
        <w:rPr>
          <w:rStyle w:val="RevisionText"/>
        </w:rPr>
        <w:t>“</w:t>
      </w:r>
      <w:r w:rsidRPr="00A933B6">
        <w:t xml:space="preserve"> ersetzt.</w:t>
      </w:r>
    </w:p>
    <w:p w:rsidRPr="00A933B6" w:rsidR="005563F1" w:rsidP="002270C5" w:rsidRDefault="3A159614" w14:paraId="1A625EEA" w14:textId="77777777">
      <w:pPr>
        <w:pStyle w:val="NummerierungStufe1"/>
      </w:pPr>
      <w:r w:rsidRPr="00A933B6">
        <w:lastRenderedPageBreak/>
        <w:t>§</w:t>
      </w:r>
      <w:bookmarkStart w:name="eNV_4D0565C92CB944B18BEE02E7AB5FF141_1" w:id="207"/>
      <w:bookmarkEnd w:id="207"/>
      <w:r w:rsidRPr="00A933B6">
        <w:t xml:space="preserve"> 14a wird durch </w:t>
      </w:r>
      <w:r w:rsidRPr="00A933B6" w:rsidR="00EB7D8B">
        <w:t xml:space="preserve">den </w:t>
      </w:r>
      <w:r w:rsidRPr="00A933B6">
        <w:t>folgenden § 14a ersetzt:</w:t>
      </w:r>
    </w:p>
    <w:p w:rsidRPr="00A933B6" w:rsidR="00C065E0" w:rsidP="00C065E0" w:rsidRDefault="002F5103" w14:paraId="4ADFE64A" w14:textId="77777777">
      <w:pPr>
        <w:pStyle w:val="RevisionParagraphBezeichnermanuell"/>
        <w:tabs>
          <w:tab w:val="left" w:pos="0"/>
        </w:tabs>
      </w:pPr>
      <w:r w:rsidRPr="00A933B6">
        <w:t>„</w:t>
      </w:r>
      <w:r w:rsidRPr="00A933B6" w:rsidR="3A159614">
        <w:t xml:space="preserve">§ 14a </w:t>
      </w:r>
    </w:p>
    <w:p w:rsidRPr="00A933B6" w:rsidR="005563F1" w:rsidP="00C065E0" w:rsidRDefault="3A159614" w14:paraId="0A926FF7" w14:textId="77777777">
      <w:pPr>
        <w:pStyle w:val="RevisionParagraphberschrift"/>
        <w:tabs>
          <w:tab w:val="left" w:pos="0"/>
        </w:tabs>
      </w:pPr>
      <w:r w:rsidRPr="00A933B6">
        <w:t>Besondere Vorhaben zur Modernisierung und Digitalisierung von Schienenwegen</w:t>
      </w:r>
    </w:p>
    <w:p w:rsidRPr="00A933B6" w:rsidR="00C065E0" w:rsidP="00C065E0" w:rsidRDefault="00C065E0" w14:paraId="2EDE0A5C" w14:textId="5188559F">
      <w:pPr>
        <w:pStyle w:val="RevisionJuristischerAbsatzmanuell"/>
      </w:pPr>
      <w:r w:rsidRPr="00A933B6">
        <w:t xml:space="preserve">(1) </w:t>
      </w:r>
      <w:r w:rsidRPr="00A933B6" w:rsidR="3A159614">
        <w:t xml:space="preserve">Keiner Umweltverträglichkeitsprüfung bedürfen folgende Einzelmaßnahmen, auch soweit sie eine Änderung von Vorhaben </w:t>
      </w:r>
      <w:r w:rsidRPr="00A933B6" w:rsidR="00FF5B13">
        <w:t>nach</w:t>
      </w:r>
      <w:r w:rsidRPr="00A933B6" w:rsidR="3A159614">
        <w:t xml:space="preserve"> </w:t>
      </w:r>
      <w:r w:rsidRPr="00A933B6" w:rsidR="003A25CB">
        <w:t>den</w:t>
      </w:r>
      <w:r w:rsidRPr="00A933B6" w:rsidR="000B3261">
        <w:t xml:space="preserve"> </w:t>
      </w:r>
      <w:r w:rsidRPr="00A933B6" w:rsidR="0070638C">
        <w:t>Nummer</w:t>
      </w:r>
      <w:r w:rsidRPr="00A933B6" w:rsidR="003A25CB">
        <w:t>n</w:t>
      </w:r>
      <w:r w:rsidRPr="00A933B6" w:rsidR="0070638C">
        <w:t xml:space="preserve"> </w:t>
      </w:r>
      <w:r w:rsidRPr="00A933B6" w:rsidR="00B031C4">
        <w:t>14.7,</w:t>
      </w:r>
      <w:r w:rsidRPr="00A933B6" w:rsidR="00FF5B13">
        <w:t xml:space="preserve"> </w:t>
      </w:r>
      <w:r w:rsidRPr="00A933B6" w:rsidR="3A159614">
        <w:t>14.</w:t>
      </w:r>
      <w:r w:rsidRPr="00A933B6" w:rsidR="006375C2">
        <w:t xml:space="preserve">8, </w:t>
      </w:r>
      <w:r w:rsidRPr="00A933B6" w:rsidR="3A159614">
        <w:t xml:space="preserve">14.11 </w:t>
      </w:r>
      <w:r w:rsidRPr="00A933B6" w:rsidR="00282C93">
        <w:t>oder 19.</w:t>
      </w:r>
      <w:r w:rsidR="008C1864">
        <w:t>1</w:t>
      </w:r>
      <w:r w:rsidRPr="00A933B6" w:rsidR="00282C93">
        <w:t>3</w:t>
      </w:r>
      <w:r w:rsidRPr="00A933B6" w:rsidR="009271D6">
        <w:t xml:space="preserve"> </w:t>
      </w:r>
      <w:r w:rsidRPr="00A933B6" w:rsidR="3A159614">
        <w:t>der Anlage 1 darstellen:</w:t>
      </w:r>
    </w:p>
    <w:p w:rsidRPr="00A933B6" w:rsidR="00C065E0" w:rsidP="008B6A7E" w:rsidRDefault="00FF5B13" w14:paraId="174024AB" w14:textId="77777777">
      <w:pPr>
        <w:pStyle w:val="RevisionNummerierungStufe1"/>
        <w:numPr>
          <w:ilvl w:val="3"/>
          <w:numId w:val="39"/>
        </w:numPr>
        <w:tabs>
          <w:tab w:val="left" w:pos="425"/>
        </w:tabs>
      </w:pPr>
      <w:r w:rsidRPr="00A933B6">
        <w:t xml:space="preserve">die </w:t>
      </w:r>
      <w:r w:rsidRPr="00A933B6" w:rsidR="3A159614">
        <w:t>Ausstattung einer bestehenden Bahnstrecke im Zuge des Wiederaufbaus nach einer Naturkatastrophe mit einer Oberleitung oder Stromschiene einschließlich dafür notwendiger Bahnstromschaltanlagen und räumlich begrenzter baulicher Anpassungen, insbesondere von Tunneln mit geringer Länge oder von Kreuzungsbauwerken,</w:t>
      </w:r>
    </w:p>
    <w:p w:rsidRPr="00A933B6" w:rsidR="00C065E0" w:rsidP="008B6A7E" w:rsidRDefault="00FF5B13" w14:paraId="12CB8546" w14:textId="77777777">
      <w:pPr>
        <w:pStyle w:val="RevisionNummerierungStufe1"/>
        <w:numPr>
          <w:ilvl w:val="3"/>
          <w:numId w:val="39"/>
        </w:numPr>
        <w:tabs>
          <w:tab w:val="left" w:pos="425"/>
        </w:tabs>
      </w:pPr>
      <w:r w:rsidRPr="00A933B6">
        <w:t xml:space="preserve">die </w:t>
      </w:r>
      <w:r w:rsidRPr="00A933B6" w:rsidR="3A159614">
        <w:t>Ausstattung einer bestehenden Bahnstrecke mit einer Oberleitung oder Stromschiene auf einer Länge bis 60 Kilometer, einschließlich dafür notwendiger Bahnstromschaltanlagen und räumlich begrenzter baulicher Anpassungen, insbesondere von Tunneln mit geringer Länge oder von Kreuzungsbauwerken,</w:t>
      </w:r>
    </w:p>
    <w:p w:rsidRPr="00A933B6" w:rsidR="00C065E0" w:rsidP="008B6A7E" w:rsidRDefault="00FF5B13" w14:paraId="24C4770B" w14:textId="77777777">
      <w:pPr>
        <w:pStyle w:val="RevisionNummerierungStufe1"/>
        <w:numPr>
          <w:ilvl w:val="3"/>
          <w:numId w:val="39"/>
        </w:numPr>
        <w:tabs>
          <w:tab w:val="left" w:pos="425"/>
        </w:tabs>
      </w:pPr>
      <w:r w:rsidRPr="00A933B6">
        <w:t xml:space="preserve">die </w:t>
      </w:r>
      <w:r w:rsidRPr="00A933B6" w:rsidR="3A159614">
        <w:t xml:space="preserve">im Rahmen der Digitalisierung einer Bahnstrecke erforderliche Baumaßnahmen, insbesondere </w:t>
      </w:r>
      <w:r w:rsidRPr="00A933B6">
        <w:t xml:space="preserve">die </w:t>
      </w:r>
      <w:r w:rsidRPr="00A933B6" w:rsidR="3A159614">
        <w:t xml:space="preserve">Ausstattung einer Bahnstrecke mit Signal- und Sicherungstechnik des Standards European Rail Traffic Management System (ERTMS) einschließlich dafür notwendiger Anpassungen, </w:t>
      </w:r>
    </w:p>
    <w:p w:rsidRPr="00A933B6" w:rsidR="00C065E0" w:rsidP="008B6A7E" w:rsidRDefault="00FF5B13" w14:paraId="2017A5B5" w14:textId="77777777">
      <w:pPr>
        <w:pStyle w:val="RevisionNummerierungStufe1"/>
        <w:numPr>
          <w:ilvl w:val="3"/>
          <w:numId w:val="39"/>
        </w:numPr>
        <w:tabs>
          <w:tab w:val="left" w:pos="425"/>
        </w:tabs>
      </w:pPr>
      <w:r w:rsidRPr="00A933B6">
        <w:t xml:space="preserve">die </w:t>
      </w:r>
      <w:r w:rsidRPr="00A933B6" w:rsidR="3A159614">
        <w:t>Herstellung von Überleitstellen für Gleiswechselbetriebe,</w:t>
      </w:r>
    </w:p>
    <w:p w:rsidRPr="00A933B6" w:rsidR="00C065E0" w:rsidP="008B6A7E" w:rsidRDefault="00975014" w14:paraId="463CD9E2" w14:textId="77777777">
      <w:pPr>
        <w:pStyle w:val="RevisionNummerierungStufe1"/>
        <w:numPr>
          <w:ilvl w:val="3"/>
          <w:numId w:val="39"/>
        </w:numPr>
        <w:tabs>
          <w:tab w:val="left" w:pos="425"/>
        </w:tabs>
      </w:pPr>
      <w:r w:rsidRPr="00A933B6">
        <w:t xml:space="preserve">die </w:t>
      </w:r>
      <w:r w:rsidRPr="00A933B6" w:rsidR="3A159614">
        <w:t>Herstellung von Gleisanschlüssen sowie Zuführungs- und Industriestammgleisen,</w:t>
      </w:r>
    </w:p>
    <w:p w:rsidRPr="00A933B6" w:rsidR="00C065E0" w:rsidP="008B6A7E" w:rsidRDefault="00975014" w14:paraId="277F97BB" w14:textId="77777777">
      <w:pPr>
        <w:pStyle w:val="RevisionNummerierungStufe1"/>
        <w:numPr>
          <w:ilvl w:val="3"/>
          <w:numId w:val="39"/>
        </w:numPr>
        <w:tabs>
          <w:tab w:val="left" w:pos="425"/>
        </w:tabs>
      </w:pPr>
      <w:r w:rsidRPr="00A933B6">
        <w:t xml:space="preserve">die </w:t>
      </w:r>
      <w:r w:rsidRPr="00A933B6" w:rsidR="3A159614">
        <w:t>Errichtung von Lärmschutzwänden zur Lärmsanierung,</w:t>
      </w:r>
    </w:p>
    <w:p w:rsidRPr="00A933B6" w:rsidR="00C065E0" w:rsidP="008B6A7E" w:rsidRDefault="00975014" w14:paraId="64ECB899" w14:textId="77777777">
      <w:pPr>
        <w:pStyle w:val="RevisionNummerierungStufe1"/>
        <w:numPr>
          <w:ilvl w:val="3"/>
          <w:numId w:val="39"/>
        </w:numPr>
        <w:tabs>
          <w:tab w:val="left" w:pos="425"/>
        </w:tabs>
      </w:pPr>
      <w:r w:rsidRPr="00A933B6">
        <w:t xml:space="preserve">die </w:t>
      </w:r>
      <w:r w:rsidRPr="00A933B6" w:rsidR="3A159614">
        <w:t>Errichtung von Kreuzungsgleisen und Überholgleisen,</w:t>
      </w:r>
    </w:p>
    <w:p w:rsidRPr="00A933B6" w:rsidR="00C065E0" w:rsidP="008B6A7E" w:rsidRDefault="00975014" w14:paraId="6872B35A" w14:textId="14A1CD22">
      <w:pPr>
        <w:pStyle w:val="RevisionNummerierungStufe1"/>
        <w:numPr>
          <w:ilvl w:val="3"/>
          <w:numId w:val="39"/>
        </w:numPr>
        <w:tabs>
          <w:tab w:val="left" w:pos="425"/>
        </w:tabs>
      </w:pPr>
      <w:r w:rsidRPr="00A933B6">
        <w:t>de</w:t>
      </w:r>
      <w:r w:rsidRPr="00A933B6" w:rsidR="00730031">
        <w:t>r</w:t>
      </w:r>
      <w:r w:rsidRPr="00A933B6">
        <w:t xml:space="preserve"> </w:t>
      </w:r>
      <w:r w:rsidRPr="00A933B6" w:rsidR="3A159614">
        <w:t xml:space="preserve">Einbau von Weichen und damit zusammenhängende räumlich begrenzte Gleislageänderungen, </w:t>
      </w:r>
    </w:p>
    <w:p w:rsidRPr="00A933B6" w:rsidR="00C065E0" w:rsidP="5B6CC97C" w:rsidRDefault="00975014" w14:paraId="13576182" w14:textId="77777777">
      <w:pPr>
        <w:pStyle w:val="RevisionNummerierungStufe1"/>
      </w:pPr>
      <w:r w:rsidRPr="00A933B6">
        <w:t xml:space="preserve">die </w:t>
      </w:r>
      <w:r w:rsidRPr="00A933B6" w:rsidR="00B031C4">
        <w:t>Änderung der</w:t>
      </w:r>
      <w:r w:rsidRPr="00A933B6" w:rsidR="3A159614">
        <w:t xml:space="preserve"> unter Nummer 1 bis </w:t>
      </w:r>
      <w:r w:rsidRPr="00A933B6" w:rsidR="00576808">
        <w:t>8</w:t>
      </w:r>
      <w:r w:rsidRPr="00A933B6" w:rsidR="3A159614">
        <w:t xml:space="preserve"> genannten Anlagen und Anlagebestandteile, bei Rückbau von Weichen auch die Herstellung erforderlicher Lückenschlüsse</w:t>
      </w:r>
      <w:r w:rsidRPr="00A933B6" w:rsidR="705240E6">
        <w:t>,</w:t>
      </w:r>
    </w:p>
    <w:p w:rsidRPr="00A933B6" w:rsidR="005563F1" w:rsidP="0C3C575C" w:rsidRDefault="00CA452F" w14:paraId="1A447B97" w14:textId="77777777">
      <w:pPr>
        <w:pStyle w:val="RevisionNummerierungStufe1"/>
      </w:pPr>
      <w:r w:rsidRPr="00A933B6">
        <w:t xml:space="preserve">die </w:t>
      </w:r>
      <w:r w:rsidRPr="00A933B6" w:rsidR="3A159614">
        <w:t xml:space="preserve">Erweiterung einer intermodalen Umschlaganlage oder eines Terminals nach Nummer 14.8 der Anlage 1 mit einer zusätzlichen Flächeninanspruchnahme für die Anlage </w:t>
      </w:r>
      <w:r w:rsidRPr="00A933B6" w:rsidR="00B031C4">
        <w:t>mit weniger</w:t>
      </w:r>
      <w:r w:rsidRPr="00A933B6" w:rsidR="3A159614">
        <w:t xml:space="preserve"> als 5</w:t>
      </w:r>
      <w:r w:rsidRPr="00A933B6" w:rsidR="76CE8A82">
        <w:t xml:space="preserve"> </w:t>
      </w:r>
      <w:r w:rsidRPr="00A933B6" w:rsidR="3A159614">
        <w:t xml:space="preserve">000 Quadratmetern oder einer entsprechenden </w:t>
      </w:r>
      <w:r w:rsidRPr="00A933B6" w:rsidR="35E0F590">
        <w:t>Verringerung</w:t>
      </w:r>
      <w:r w:rsidRPr="00A933B6" w:rsidR="3A159614">
        <w:t xml:space="preserve"> der Flächeninanspruchnahme für die Anlage.</w:t>
      </w:r>
    </w:p>
    <w:p w:rsidRPr="00A933B6" w:rsidR="00C065E0" w:rsidP="00C065E0" w:rsidRDefault="00C065E0" w14:paraId="50460EA5" w14:textId="77777777">
      <w:pPr>
        <w:pStyle w:val="RevisionJuristischerAbsatzmanuell"/>
      </w:pPr>
      <w:r w:rsidRPr="00A933B6">
        <w:t xml:space="preserve">(2) </w:t>
      </w:r>
      <w:r w:rsidRPr="00A933B6" w:rsidR="3A159614">
        <w:t xml:space="preserve">Eine standortbezogene Vorprüfung entsprechend § 7 Absatz 2 wird zur Feststellung der UVP-Pflicht durchgeführt für </w:t>
      </w:r>
    </w:p>
    <w:p w:rsidRPr="00A933B6" w:rsidR="00C065E0" w:rsidP="008B6A7E" w:rsidRDefault="005563F1" w14:paraId="2AACB206" w14:textId="77777777">
      <w:pPr>
        <w:pStyle w:val="RevisionNummerierungStufe1"/>
        <w:numPr>
          <w:ilvl w:val="3"/>
          <w:numId w:val="40"/>
        </w:numPr>
        <w:tabs>
          <w:tab w:val="left" w:pos="425"/>
        </w:tabs>
      </w:pPr>
      <w:r w:rsidRPr="00A933B6">
        <w:t xml:space="preserve">die Ausstattung einer bestehenden Bahnstrecke mit einer Oberleitung oder Stromschiene </w:t>
      </w:r>
      <w:r w:rsidRPr="00A933B6" w:rsidR="00B031C4">
        <w:t>mit einer</w:t>
      </w:r>
      <w:r w:rsidRPr="00A933B6">
        <w:t xml:space="preserve"> Länge </w:t>
      </w:r>
      <w:r w:rsidRPr="00A933B6" w:rsidR="00A87D89">
        <w:t xml:space="preserve">von mehr </w:t>
      </w:r>
      <w:r w:rsidRPr="00A933B6" w:rsidR="00B031C4">
        <w:t>als 60</w:t>
      </w:r>
      <w:r w:rsidRPr="00A933B6">
        <w:t xml:space="preserve"> Kilometern, einschließlich dafür notwendiger Bahnstromschaltanlagen und räumlich begrenzter baulicher Anpassungen, insbesondere von Tunneln mit geringer Länge oder von Kreuzungsbauwerken,</w:t>
      </w:r>
    </w:p>
    <w:p w:rsidRPr="00A933B6" w:rsidR="00C065E0" w:rsidP="5B6CC97C" w:rsidRDefault="005563F1" w14:paraId="3E36611A" w14:textId="77777777">
      <w:pPr>
        <w:pStyle w:val="RevisionNummerierungStufe1"/>
      </w:pPr>
      <w:r w:rsidRPr="00A933B6">
        <w:t xml:space="preserve">die Erweiterung einer intermodalen Umschlaganlage oder eines Terminals nach Nummer 14.8 der Anlage 1 mit einer zusätzlichen Flächeninanspruchnahme </w:t>
      </w:r>
      <w:r w:rsidRPr="00A933B6" w:rsidR="00761D93">
        <w:t xml:space="preserve">für die </w:t>
      </w:r>
      <w:r w:rsidRPr="00A933B6" w:rsidR="00CA452F">
        <w:t>Umschalta</w:t>
      </w:r>
      <w:r w:rsidRPr="00A933B6" w:rsidR="00761D93">
        <w:t xml:space="preserve">nlage </w:t>
      </w:r>
      <w:r w:rsidRPr="00A933B6">
        <w:t>ab 5</w:t>
      </w:r>
      <w:r w:rsidRPr="00A933B6" w:rsidR="4D028814">
        <w:t xml:space="preserve"> </w:t>
      </w:r>
      <w:r w:rsidRPr="00A933B6">
        <w:t xml:space="preserve">000 Quadratmetern oder einer entsprechenden Reduktion der Flächeninanspruchnahme für die </w:t>
      </w:r>
      <w:r w:rsidRPr="00A933B6" w:rsidR="00CA452F">
        <w:t>Umschalta</w:t>
      </w:r>
      <w:r w:rsidRPr="00A933B6">
        <w:t>nlage</w:t>
      </w:r>
      <w:r w:rsidRPr="00A933B6" w:rsidR="1C22CB8B">
        <w:t>,</w:t>
      </w:r>
      <w:r w:rsidRPr="00A933B6">
        <w:t xml:space="preserve"> </w:t>
      </w:r>
    </w:p>
    <w:p w:rsidRPr="00A933B6" w:rsidR="005563F1" w:rsidP="5B6CC97C" w:rsidRDefault="5CD329F9" w14:paraId="473802E1" w14:textId="77777777">
      <w:pPr>
        <w:pStyle w:val="RevisionNummerierungStufe1"/>
      </w:pPr>
      <w:r w:rsidRPr="00A933B6">
        <w:lastRenderedPageBreak/>
        <w:t>d</w:t>
      </w:r>
      <w:r w:rsidRPr="00A933B6" w:rsidR="005563F1">
        <w:t>ie Änderung und Erweiterung einer Bahnstromfernleitung</w:t>
      </w:r>
      <w:r w:rsidRPr="00A933B6" w:rsidR="002F5103">
        <w:t>.“</w:t>
      </w:r>
    </w:p>
    <w:p w:rsidRPr="00A933B6" w:rsidR="00924D57" w:rsidP="0014394E" w:rsidRDefault="3A159614" w14:paraId="4AD342CF" w14:textId="6E9907D9">
      <w:pPr>
        <w:pStyle w:val="NummerierungStufe1"/>
      </w:pPr>
      <w:r w:rsidRPr="00A933B6">
        <w:t>N</w:t>
      </w:r>
      <w:bookmarkStart w:name="eNV_05CEBCB8D5A541C0883907F0B0179C6E_1" w:id="208"/>
      <w:bookmarkEnd w:id="208"/>
      <w:r w:rsidRPr="00A933B6">
        <w:t xml:space="preserve">ach § 14d </w:t>
      </w:r>
      <w:r w:rsidRPr="00A933B6" w:rsidR="003E6A81">
        <w:t>wird</w:t>
      </w:r>
      <w:r w:rsidRPr="00A933B6" w:rsidR="00CA452F">
        <w:t xml:space="preserve"> </w:t>
      </w:r>
      <w:r w:rsidRPr="00A933B6" w:rsidR="003E6A81">
        <w:t>der</w:t>
      </w:r>
      <w:r w:rsidRPr="00A933B6" w:rsidR="00092775">
        <w:t xml:space="preserve"> </w:t>
      </w:r>
      <w:r w:rsidRPr="00A933B6">
        <w:t>folgende §</w:t>
      </w:r>
      <w:r w:rsidRPr="00A933B6" w:rsidR="001D12BB">
        <w:t xml:space="preserve"> </w:t>
      </w:r>
      <w:r w:rsidRPr="00A933B6">
        <w:t>14e eingefügt:</w:t>
      </w:r>
    </w:p>
    <w:p w:rsidRPr="00A933B6" w:rsidR="00924D57" w:rsidP="00924D57" w:rsidRDefault="3A159614" w14:paraId="25B6ED92" w14:textId="5838A496">
      <w:pPr>
        <w:pStyle w:val="RevisionParagraphBezeichnermanuell"/>
        <w:ind w:left="425"/>
      </w:pPr>
      <w:r w:rsidRPr="00A933B6">
        <w:t>„§ 14e</w:t>
      </w:r>
    </w:p>
    <w:p w:rsidRPr="00A933B6" w:rsidR="00924D57" w:rsidP="00924D57" w:rsidRDefault="3A159614" w14:paraId="75C4C2DE" w14:textId="5FCDF2DC">
      <w:pPr>
        <w:pStyle w:val="RevisionParagraphberschrift"/>
        <w:ind w:left="425"/>
      </w:pPr>
      <w:r w:rsidRPr="00A933B6">
        <w:t xml:space="preserve">Ausnahmen von der Umweltprüfung für </w:t>
      </w:r>
      <w:r w:rsidR="001E7CFB">
        <w:t xml:space="preserve">Verteidigung sowie für </w:t>
      </w:r>
      <w:r w:rsidRPr="00A933B6">
        <w:t>Verkehrs</w:t>
      </w:r>
      <w:r w:rsidR="001E7CFB">
        <w:t>- und Energie</w:t>
      </w:r>
      <w:r w:rsidRPr="00A933B6">
        <w:t>infrastruktur</w:t>
      </w:r>
    </w:p>
    <w:p w:rsidRPr="00A933B6" w:rsidR="00924D57" w:rsidP="00EC7F92" w:rsidRDefault="002F5103" w14:paraId="1874ADC5" w14:textId="1DCC54BF">
      <w:pPr>
        <w:pStyle w:val="RevisionJuristischerAbsatzmanuell"/>
        <w:tabs>
          <w:tab w:val="clear" w:pos="850"/>
          <w:tab w:val="left" w:pos="1275"/>
        </w:tabs>
        <w:ind w:left="425"/>
      </w:pPr>
      <w:r w:rsidRPr="00A933B6">
        <w:t xml:space="preserve">(1) </w:t>
      </w:r>
      <w:r w:rsidRPr="00E420C0" w:rsidR="00E420C0">
        <w:t xml:space="preserve">Die Zulassungsbehörde hat für Vorhaben oder Teile von Vorhaben, die der Herstellung oder Lagerung von Produkten zur Landesverteidigung, insbesondere von Munition, Sprengstoffen und deren Vorprodukten, dienen und deren Erforderlichkeit für die Einsatzfähigkeit und Versorgungssicherheit der Bundeswehr durch eine Erklärung des Bundesministeriums der Verteidigung bestätigt wird, nach Maßgabe der Absätze 4 bis </w:t>
      </w:r>
      <w:r w:rsidR="00596DC7">
        <w:t>8</w:t>
      </w:r>
      <w:r w:rsidRPr="00E420C0" w:rsidR="00E420C0">
        <w:t xml:space="preserve"> die </w:t>
      </w:r>
      <w:r w:rsidR="00C615F6">
        <w:t>[</w:t>
      </w:r>
      <w:r w:rsidRPr="00E420C0" w:rsidR="00E420C0">
        <w:t>sonstigen</w:t>
      </w:r>
      <w:r w:rsidR="00C615F6">
        <w:t>]</w:t>
      </w:r>
      <w:r w:rsidRPr="00E420C0" w:rsidR="00E420C0">
        <w:t xml:space="preserve"> Anforderungen dieses Gesetzes im Einzelfall nicht anzuwenden, wenn sich eine derartige Anwendung nach der Einschätzung des Bundesministeriums der Verteidigung nachteilig auf die Zwecke der Landes- und Bündnisverteidigung auswirken würde, jedoch unter der Voraussetzung, dass die Ziele dieses Gesetzes verwirklicht werden</w:t>
      </w:r>
    </w:p>
    <w:p w:rsidRPr="00A933B6" w:rsidR="00924D57" w:rsidP="00C065E0" w:rsidRDefault="002F5103" w14:paraId="4F3B206E" w14:textId="42DBE121">
      <w:pPr>
        <w:pStyle w:val="RevisionJuristischerAbsatzmanuell"/>
        <w:tabs>
          <w:tab w:val="clear" w:pos="850"/>
          <w:tab w:val="left" w:pos="1275"/>
        </w:tabs>
        <w:ind w:left="425"/>
      </w:pPr>
      <w:r w:rsidRPr="00A933B6">
        <w:t xml:space="preserve">(2) </w:t>
      </w:r>
      <w:r w:rsidRPr="00596DC7" w:rsidR="00596DC7">
        <w:t xml:space="preserve">Das Bundesministerium für Verkehr oder eine von ihm benannte Stelle kann in Ausnahmefällen ein bestimmtes Vorhaben nach Anlage 1 Nummer 14 nach Maßgabe der Absätze 4 bis </w:t>
      </w:r>
      <w:r w:rsidR="007F1B06">
        <w:t>8</w:t>
      </w:r>
      <w:r w:rsidRPr="00596DC7" w:rsidR="00596DC7">
        <w:t xml:space="preserve"> von den </w:t>
      </w:r>
      <w:r w:rsidR="00147DC5">
        <w:t>[</w:t>
      </w:r>
      <w:r w:rsidRPr="00596DC7" w:rsidR="00596DC7">
        <w:t>sonstigen</w:t>
      </w:r>
      <w:r w:rsidR="00147DC5">
        <w:t>]</w:t>
      </w:r>
      <w:r w:rsidRPr="00596DC7" w:rsidR="00596DC7">
        <w:t xml:space="preserve"> Anforderungen dieses Gesetzes ausnehmen, wenn sich deren Anwendung nachteilig auf den Zweck des Vorhabens auswirken würde, insbesondere wegen Eilbedürftigkeit des Vorhabens, jedoch unter der Voraussetzung, dass die Ziele dieses Gesetzes verwirklicht werden.</w:t>
      </w:r>
    </w:p>
    <w:p w:rsidRPr="00A933B6" w:rsidR="003E33FC" w:rsidP="00C065E0" w:rsidRDefault="002F5103" w14:paraId="2A57E8D7" w14:textId="1C5301B3">
      <w:pPr>
        <w:pStyle w:val="RevisionJuristischerAbsatzmanuell"/>
        <w:tabs>
          <w:tab w:val="clear" w:pos="850"/>
          <w:tab w:val="left" w:pos="1275"/>
        </w:tabs>
        <w:ind w:left="425"/>
      </w:pPr>
      <w:r w:rsidRPr="00A933B6">
        <w:t xml:space="preserve">(3) </w:t>
      </w:r>
      <w:r w:rsidRPr="00AE3C2F" w:rsidR="00AE3C2F">
        <w:t xml:space="preserve">Das Bundesministerium für Wirtschaft und Energie oder eine von ihm benannte Stelle kann in Ausnahmefällen ein bestimmtes Vorhaben im Sinne der Anlage 1 Nummer 1 und 19 nach Maßgabe der Absätze 4 bis </w:t>
      </w:r>
      <w:r w:rsidR="00AE3C2F">
        <w:t>8</w:t>
      </w:r>
      <w:r w:rsidRPr="00AE3C2F" w:rsidR="00AE3C2F">
        <w:t xml:space="preserve"> von den </w:t>
      </w:r>
      <w:r w:rsidR="00EC18F3">
        <w:t>[</w:t>
      </w:r>
      <w:r w:rsidRPr="00AE3C2F" w:rsidR="00AE3C2F">
        <w:t>sonstigen</w:t>
      </w:r>
      <w:r w:rsidR="00EC18F3">
        <w:t>]</w:t>
      </w:r>
      <w:r w:rsidRPr="00AE3C2F" w:rsidR="00AE3C2F">
        <w:t xml:space="preserve"> Anforderungen dieses Gesetzes ausnehmen, wenn sich deren Anwendung nachteilig auf den Zweck des Vorhabens auswirken würden, insbesondere wegen Eilbedürftigkeit des Vorhabens, jedoch unter der Voraussetzung, dass die Ziele dieses Gesetzes verwirklicht werden.</w:t>
      </w:r>
    </w:p>
    <w:p w:rsidR="00C27FC1" w:rsidP="001940A0" w:rsidRDefault="003E33FC" w14:paraId="6DFC4ADA" w14:textId="1A9BF9CA">
      <w:pPr>
        <w:pStyle w:val="RevisionJuristischerAbsatzmanuell"/>
        <w:tabs>
          <w:tab w:val="clear" w:pos="850"/>
          <w:tab w:val="left" w:pos="1275"/>
        </w:tabs>
        <w:ind w:left="425"/>
      </w:pPr>
      <w:r w:rsidRPr="00A933B6">
        <w:t xml:space="preserve">(4) </w:t>
      </w:r>
      <w:r w:rsidR="00C27FC1">
        <w:t xml:space="preserve">Die Absätze 1 bis 3 gelten </w:t>
      </w:r>
      <w:r w:rsidR="00D80986">
        <w:t>vorbehaltlich</w:t>
      </w:r>
      <w:r w:rsidR="00C27FC1">
        <w:t xml:space="preserve"> der §§ 54 bis 59</w:t>
      </w:r>
      <w:r w:rsidRPr="00A933B6">
        <w:t>.</w:t>
      </w:r>
    </w:p>
    <w:p w:rsidRPr="00F2052E" w:rsidR="00C27FC1" w:rsidP="00C27FC1" w:rsidRDefault="00C27FC1" w14:paraId="4A1CCC76" w14:textId="685454FD">
      <w:pPr>
        <w:pStyle w:val="RevisionJuristischerAbsatzmanuell"/>
        <w:tabs>
          <w:tab w:val="clear" w:pos="850"/>
          <w:tab w:val="left" w:pos="1275"/>
        </w:tabs>
        <w:ind w:left="425"/>
      </w:pPr>
      <w:r>
        <w:t xml:space="preserve">(5) </w:t>
      </w:r>
      <w:r w:rsidRPr="00F2052E">
        <w:t xml:space="preserve">Bei einer Entscheidung nach </w:t>
      </w:r>
      <w:r>
        <w:t xml:space="preserve">den </w:t>
      </w:r>
      <w:r w:rsidRPr="00F2052E">
        <w:t>Abs</w:t>
      </w:r>
      <w:r>
        <w:t>ä</w:t>
      </w:r>
      <w:r w:rsidRPr="00F2052E">
        <w:t>tz</w:t>
      </w:r>
      <w:r>
        <w:t>en</w:t>
      </w:r>
      <w:r w:rsidRPr="00F2052E">
        <w:t xml:space="preserve"> 1 </w:t>
      </w:r>
      <w:r>
        <w:t xml:space="preserve">bis 3 </w:t>
      </w:r>
      <w:r w:rsidRPr="00F2052E">
        <w:t xml:space="preserve">prüft </w:t>
      </w:r>
      <w:r>
        <w:t>die zuständige Behörde</w:t>
      </w:r>
      <w:r w:rsidRPr="00F2052E">
        <w:t xml:space="preserve">, ob eine andere Form der </w:t>
      </w:r>
      <w:r>
        <w:t>Prüfung von Umweltauswirkungen</w:t>
      </w:r>
      <w:r w:rsidRPr="00F2052E">
        <w:t xml:space="preserve"> angemessen ist.</w:t>
      </w:r>
      <w:r>
        <w:t xml:space="preserve"> </w:t>
      </w:r>
      <w:r w:rsidRPr="002B259E">
        <w:t xml:space="preserve">Wird nach </w:t>
      </w:r>
      <w:r>
        <w:t>den Absätzen</w:t>
      </w:r>
      <w:r w:rsidRPr="002B259E">
        <w:t xml:space="preserve"> 1</w:t>
      </w:r>
      <w:r>
        <w:t xml:space="preserve"> bis 3 </w:t>
      </w:r>
      <w:r w:rsidRPr="002B259E">
        <w:t>keine Umweltverträglichkeitsprüfung durchgeführt, entfallen auch die entsprechenden, in fachrechtlichen Vorschriften geregelten Pflichten der Antragsteller und Aufgaben der Behörden.</w:t>
      </w:r>
    </w:p>
    <w:p w:rsidR="00C27FC1" w:rsidP="00C27FC1" w:rsidRDefault="00C27FC1" w14:paraId="4DDCB2A4" w14:textId="7630AA9A">
      <w:pPr>
        <w:pStyle w:val="RevisionJuristischerAbsatzmanuell"/>
        <w:tabs>
          <w:tab w:val="clear" w:pos="850"/>
          <w:tab w:val="left" w:pos="1275"/>
        </w:tabs>
        <w:ind w:left="425"/>
      </w:pPr>
      <w:r w:rsidRPr="00F2052E">
        <w:t>(</w:t>
      </w:r>
      <w:r>
        <w:t>6</w:t>
      </w:r>
      <w:r w:rsidRPr="00F2052E">
        <w:t>)</w:t>
      </w:r>
      <w:r w:rsidRPr="002B259E">
        <w:t xml:space="preserve"> </w:t>
      </w:r>
      <w:r>
        <w:t>Die Zulassungsbehörde informiert die betroffene Öffentlichkeit über</w:t>
      </w:r>
      <w:r w:rsidR="009E0760">
        <w:t xml:space="preserve"> </w:t>
      </w:r>
      <w:r>
        <w:t xml:space="preserve">folgende Informationen: </w:t>
      </w:r>
    </w:p>
    <w:p w:rsidR="00C27FC1" w:rsidP="00980C54" w:rsidRDefault="00C27FC1" w14:paraId="26BE2D5F" w14:textId="2F6E14BB">
      <w:pPr>
        <w:pStyle w:val="RevisionNummerierungStufe1"/>
        <w:numPr>
          <w:ilvl w:val="3"/>
          <w:numId w:val="106"/>
        </w:numPr>
        <w:tabs>
          <w:tab w:val="clear" w:pos="425"/>
          <w:tab w:val="left" w:pos="850"/>
        </w:tabs>
        <w:ind w:left="850"/>
      </w:pPr>
      <w:r>
        <w:t>Zulassungsentscheidung einschließlich Begründung,</w:t>
      </w:r>
    </w:p>
    <w:p w:rsidR="00C27FC1" w:rsidP="00C27FC1" w:rsidRDefault="00C27FC1" w14:paraId="68DF6FA6" w14:textId="77777777">
      <w:pPr>
        <w:pStyle w:val="RevisionNummerierungStufe1"/>
        <w:tabs>
          <w:tab w:val="clear" w:pos="425"/>
          <w:tab w:val="num" w:pos="850"/>
        </w:tabs>
        <w:ind w:left="850"/>
      </w:pPr>
      <w:r>
        <w:t>Unterlagen, mit denen die wesentlichen Auswirkungen des Vorhabens auf die Umwelt dargestellt werden,</w:t>
      </w:r>
    </w:p>
    <w:p w:rsidR="00C27FC1" w:rsidP="00C27FC1" w:rsidRDefault="00C27FC1" w14:paraId="5ECB20D9" w14:textId="77777777">
      <w:pPr>
        <w:pStyle w:val="RevisionNummerierungStufe1"/>
        <w:tabs>
          <w:tab w:val="clear" w:pos="425"/>
          <w:tab w:val="num" w:pos="850"/>
        </w:tabs>
        <w:ind w:left="850"/>
      </w:pPr>
      <w:r>
        <w:t>die Gründe für die Gewährung der Ausnahme nach den Absätzen 1 bis 3.</w:t>
      </w:r>
    </w:p>
    <w:p w:rsidR="00C27FC1" w:rsidP="00980C54" w:rsidRDefault="00C27FC1" w14:paraId="31B8141A" w14:textId="48418877">
      <w:pPr>
        <w:pStyle w:val="RevisionJuristischerAbsatzFolgeabsatz"/>
        <w:tabs>
          <w:tab w:val="left" w:pos="425"/>
        </w:tabs>
        <w:ind w:left="425" w:hanging="425"/>
      </w:pPr>
      <w:r w:rsidRPr="003833F7">
        <w:t xml:space="preserve">Ausgenommen hiervon sind Informationen, deren Bekanntgabe nachteilige Auswirkungen auf die internationalen Beziehungen oder die Verteidigung hätten. Diese sind in den Unterlagen zu kennzeichnen und getrennt vorzulegen. Ihr Inhalt muss, soweit es ohne </w:t>
      </w:r>
      <w:r w:rsidRPr="003833F7">
        <w:lastRenderedPageBreak/>
        <w:t xml:space="preserve">Preisgabe dieser Informationen geschehen kann, so ausführlich dargestellt sein, dass es Dritten möglich ist, zu beurteilen, ob und in welchem Umfang sie von den Auswirkungen der Anlage betroffen werden können. </w:t>
      </w:r>
      <w:r w:rsidRPr="00A466BF" w:rsidDel="00637B1A">
        <w:t xml:space="preserve"> </w:t>
      </w:r>
    </w:p>
    <w:p w:rsidR="00C27FC1" w:rsidP="00C27FC1" w:rsidRDefault="00C27FC1" w14:paraId="7DE7F92A" w14:textId="2C2A8B00">
      <w:pPr>
        <w:pStyle w:val="RevisionJuristischerAbsatzmanuell"/>
        <w:tabs>
          <w:tab w:val="clear" w:pos="850"/>
          <w:tab w:val="left" w:pos="1275"/>
        </w:tabs>
        <w:ind w:left="425"/>
      </w:pPr>
      <w:r>
        <w:t xml:space="preserve">(7) </w:t>
      </w:r>
      <w:r w:rsidRPr="002B259E">
        <w:t xml:space="preserve">Das </w:t>
      </w:r>
      <w:r>
        <w:t xml:space="preserve">nach den Absätzen 1 bis 3 jeweils zuständige </w:t>
      </w:r>
      <w:r w:rsidRPr="002B259E">
        <w:t xml:space="preserve">Bundesministerium unterrichtet vor der Entscheidung über die Zulassung des Vorhabens die Europäische Kommission über die Gründe für die Gewährung der Ausnahme nach </w:t>
      </w:r>
      <w:r>
        <w:t xml:space="preserve">den Absätzen 1, 2 oder 3 </w:t>
      </w:r>
      <w:r w:rsidRPr="002B259E">
        <w:t xml:space="preserve">und übermittelt ihr die Informationen, die der betroffenen Öffentlichkeit nach Absatz </w:t>
      </w:r>
      <w:r>
        <w:t>6</w:t>
      </w:r>
      <w:r w:rsidRPr="002B259E">
        <w:t xml:space="preserve"> zur Verfügung gestellt werden</w:t>
      </w:r>
      <w:r w:rsidRPr="001B4721">
        <w:t>. Trifft eine benannte Stelle die Entscheidung nach den Absätzen 1 bis 3, stimmt diese</w:t>
      </w:r>
      <w:r w:rsidRPr="001B4721" w:rsidR="00597F8D">
        <w:t xml:space="preserve"> sich zum Zwecke </w:t>
      </w:r>
      <w:r w:rsidRPr="001B4721">
        <w:t xml:space="preserve"> </w:t>
      </w:r>
      <w:r w:rsidRPr="001B4721" w:rsidR="0048420B">
        <w:t xml:space="preserve">der </w:t>
      </w:r>
      <w:r w:rsidRPr="001B4721">
        <w:t>Unterrichtung der Europäischen Kommission mit dem nach den Absätzen 1 bis 3 zuständigen Bundesministerium ab.</w:t>
      </w:r>
    </w:p>
    <w:p w:rsidRPr="00A933B6" w:rsidR="00924D57" w:rsidP="00212986" w:rsidRDefault="00C27FC1" w14:paraId="098C4186" w14:textId="772357C9">
      <w:pPr>
        <w:pStyle w:val="RevisionJuristischerAbsatzmanuell"/>
        <w:tabs>
          <w:tab w:val="clear" w:pos="850"/>
          <w:tab w:val="left" w:pos="1275"/>
        </w:tabs>
        <w:ind w:left="425"/>
        <w:jc w:val="left"/>
      </w:pPr>
      <w:r>
        <w:t xml:space="preserve">(8) </w:t>
      </w:r>
      <w:r w:rsidRPr="00F71AB3">
        <w:t xml:space="preserve">Entscheidungen nach Absatz 1 </w:t>
      </w:r>
      <w:r>
        <w:t xml:space="preserve">bis 3 </w:t>
      </w:r>
      <w:r w:rsidRPr="00F71AB3">
        <w:t>sind nicht selbstständig anfechtbar. Widerspruch und Anfechtungsklage gegen</w:t>
      </w:r>
      <w:r>
        <w:t xml:space="preserve"> die</w:t>
      </w:r>
      <w:r w:rsidRPr="00F71AB3">
        <w:t xml:space="preserve"> Zulassungsentscheidung für </w:t>
      </w:r>
      <w:r>
        <w:t xml:space="preserve">ein </w:t>
      </w:r>
      <w:r w:rsidRPr="00F71AB3">
        <w:t>Vorhaben</w:t>
      </w:r>
      <w:r>
        <w:t>, das nach Absatz 1 bis 3 von den sonstigen Anforderungen dieses Gesetzes ausgenommen wurde, h</w:t>
      </w:r>
      <w:r w:rsidRPr="00F71AB3">
        <w:t>aben keine aufschiebende Wirkung.“</w:t>
      </w:r>
    </w:p>
    <w:p w:rsidRPr="00A933B6" w:rsidR="00812E23" w:rsidP="002919D3" w:rsidRDefault="00812E23" w14:paraId="3172291D" w14:textId="77777777">
      <w:pPr>
        <w:pStyle w:val="NummerierungStufe1"/>
      </w:pPr>
      <w:r w:rsidRPr="00A933B6">
        <w:t>§</w:t>
      </w:r>
      <w:bookmarkStart w:name="eNV_367AAE21299240558EBACA8DB5E13E31_1" w:id="209"/>
      <w:bookmarkEnd w:id="209"/>
      <w:r w:rsidRPr="00A933B6">
        <w:t xml:space="preserve"> </w:t>
      </w:r>
      <w:r w:rsidRPr="00A933B6" w:rsidR="008C1E2D">
        <w:t xml:space="preserve">17 Absatz 2 </w:t>
      </w:r>
      <w:r w:rsidRPr="00A933B6" w:rsidR="009A666F">
        <w:t xml:space="preserve">Satz 2 wird durch folgenden Satz 2 ersetzt: </w:t>
      </w:r>
    </w:p>
    <w:p w:rsidRPr="00A933B6" w:rsidR="009A666F" w:rsidP="00316595" w:rsidRDefault="009A666F" w14:paraId="03A00E63" w14:textId="4CADF38E">
      <w:pPr>
        <w:pStyle w:val="RevisionNummerierungFolgeabsatzStufe1"/>
      </w:pPr>
      <w:r w:rsidRPr="00A933B6">
        <w:t>„</w:t>
      </w:r>
      <w:r w:rsidRPr="00A933B6" w:rsidR="00D57464">
        <w:t>F</w:t>
      </w:r>
      <w:r w:rsidRPr="00A933B6" w:rsidR="00D57464">
        <w:rPr>
          <w:rFonts w:hint="cs"/>
        </w:rPr>
        <w:t>ü</w:t>
      </w:r>
      <w:r w:rsidRPr="00A933B6" w:rsidR="00D57464">
        <w:t xml:space="preserve">r die Stellungnahmen gelten </w:t>
      </w:r>
      <w:r w:rsidRPr="00A933B6" w:rsidR="00D57464">
        <w:rPr>
          <w:rFonts w:hint="cs"/>
        </w:rPr>
        <w:t>§</w:t>
      </w:r>
      <w:r w:rsidRPr="00A933B6" w:rsidR="00D57464">
        <w:t>§ 72a Absatz 2 und Absatz 3 des Verwaltungsverfahrensgesetzes entsprechend</w:t>
      </w:r>
      <w:r w:rsidRPr="00A933B6" w:rsidR="00C121AC">
        <w:t>.</w:t>
      </w:r>
      <w:r w:rsidRPr="00A933B6" w:rsidR="00316595">
        <w:t>“</w:t>
      </w:r>
    </w:p>
    <w:p w:rsidRPr="00A933B6" w:rsidR="00B455A7" w:rsidP="002919D3" w:rsidRDefault="00B455A7" w14:paraId="2E549F11" w14:textId="77777777">
      <w:pPr>
        <w:pStyle w:val="NummerierungStufe1"/>
      </w:pPr>
      <w:r w:rsidRPr="00A933B6">
        <w:t>§</w:t>
      </w:r>
      <w:bookmarkStart w:name="eNV_671FC16CE5914395A6378F16C6928064_1" w:id="210"/>
      <w:bookmarkEnd w:id="210"/>
      <w:r w:rsidRPr="00A933B6">
        <w:t xml:space="preserve"> </w:t>
      </w:r>
      <w:r w:rsidRPr="00A933B6" w:rsidR="005C0144">
        <w:t>1</w:t>
      </w:r>
      <w:r w:rsidRPr="00A933B6" w:rsidR="002A47E6">
        <w:t>8 wird wie folgt geändert:</w:t>
      </w:r>
    </w:p>
    <w:p w:rsidRPr="00A933B6" w:rsidR="002A47E6" w:rsidP="00CC4C97" w:rsidRDefault="002A47E6" w14:paraId="7F67245E" w14:textId="77777777">
      <w:pPr>
        <w:pStyle w:val="NummerierungStufe2"/>
      </w:pPr>
      <w:r w:rsidRPr="00A933B6">
        <w:t>A</w:t>
      </w:r>
      <w:bookmarkStart w:name="eNV_1B9854157EBE460EAE09D2E655156B9C_1" w:id="211"/>
      <w:bookmarkEnd w:id="211"/>
      <w:r w:rsidRPr="00A933B6">
        <w:t>bsatz 1 Satz 4 wird durch folgenden Satz 4 ersetzt:</w:t>
      </w:r>
    </w:p>
    <w:p w:rsidRPr="00A933B6" w:rsidR="00F83F02" w:rsidP="00936DAF" w:rsidRDefault="00370634" w14:paraId="32EB1825" w14:textId="4865711E">
      <w:pPr>
        <w:pStyle w:val="RevisionNummerierungFolgeabsatzStufe1"/>
      </w:pPr>
      <w:r w:rsidRPr="00A933B6">
        <w:t>„Das Beteiligungsverfahren muss den Anforderungen der §</w:t>
      </w:r>
      <w:r w:rsidRPr="00A933B6">
        <w:rPr>
          <w:rFonts w:hint="cs"/>
        </w:rPr>
        <w:t>§</w:t>
      </w:r>
      <w:r w:rsidRPr="00A933B6">
        <w:t xml:space="preserve"> 27a, 27b, 72a Absatz 2 und Absatz 3, 73, 73b des Verwaltungsverfahrensgesetzes entsprechen.</w:t>
      </w:r>
      <w:r w:rsidRPr="00A933B6" w:rsidR="00936DAF">
        <w:t>“</w:t>
      </w:r>
    </w:p>
    <w:p w:rsidRPr="00A933B6" w:rsidR="00F83F02" w:rsidP="00CC4C97" w:rsidRDefault="00F83F02" w14:paraId="000A0FCC" w14:textId="77777777">
      <w:pPr>
        <w:pStyle w:val="NummerierungStufe2"/>
      </w:pPr>
      <w:r w:rsidRPr="00A933B6">
        <w:t>N</w:t>
      </w:r>
      <w:bookmarkStart w:name="eNV_79D57E76DF1344E58ADE86D4284D6A3C_1" w:id="212"/>
      <w:bookmarkEnd w:id="212"/>
      <w:r w:rsidRPr="00A933B6">
        <w:t xml:space="preserve">ach Absatz 1 Satz 4 wird folgender Satz </w:t>
      </w:r>
      <w:r w:rsidRPr="00A933B6" w:rsidR="00A55120">
        <w:t xml:space="preserve">5 </w:t>
      </w:r>
      <w:r w:rsidRPr="00A933B6" w:rsidR="00C3747E">
        <w:t>eingefügt:</w:t>
      </w:r>
    </w:p>
    <w:p w:rsidRPr="00A933B6" w:rsidR="00C3747E" w:rsidP="007A66DB" w:rsidRDefault="007A66DB" w14:paraId="1D0CBC1C" w14:textId="2BFD9F9F">
      <w:pPr>
        <w:pStyle w:val="RevisionNummerierungFolgeabsatzStufe2"/>
      </w:pPr>
      <w:r w:rsidRPr="00A933B6">
        <w:t>„</w:t>
      </w:r>
      <w:r w:rsidRPr="00A933B6" w:rsidR="00C3747E">
        <w:t>Die § 72 Absatz 2 Satz 3, Absatz 3 Satz 2 und § 73c Absatz 1 Satz 2 des Verwaltungsverfahrensgesetzes sind nicht anzuwenden.“</w:t>
      </w:r>
    </w:p>
    <w:p w:rsidRPr="00A933B6" w:rsidR="002A47E6" w:rsidP="00CC4C97" w:rsidRDefault="002A47E6" w14:paraId="0C993E17" w14:textId="77777777">
      <w:pPr>
        <w:pStyle w:val="NummerierungStufe2"/>
      </w:pPr>
      <w:r w:rsidRPr="00A933B6">
        <w:t>A</w:t>
      </w:r>
      <w:bookmarkStart w:name="eNV_33927F95B419468BBD8E3BCEF93B5E5E_1" w:id="213"/>
      <w:bookmarkEnd w:id="213"/>
      <w:r w:rsidRPr="00A933B6">
        <w:t>bsatz 2 wird durch folgenden Absatz 2 ersetzt:</w:t>
      </w:r>
    </w:p>
    <w:p w:rsidRPr="00A933B6" w:rsidR="002A47E6" w:rsidP="00FF2B8C" w:rsidRDefault="0025461C" w14:paraId="6DEFB725" w14:textId="77777777">
      <w:pPr>
        <w:pStyle w:val="RevisionJuristischerAbsatzmanuell"/>
      </w:pPr>
      <w:r w:rsidRPr="00A933B6">
        <w:t>„</w:t>
      </w:r>
      <w:r w:rsidRPr="00A933B6" w:rsidR="00907AE6">
        <w:t xml:space="preserve">(2) </w:t>
      </w:r>
      <w:r w:rsidRPr="00A933B6">
        <w:t xml:space="preserve">In einem vorgelagerten Verfahren oder in einem Planfeststellungsverfahren </w:t>
      </w:r>
      <w:r w:rsidRPr="00A933B6">
        <w:rPr>
          <w:rFonts w:hint="cs"/>
        </w:rPr>
        <w:t>ü</w:t>
      </w:r>
      <w:r w:rsidRPr="00A933B6">
        <w:t>ber einen Wege- und Gew</w:t>
      </w:r>
      <w:r w:rsidRPr="00A933B6">
        <w:rPr>
          <w:rFonts w:hint="cs"/>
        </w:rPr>
        <w:t>ä</w:t>
      </w:r>
      <w:r w:rsidRPr="00A933B6">
        <w:t xml:space="preserve">sserplan mit landschaftspflegerischem Begleitplan nach </w:t>
      </w:r>
      <w:r w:rsidRPr="00A933B6">
        <w:rPr>
          <w:rFonts w:hint="cs"/>
        </w:rPr>
        <w:t>§</w:t>
      </w:r>
      <w:r w:rsidRPr="00A933B6">
        <w:t xml:space="preserve"> 41 des Flurbereinigungsgesetzes kann die zust</w:t>
      </w:r>
      <w:r w:rsidRPr="00A933B6">
        <w:rPr>
          <w:rFonts w:hint="cs"/>
        </w:rPr>
        <w:t>ä</w:t>
      </w:r>
      <w:r w:rsidRPr="00A933B6">
        <w:t>ndige Beh</w:t>
      </w:r>
      <w:r w:rsidRPr="00A933B6">
        <w:rPr>
          <w:rFonts w:hint="cs"/>
        </w:rPr>
        <w:t>ö</w:t>
      </w:r>
      <w:r w:rsidRPr="00A933B6">
        <w:t>rde auf die Durchf</w:t>
      </w:r>
      <w:r w:rsidRPr="00A933B6">
        <w:rPr>
          <w:rFonts w:hint="cs"/>
        </w:rPr>
        <w:t>ü</w:t>
      </w:r>
      <w:r w:rsidRPr="00A933B6">
        <w:t>hrung eines Er</w:t>
      </w:r>
      <w:r w:rsidRPr="00A933B6">
        <w:rPr>
          <w:rFonts w:hint="cs"/>
        </w:rPr>
        <w:t>ö</w:t>
      </w:r>
      <w:r w:rsidRPr="00A933B6">
        <w:t>rterungstermins verzichten.</w:t>
      </w:r>
      <w:r w:rsidRPr="00A933B6">
        <w:rPr>
          <w:rFonts w:hint="cs"/>
        </w:rPr>
        <w:t>“</w:t>
      </w:r>
    </w:p>
    <w:p w:rsidRPr="00A933B6" w:rsidR="00907AE6" w:rsidP="002919D3" w:rsidRDefault="00907AE6" w14:paraId="2051E886" w14:textId="77777777">
      <w:pPr>
        <w:pStyle w:val="NummerierungStufe1"/>
      </w:pPr>
      <w:r w:rsidRPr="00A933B6">
        <w:t>§</w:t>
      </w:r>
      <w:bookmarkStart w:name="eNV_5B009C2719AD435BBE75A153EA3460AA_1" w:id="214"/>
      <w:bookmarkEnd w:id="214"/>
      <w:r w:rsidRPr="00A933B6">
        <w:t xml:space="preserve"> 20 wird wie folgt geändert:</w:t>
      </w:r>
    </w:p>
    <w:p w:rsidRPr="00A933B6" w:rsidR="00907AE6" w:rsidP="00CC4C97" w:rsidRDefault="00266057" w14:paraId="01522DAE" w14:textId="4DBD3E13">
      <w:pPr>
        <w:pStyle w:val="NummerierungStufe2"/>
      </w:pPr>
      <w:r w:rsidRPr="00A933B6">
        <w:t xml:space="preserve">In Absatz Satz 1 und Satz 2 wird jeweils die Angabe </w:t>
      </w:r>
      <w:r w:rsidRPr="00A933B6">
        <w:rPr>
          <w:rStyle w:val="RevisionText"/>
        </w:rPr>
        <w:t>„Zug</w:t>
      </w:r>
      <w:r w:rsidRPr="00A933B6" w:rsidR="002457E7">
        <w:rPr>
          <w:rStyle w:val="RevisionText"/>
        </w:rPr>
        <w:t>änglichmachung“</w:t>
      </w:r>
      <w:r w:rsidRPr="00A933B6" w:rsidR="002457E7">
        <w:t xml:space="preserve"> durch die Angabe </w:t>
      </w:r>
      <w:r w:rsidRPr="00A933B6" w:rsidR="002457E7">
        <w:rPr>
          <w:rStyle w:val="RevisionText"/>
        </w:rPr>
        <w:t>„Veröffentlichung“</w:t>
      </w:r>
      <w:r w:rsidRPr="00A933B6" w:rsidR="002457E7">
        <w:t xml:space="preserve"> ersetzt.</w:t>
      </w:r>
    </w:p>
    <w:p w:rsidRPr="00A933B6" w:rsidR="002457E7" w:rsidP="00CC4C97" w:rsidRDefault="00AC4EB1" w14:paraId="48AF2D40" w14:textId="30ECDFE7">
      <w:pPr>
        <w:pStyle w:val="NummerierungStufe2"/>
      </w:pPr>
      <w:r w:rsidRPr="00A933B6">
        <w:t xml:space="preserve">In Absatz 2 wird die Angabe </w:t>
      </w:r>
      <w:r w:rsidRPr="00A933B6">
        <w:rPr>
          <w:rStyle w:val="RevisionText"/>
        </w:rPr>
        <w:t>„macht“</w:t>
      </w:r>
      <w:r w:rsidRPr="00A933B6">
        <w:t xml:space="preserve"> durch die Angabe</w:t>
      </w:r>
      <w:r w:rsidRPr="00A933B6" w:rsidR="00E42E58">
        <w:t xml:space="preserve"> </w:t>
      </w:r>
      <w:r w:rsidRPr="00A933B6" w:rsidR="00E42E58">
        <w:rPr>
          <w:rStyle w:val="RevisionText"/>
        </w:rPr>
        <w:t>„veröffentlich</w:t>
      </w:r>
      <w:r w:rsidRPr="00A933B6" w:rsidR="00380DCF">
        <w:rPr>
          <w:rStyle w:val="RevisionText"/>
        </w:rPr>
        <w:t>t</w:t>
      </w:r>
      <w:r w:rsidRPr="00A933B6" w:rsidR="00E42E58">
        <w:rPr>
          <w:rStyle w:val="RevisionText"/>
        </w:rPr>
        <w:t>“</w:t>
      </w:r>
      <w:r w:rsidRPr="00A933B6" w:rsidR="00E42E58">
        <w:t xml:space="preserve"> ersetzt und die Angabe </w:t>
      </w:r>
      <w:r w:rsidRPr="00A933B6" w:rsidR="00E42E58">
        <w:rPr>
          <w:rStyle w:val="RevisionText"/>
        </w:rPr>
        <w:t>„</w:t>
      </w:r>
      <w:r w:rsidRPr="00A933B6" w:rsidR="00C87805">
        <w:rPr>
          <w:rStyle w:val="RevisionText"/>
        </w:rPr>
        <w:t>zugänglich“</w:t>
      </w:r>
      <w:r w:rsidRPr="00A933B6" w:rsidR="00C87805">
        <w:t xml:space="preserve"> gestrichen.</w:t>
      </w:r>
    </w:p>
    <w:p w:rsidRPr="00A933B6" w:rsidR="00C87805" w:rsidP="0014394E" w:rsidRDefault="00C87805" w14:paraId="0367BD35" w14:textId="760A2254">
      <w:pPr>
        <w:pStyle w:val="NummerierungStufe2"/>
      </w:pPr>
      <w:r w:rsidRPr="00A933B6">
        <w:t>In Absatz 4 Nummer 1</w:t>
      </w:r>
      <w:r w:rsidRPr="00A933B6" w:rsidR="00AD4925">
        <w:t xml:space="preserve"> wird die Angabe </w:t>
      </w:r>
      <w:r w:rsidRPr="00A933B6" w:rsidR="00AD4925">
        <w:rPr>
          <w:rStyle w:val="RevisionText"/>
        </w:rPr>
        <w:t>„Zugänglichmachung“</w:t>
      </w:r>
      <w:r w:rsidRPr="00A933B6" w:rsidR="00AD4925">
        <w:t xml:space="preserve"> durch die Angabe </w:t>
      </w:r>
      <w:r w:rsidRPr="00A933B6" w:rsidR="00AD4925">
        <w:rPr>
          <w:rStyle w:val="RevisionText"/>
        </w:rPr>
        <w:t>„</w:t>
      </w:r>
      <w:r w:rsidRPr="00A933B6" w:rsidR="00102982">
        <w:rPr>
          <w:rStyle w:val="RevisionText"/>
        </w:rPr>
        <w:t>Veröffentlichung</w:t>
      </w:r>
      <w:r w:rsidRPr="00A933B6" w:rsidR="00AD4925">
        <w:rPr>
          <w:rStyle w:val="RevisionText"/>
        </w:rPr>
        <w:t>“</w:t>
      </w:r>
      <w:r w:rsidRPr="00A933B6" w:rsidR="00AD4925">
        <w:t xml:space="preserve"> ersetzt.</w:t>
      </w:r>
    </w:p>
    <w:p w:rsidRPr="00A933B6" w:rsidR="00102982" w:rsidP="002919D3" w:rsidRDefault="3A159614" w14:paraId="3DD247BC" w14:textId="77777777">
      <w:pPr>
        <w:pStyle w:val="NummerierungStufe1"/>
      </w:pPr>
      <w:r w:rsidRPr="00A933B6">
        <w:t>§</w:t>
      </w:r>
      <w:bookmarkStart w:name="eNV_AC9795DFDE664DF3983CD68751C2788F_1" w:id="215"/>
      <w:bookmarkEnd w:id="215"/>
      <w:r w:rsidRPr="00A933B6">
        <w:t xml:space="preserve"> 21 wird </w:t>
      </w:r>
      <w:r w:rsidRPr="00A933B6" w:rsidR="006F64E6">
        <w:t>durch den</w:t>
      </w:r>
      <w:r w:rsidRPr="00A933B6" w:rsidR="00102982">
        <w:t xml:space="preserve"> folg</w:t>
      </w:r>
      <w:r w:rsidRPr="00A933B6" w:rsidR="006F64E6">
        <w:t>enden</w:t>
      </w:r>
      <w:r w:rsidRPr="00A933B6" w:rsidR="00102982">
        <w:t xml:space="preserve"> </w:t>
      </w:r>
      <w:r w:rsidRPr="00A933B6" w:rsidR="006F64E6">
        <w:t>§ 21 ersetzt</w:t>
      </w:r>
      <w:r w:rsidRPr="00A933B6" w:rsidR="00102982">
        <w:t>:</w:t>
      </w:r>
    </w:p>
    <w:p w:rsidRPr="00A933B6" w:rsidR="00987A4D" w:rsidP="00987A4D" w:rsidRDefault="00987A4D" w14:paraId="4CEB44F9" w14:textId="1E2290B6">
      <w:pPr>
        <w:pStyle w:val="RevisionParagraphBezeichnermanuell"/>
        <w:tabs>
          <w:tab w:val="left" w:pos="0"/>
        </w:tabs>
      </w:pPr>
      <w:r w:rsidRPr="00A933B6">
        <w:lastRenderedPageBreak/>
        <w:t>„</w:t>
      </w:r>
      <w:r w:rsidRPr="00A933B6" w:rsidR="00996F80">
        <w:t>§ 21</w:t>
      </w:r>
    </w:p>
    <w:p w:rsidRPr="00A933B6" w:rsidR="462EEC02" w:rsidP="00A0229D" w:rsidRDefault="00C339EE" w14:paraId="1C86FEFB" w14:textId="76B16044">
      <w:pPr>
        <w:pStyle w:val="RevisionJuristischerAbsatzmanuell"/>
      </w:pPr>
      <w:r w:rsidRPr="00A933B6">
        <w:t xml:space="preserve">(1) </w:t>
      </w:r>
      <w:r w:rsidRPr="00A933B6" w:rsidR="462EEC02">
        <w:t>Die Äußerungsfrist endet einen Monat nach Ablauf der Frist für die Auslegung der Unterlagen.</w:t>
      </w:r>
    </w:p>
    <w:p w:rsidRPr="00A933B6" w:rsidR="002919D3" w:rsidP="00886EE1" w:rsidRDefault="00C339EE" w14:paraId="4716DAF4" w14:textId="5C07D932">
      <w:pPr>
        <w:pStyle w:val="RevisionJuristischerAbsatzmanuell"/>
      </w:pPr>
      <w:r w:rsidRPr="00A933B6">
        <w:t xml:space="preserve">(2) </w:t>
      </w:r>
      <w:r w:rsidRPr="00A933B6" w:rsidR="00F118A1">
        <w:t xml:space="preserve">Mit Ablauf der </w:t>
      </w:r>
      <w:r w:rsidRPr="00A933B6" w:rsidR="00F118A1">
        <w:rPr>
          <w:rFonts w:hint="cs"/>
        </w:rPr>
        <w:t>Ä</w:t>
      </w:r>
      <w:r w:rsidRPr="00A933B6" w:rsidR="00F118A1">
        <w:t>u</w:t>
      </w:r>
      <w:r w:rsidRPr="00A933B6" w:rsidR="00F118A1">
        <w:rPr>
          <w:rFonts w:hint="cs"/>
        </w:rPr>
        <w:t>ß</w:t>
      </w:r>
      <w:r w:rsidRPr="00A933B6" w:rsidR="00F118A1">
        <w:t>erungsfrist sind f</w:t>
      </w:r>
      <w:r w:rsidRPr="00A933B6" w:rsidR="00F118A1">
        <w:rPr>
          <w:rFonts w:hint="cs"/>
        </w:rPr>
        <w:t>ü</w:t>
      </w:r>
      <w:r w:rsidRPr="00A933B6" w:rsidR="00F118A1">
        <w:t xml:space="preserve">r das Verfahren </w:t>
      </w:r>
      <w:r w:rsidRPr="00A933B6" w:rsidR="00F118A1">
        <w:rPr>
          <w:rFonts w:hint="cs"/>
        </w:rPr>
        <w:t>ü</w:t>
      </w:r>
      <w:r w:rsidRPr="00A933B6" w:rsidR="00F118A1">
        <w:t>ber die Zul</w:t>
      </w:r>
      <w:r w:rsidRPr="00A933B6" w:rsidR="00F118A1">
        <w:rPr>
          <w:rFonts w:hint="cs"/>
        </w:rPr>
        <w:t>ä</w:t>
      </w:r>
      <w:r w:rsidRPr="00A933B6" w:rsidR="00F118A1">
        <w:t xml:space="preserve">ssigkeit des Vorhabens alle </w:t>
      </w:r>
      <w:r w:rsidRPr="00A933B6" w:rsidR="00F118A1">
        <w:rPr>
          <w:rFonts w:hint="cs"/>
        </w:rPr>
        <w:t>Ä</w:t>
      </w:r>
      <w:r w:rsidRPr="00A933B6" w:rsidR="00F118A1">
        <w:t>u</w:t>
      </w:r>
      <w:r w:rsidRPr="00A933B6" w:rsidR="00F118A1">
        <w:rPr>
          <w:rFonts w:hint="cs"/>
        </w:rPr>
        <w:t>ß</w:t>
      </w:r>
      <w:r w:rsidRPr="00A933B6" w:rsidR="00F118A1">
        <w:t>erungen, die nicht auf besonderen privatrechtlichen Titeln beruhen, ausgeschlossen. Hierauf weist die zust</w:t>
      </w:r>
      <w:r w:rsidRPr="00A933B6" w:rsidR="00F118A1">
        <w:rPr>
          <w:rFonts w:hint="cs"/>
        </w:rPr>
        <w:t>ä</w:t>
      </w:r>
      <w:r w:rsidRPr="00A933B6" w:rsidR="00F118A1">
        <w:t>ndige Beh</w:t>
      </w:r>
      <w:r w:rsidRPr="00A933B6" w:rsidR="00F118A1">
        <w:rPr>
          <w:rFonts w:hint="cs"/>
        </w:rPr>
        <w:t>ö</w:t>
      </w:r>
      <w:r w:rsidRPr="00A933B6" w:rsidR="00F118A1">
        <w:t xml:space="preserve">rde in der Information über die Veröffentlichung des Plans oder bei der Information über die </w:t>
      </w:r>
      <w:r w:rsidRPr="00A933B6" w:rsidR="00F118A1">
        <w:rPr>
          <w:rFonts w:hint="cs"/>
        </w:rPr>
        <w:t>Ä</w:t>
      </w:r>
      <w:r w:rsidRPr="00A933B6" w:rsidR="00F118A1">
        <w:t>u</w:t>
      </w:r>
      <w:r w:rsidRPr="00A933B6" w:rsidR="00F118A1">
        <w:rPr>
          <w:rFonts w:hint="cs"/>
        </w:rPr>
        <w:t>ß</w:t>
      </w:r>
      <w:r w:rsidRPr="00A933B6" w:rsidR="00F118A1">
        <w:t>erungsfrist hin.</w:t>
      </w:r>
      <w:r w:rsidRPr="00A933B6" w:rsidR="00102982">
        <w:t>“</w:t>
      </w:r>
    </w:p>
    <w:p w:rsidRPr="00A933B6" w:rsidR="00526EB1" w:rsidP="00F8563B" w:rsidRDefault="00F8563B" w14:paraId="52DA8C72" w14:textId="3FA068F4">
      <w:pPr>
        <w:pStyle w:val="NummerierungStufe1"/>
      </w:pPr>
      <w:r w:rsidRPr="00A933B6">
        <w:t xml:space="preserve">In </w:t>
      </w:r>
      <w:r w:rsidRPr="00A933B6" w:rsidR="00A42CF8">
        <w:t xml:space="preserve">§ 22 Absatz 1 </w:t>
      </w:r>
      <w:r w:rsidRPr="00A933B6" w:rsidR="0095167D">
        <w:t xml:space="preserve">Satz 2 </w:t>
      </w:r>
      <w:r w:rsidRPr="00A933B6" w:rsidR="00A42CF8">
        <w:t xml:space="preserve">wird </w:t>
      </w:r>
      <w:r w:rsidRPr="00A933B6" w:rsidR="00686ED5">
        <w:t xml:space="preserve">die </w:t>
      </w:r>
      <w:r w:rsidRPr="00A933B6">
        <w:t xml:space="preserve">Angabe </w:t>
      </w:r>
      <w:r w:rsidRPr="00A933B6">
        <w:rPr>
          <w:rStyle w:val="RevisionText"/>
        </w:rPr>
        <w:t>„</w:t>
      </w:r>
      <w:r w:rsidRPr="00A933B6" w:rsidR="00686ED5">
        <w:rPr>
          <w:rStyle w:val="RevisionText"/>
        </w:rPr>
        <w:t xml:space="preserve">§ </w:t>
      </w:r>
      <w:r w:rsidRPr="00A933B6">
        <w:rPr>
          <w:rStyle w:val="RevisionText"/>
        </w:rPr>
        <w:t>21</w:t>
      </w:r>
      <w:r w:rsidRPr="00A933B6" w:rsidR="00686ED5">
        <w:rPr>
          <w:rStyle w:val="RevisionText"/>
        </w:rPr>
        <w:t xml:space="preserve"> Absatz 2 und </w:t>
      </w:r>
      <w:r w:rsidRPr="00A933B6">
        <w:rPr>
          <w:rStyle w:val="RevisionText"/>
        </w:rPr>
        <w:t>3“</w:t>
      </w:r>
      <w:r w:rsidRPr="00A933B6">
        <w:t xml:space="preserve"> </w:t>
      </w:r>
      <w:r w:rsidRPr="00A933B6" w:rsidR="34DDB50C">
        <w:t xml:space="preserve">durch die Angabe </w:t>
      </w:r>
      <w:r w:rsidRPr="00A933B6" w:rsidR="00AD6DB1">
        <w:rPr>
          <w:rStyle w:val="RevisionText"/>
        </w:rPr>
        <w:t>„</w:t>
      </w:r>
      <w:r w:rsidRPr="00A933B6" w:rsidR="00471940">
        <w:rPr>
          <w:rStyle w:val="RevisionText"/>
        </w:rPr>
        <w:t>§ 21 Absatz 1“</w:t>
      </w:r>
      <w:r w:rsidRPr="00A933B6" w:rsidR="34DDB50C">
        <w:t xml:space="preserve"> ersetzt</w:t>
      </w:r>
      <w:r w:rsidRPr="00A933B6">
        <w:t>.</w:t>
      </w:r>
    </w:p>
    <w:p w:rsidRPr="00A933B6" w:rsidR="004B2286" w:rsidP="002919D3" w:rsidRDefault="000031C7" w14:paraId="254AC808" w14:textId="77777777">
      <w:pPr>
        <w:pStyle w:val="NummerierungStufe1"/>
      </w:pPr>
      <w:r w:rsidRPr="00A933B6">
        <w:t xml:space="preserve">In § 24 Absatz 1 Satz 2 wird die Angabe </w:t>
      </w:r>
      <w:r w:rsidRPr="00A933B6">
        <w:rPr>
          <w:rStyle w:val="RevisionText"/>
        </w:rPr>
        <w:t>„§§ 21 und 56“</w:t>
      </w:r>
      <w:r w:rsidRPr="00A933B6">
        <w:t xml:space="preserve"> durch die Angabe </w:t>
      </w:r>
      <w:r w:rsidRPr="00A933B6">
        <w:rPr>
          <w:rStyle w:val="RevisionText"/>
        </w:rPr>
        <w:t>„§§ 18 Absatz 1 Satz 4 und 56“</w:t>
      </w:r>
      <w:r w:rsidRPr="00A933B6">
        <w:t xml:space="preserve"> ersetzt.</w:t>
      </w:r>
    </w:p>
    <w:p w:rsidRPr="00A933B6" w:rsidR="003A591A" w:rsidP="002919D3" w:rsidRDefault="003A591A" w14:paraId="40E8B3D9" w14:textId="77777777">
      <w:pPr>
        <w:pStyle w:val="NummerierungStufe1"/>
      </w:pPr>
      <w:r w:rsidRPr="00A933B6">
        <w:t>In § 2</w:t>
      </w:r>
      <w:r w:rsidRPr="00A933B6" w:rsidR="00034C2D">
        <w:t>7</w:t>
      </w:r>
      <w:r w:rsidRPr="00A933B6">
        <w:t xml:space="preserve"> Absatz 1 Satz </w:t>
      </w:r>
      <w:r w:rsidRPr="00A933B6" w:rsidR="00034C2D">
        <w:t>1</w:t>
      </w:r>
      <w:r w:rsidRPr="00A933B6">
        <w:t xml:space="preserve"> wird die Angabe </w:t>
      </w:r>
      <w:r w:rsidRPr="00A933B6">
        <w:rPr>
          <w:rStyle w:val="RevisionText"/>
        </w:rPr>
        <w:t>„§ 74 Absatz 4 Satz 2“</w:t>
      </w:r>
      <w:r w:rsidRPr="00A933B6">
        <w:t xml:space="preserve"> durch die Angabe </w:t>
      </w:r>
      <w:r w:rsidRPr="00A933B6">
        <w:rPr>
          <w:rStyle w:val="RevisionText"/>
        </w:rPr>
        <w:t>„§ 74 Absatz 4 Satz 1“</w:t>
      </w:r>
      <w:r w:rsidRPr="00A933B6">
        <w:t xml:space="preserve"> ersetzt</w:t>
      </w:r>
      <w:r w:rsidRPr="00A933B6" w:rsidR="009F6625">
        <w:t>.</w:t>
      </w:r>
    </w:p>
    <w:p w:rsidRPr="00A933B6" w:rsidR="00DD2D0D" w:rsidP="002919D3" w:rsidRDefault="0008796A" w14:paraId="3A48569C" w14:textId="77777777">
      <w:pPr>
        <w:pStyle w:val="NummerierungStufe1"/>
      </w:pPr>
      <w:r w:rsidRPr="00A933B6">
        <w:t xml:space="preserve">In § 42 Absatz 1 wird die Angabe </w:t>
      </w:r>
      <w:r w:rsidRPr="00A933B6">
        <w:rPr>
          <w:rStyle w:val="RevisionText"/>
        </w:rPr>
        <w:t>„§ 21 Absatz 1“</w:t>
      </w:r>
      <w:r w:rsidRPr="00A933B6">
        <w:t xml:space="preserve"> durch die Angabe </w:t>
      </w:r>
      <w:r w:rsidRPr="00A933B6">
        <w:rPr>
          <w:rStyle w:val="RevisionText"/>
        </w:rPr>
        <w:t>„§ 21“</w:t>
      </w:r>
      <w:r w:rsidRPr="00A933B6">
        <w:t xml:space="preserve"> ersetzt.</w:t>
      </w:r>
    </w:p>
    <w:p w:rsidRPr="00A933B6" w:rsidR="00924D57" w:rsidP="002919D3" w:rsidRDefault="3A159614" w14:paraId="042F8328" w14:textId="77777777">
      <w:pPr>
        <w:pStyle w:val="NummerierungStufe1"/>
      </w:pPr>
      <w:r w:rsidRPr="00A933B6">
        <w:t>§</w:t>
      </w:r>
      <w:bookmarkStart w:name="eNV_4588CA5D1E0D461E82BF9D4F63D9A3E6_1" w:id="216"/>
      <w:bookmarkEnd w:id="216"/>
      <w:r w:rsidRPr="00A933B6">
        <w:t xml:space="preserve"> 47 wird wie folgt geändert:</w:t>
      </w:r>
    </w:p>
    <w:p w:rsidRPr="00A933B6" w:rsidR="00924D57" w:rsidP="00EE3536" w:rsidRDefault="3A159614" w14:paraId="2DC738E6" w14:textId="07E72D03">
      <w:pPr>
        <w:pStyle w:val="NummerierungStufe2"/>
      </w:pPr>
      <w:r w:rsidRPr="00A933B6">
        <w:t>I</w:t>
      </w:r>
      <w:bookmarkStart w:name="eNV_B9B4E76FB2494E9C8F2FD7C2A9F6F15E_1" w:id="217"/>
      <w:bookmarkEnd w:id="217"/>
      <w:r w:rsidRPr="00A933B6">
        <w:t xml:space="preserve">n Absatz 1 Satz 1 </w:t>
      </w:r>
      <w:r w:rsidRPr="00A933B6" w:rsidR="00F4301C">
        <w:t>wird</w:t>
      </w:r>
      <w:r w:rsidRPr="00A933B6">
        <w:t xml:space="preserve"> die </w:t>
      </w:r>
      <w:r w:rsidRPr="00A933B6" w:rsidR="00F4301C">
        <w:t>Angabe</w:t>
      </w:r>
      <w:r w:rsidRPr="00A933B6">
        <w:t xml:space="preserve"> </w:t>
      </w:r>
      <w:r w:rsidRPr="00A933B6" w:rsidR="00F83771">
        <w:rPr>
          <w:rStyle w:val="RevisionText"/>
        </w:rPr>
        <w:t>„</w:t>
      </w:r>
      <w:r w:rsidRPr="00A933B6" w:rsidR="00A558BE">
        <w:rPr>
          <w:rStyle w:val="RevisionText"/>
        </w:rPr>
        <w:t xml:space="preserve">Linienbestimmung </w:t>
      </w:r>
      <w:r w:rsidRPr="00A933B6">
        <w:rPr>
          <w:rStyle w:val="RevisionText"/>
        </w:rPr>
        <w:t>nach § 16 Absatz 1 des Bundesfernstraßengesetzes und für die</w:t>
      </w:r>
      <w:r w:rsidRPr="00A933B6" w:rsidR="00F83771">
        <w:rPr>
          <w:rStyle w:val="RevisionText"/>
        </w:rPr>
        <w:t>“</w:t>
      </w:r>
      <w:r w:rsidRPr="00A933B6">
        <w:t xml:space="preserve"> gestrichen.</w:t>
      </w:r>
    </w:p>
    <w:p w:rsidRPr="00A933B6" w:rsidR="3A159614" w:rsidP="00EE3536" w:rsidRDefault="3A159614" w14:paraId="4EDE9F34" w14:textId="77777777">
      <w:pPr>
        <w:pStyle w:val="NummerierungStufe2"/>
      </w:pPr>
      <w:r w:rsidRPr="00A933B6">
        <w:t>I</w:t>
      </w:r>
      <w:bookmarkStart w:name="eNV_FFBD57D2A52A43EC996696FDEDD2D259_1" w:id="218"/>
      <w:bookmarkEnd w:id="218"/>
      <w:r w:rsidRPr="00A933B6">
        <w:t xml:space="preserve">n Absatz 4 </w:t>
      </w:r>
      <w:r w:rsidRPr="00A933B6" w:rsidR="00F55DCA">
        <w:t>wird</w:t>
      </w:r>
      <w:r w:rsidRPr="00A933B6">
        <w:t xml:space="preserve"> die </w:t>
      </w:r>
      <w:r w:rsidRPr="00A933B6" w:rsidR="00F55DCA">
        <w:t>Angabe</w:t>
      </w:r>
      <w:r w:rsidRPr="00A933B6">
        <w:t xml:space="preserve"> </w:t>
      </w:r>
      <w:r w:rsidRPr="00A933B6" w:rsidR="00F83771">
        <w:rPr>
          <w:rStyle w:val="RevisionText"/>
        </w:rPr>
        <w:t>„</w:t>
      </w:r>
      <w:r w:rsidRPr="00A933B6">
        <w:rPr>
          <w:rStyle w:val="RevisionText"/>
        </w:rPr>
        <w:t>Linienbestimmung nach § 16 Absatz 1 des Bundesfernstraßengesetzes und die</w:t>
      </w:r>
      <w:r w:rsidRPr="00A933B6" w:rsidR="00F83771">
        <w:rPr>
          <w:rStyle w:val="RevisionText"/>
        </w:rPr>
        <w:t>“</w:t>
      </w:r>
      <w:r w:rsidRPr="00A933B6">
        <w:t xml:space="preserve"> gestrichen.</w:t>
      </w:r>
    </w:p>
    <w:p w:rsidRPr="00A933B6" w:rsidR="00875083" w:rsidP="00875083" w:rsidRDefault="00875083" w14:paraId="4D8E6AF3" w14:textId="77777777">
      <w:pPr>
        <w:pStyle w:val="NummerierungStufe1"/>
      </w:pPr>
      <w:r w:rsidRPr="00A933B6">
        <w:t>§ 53 wird wie folgt geändert:</w:t>
      </w:r>
    </w:p>
    <w:p w:rsidRPr="00A933B6" w:rsidR="00875083" w:rsidP="0014394E" w:rsidRDefault="00875083" w14:paraId="6BA9DD0B" w14:textId="77777777">
      <w:pPr>
        <w:pStyle w:val="NummerierungStufe2"/>
        <w:tabs>
          <w:tab w:val="num" w:pos="992"/>
        </w:tabs>
        <w:ind w:left="992"/>
      </w:pPr>
      <w:r w:rsidRPr="00A933B6">
        <w:t xml:space="preserve">In Absatz 3 wird </w:t>
      </w:r>
      <w:r w:rsidRPr="00A933B6" w:rsidR="00E06AE9">
        <w:t xml:space="preserve">in </w:t>
      </w:r>
      <w:r w:rsidRPr="00A933B6">
        <w:t>d</w:t>
      </w:r>
      <w:r w:rsidRPr="00A933B6" w:rsidR="00E06AE9">
        <w:t>er</w:t>
      </w:r>
      <w:r w:rsidRPr="00A933B6">
        <w:t xml:space="preserve"> Angabe </w:t>
      </w:r>
      <w:r w:rsidRPr="00A933B6" w:rsidR="00E06AE9">
        <w:t>vor</w:t>
      </w:r>
      <w:r w:rsidRPr="00A933B6">
        <w:t xml:space="preserve"> </w:t>
      </w:r>
      <w:r w:rsidRPr="00A933B6" w:rsidR="00E541CC">
        <w:t>Nummer 1 die Angabe</w:t>
      </w:r>
      <w:r w:rsidRPr="00A933B6">
        <w:t xml:space="preserve"> </w:t>
      </w:r>
      <w:r w:rsidRPr="00A933B6">
        <w:rPr>
          <w:rStyle w:val="RevisionText"/>
        </w:rPr>
        <w:t>„Bundesministerium für Digitales und Verkehr“</w:t>
      </w:r>
      <w:r w:rsidRPr="00A933B6">
        <w:t xml:space="preserve"> durch die Angabe </w:t>
      </w:r>
      <w:r w:rsidRPr="00A933B6">
        <w:rPr>
          <w:rStyle w:val="RevisionText"/>
        </w:rPr>
        <w:t>„Bundesministerium für Verkehr“</w:t>
      </w:r>
      <w:r w:rsidRPr="00A933B6">
        <w:t xml:space="preserve"> und die Angabe „</w:t>
      </w:r>
      <w:r w:rsidRPr="00A933B6">
        <w:rPr>
          <w:rStyle w:val="RevisionText"/>
        </w:rPr>
        <w:t>Bundesministerium für Umwelt, Naturschutz, nukleare Sicherheit und Verbraucherschutz“</w:t>
      </w:r>
      <w:r w:rsidRPr="00A933B6">
        <w:t xml:space="preserve"> durch die Angabe „</w:t>
      </w:r>
      <w:r w:rsidRPr="00A933B6">
        <w:rPr>
          <w:rStyle w:val="RevisionText"/>
        </w:rPr>
        <w:t>Bundesministerium für Umwelt, Klimaschutz, Naturschutz und nukleare Sicherheit“</w:t>
      </w:r>
      <w:r w:rsidRPr="00A933B6">
        <w:t xml:space="preserve"> ersetzt.</w:t>
      </w:r>
    </w:p>
    <w:p w:rsidRPr="00A933B6" w:rsidR="00875083" w:rsidP="0014394E" w:rsidRDefault="00875083" w14:paraId="6E91D6FE" w14:textId="77777777">
      <w:pPr>
        <w:pStyle w:val="NummerierungStufe2"/>
        <w:tabs>
          <w:tab w:val="num" w:pos="992"/>
        </w:tabs>
        <w:ind w:left="992"/>
      </w:pPr>
      <w:r w:rsidRPr="00A933B6">
        <w:t xml:space="preserve">In Absatz 4 wird die Angabe </w:t>
      </w:r>
      <w:r w:rsidRPr="00A933B6">
        <w:rPr>
          <w:rStyle w:val="RevisionText"/>
        </w:rPr>
        <w:t>„Bundesministerium für Digitales und Verkehr“</w:t>
      </w:r>
      <w:r w:rsidRPr="00A933B6">
        <w:t xml:space="preserve"> durch die Angabe </w:t>
      </w:r>
      <w:r w:rsidRPr="00A933B6">
        <w:rPr>
          <w:rStyle w:val="RevisionText"/>
        </w:rPr>
        <w:t>„Bundesministerium für Verkehr“</w:t>
      </w:r>
      <w:r w:rsidRPr="00A933B6">
        <w:t xml:space="preserve"> und die Angabe </w:t>
      </w:r>
      <w:r w:rsidRPr="00A933B6">
        <w:rPr>
          <w:rStyle w:val="RevisionText"/>
        </w:rPr>
        <w:t>„Bundesministerium für Umwelt, Naturschutz, nukleare Sicherheit und Verbraucherschutz“</w:t>
      </w:r>
      <w:r w:rsidRPr="00A933B6">
        <w:t xml:space="preserve"> durch die Angabe </w:t>
      </w:r>
      <w:r w:rsidRPr="00A933B6">
        <w:rPr>
          <w:rStyle w:val="RevisionText"/>
        </w:rPr>
        <w:t>„Bundesministerium für Umwelt, Klimaschutz, Naturschutz und nukleare Sicherheit“</w:t>
      </w:r>
      <w:r w:rsidRPr="00A933B6">
        <w:t xml:space="preserve"> ersetzt.</w:t>
      </w:r>
    </w:p>
    <w:p w:rsidRPr="00A933B6" w:rsidR="00F544D1" w:rsidP="002E22C9" w:rsidRDefault="005F2653" w14:paraId="63A96E0C" w14:textId="77777777">
      <w:pPr>
        <w:pStyle w:val="NummerierungStufe1"/>
      </w:pPr>
      <w:r w:rsidRPr="00A933B6">
        <w:t>In § 66 Absatz 6</w:t>
      </w:r>
      <w:r w:rsidRPr="00A933B6" w:rsidR="00C50292">
        <w:t xml:space="preserve"> Satz 3 und</w:t>
      </w:r>
      <w:r w:rsidRPr="00A933B6">
        <w:t xml:space="preserve"> 6 wird jeweils die Angabe </w:t>
      </w:r>
      <w:r w:rsidRPr="00A933B6">
        <w:rPr>
          <w:rStyle w:val="RevisionText"/>
        </w:rPr>
        <w:t>„Bundesministerium für Umwelt, Naturschutz, nukleare Sicherheit und Verbraucherschutz“</w:t>
      </w:r>
      <w:r w:rsidRPr="00A933B6">
        <w:t xml:space="preserve"> durch die Angabe </w:t>
      </w:r>
      <w:r w:rsidRPr="00A933B6">
        <w:rPr>
          <w:rStyle w:val="RevisionText"/>
        </w:rPr>
        <w:t>„Bundesministerium für Umwelt, Klimaschutz, Naturschutz und nukleare Sicherheit“</w:t>
      </w:r>
      <w:r w:rsidRPr="00A933B6">
        <w:t xml:space="preserve"> ersetzt.</w:t>
      </w:r>
    </w:p>
    <w:p w:rsidRPr="00A933B6" w:rsidR="005563F1" w:rsidP="00C12485" w:rsidRDefault="00C50292" w14:paraId="75EFA9E8" w14:textId="488A9A59">
      <w:pPr>
        <w:pStyle w:val="NummerierungStufe1"/>
      </w:pPr>
      <w:r w:rsidRPr="00A933B6">
        <w:t xml:space="preserve">Nach </w:t>
      </w:r>
      <w:r w:rsidRPr="00A933B6" w:rsidR="3A159614">
        <w:t xml:space="preserve">§ 74 Absatz 13 </w:t>
      </w:r>
      <w:r w:rsidRPr="00A933B6">
        <w:t>wird</w:t>
      </w:r>
      <w:r w:rsidRPr="00A933B6" w:rsidR="3A159614">
        <w:t xml:space="preserve"> </w:t>
      </w:r>
      <w:r w:rsidRPr="00A933B6" w:rsidR="00F45DFF">
        <w:t>der</w:t>
      </w:r>
      <w:r w:rsidRPr="00A933B6" w:rsidR="00396C64">
        <w:t xml:space="preserve"> </w:t>
      </w:r>
      <w:r w:rsidRPr="00A933B6" w:rsidR="3A159614">
        <w:t xml:space="preserve">folgende </w:t>
      </w:r>
      <w:r w:rsidRPr="00A933B6" w:rsidR="00247F07">
        <w:t>Absatz</w:t>
      </w:r>
      <w:r w:rsidRPr="00A933B6" w:rsidR="3A159614">
        <w:t xml:space="preserve"> 14 eingefügt:</w:t>
      </w:r>
    </w:p>
    <w:p w:rsidRPr="00A933B6" w:rsidR="00143078" w:rsidP="003F11DE" w:rsidRDefault="00F83771" w14:paraId="741F2FEF" w14:textId="16BB20FC">
      <w:pPr>
        <w:pStyle w:val="RevisionJuristischerAbsatzmanuell"/>
      </w:pPr>
      <w:r w:rsidRPr="00A933B6">
        <w:t xml:space="preserve">„(14) </w:t>
      </w:r>
      <w:r w:rsidRPr="00A933B6" w:rsidR="3A159614">
        <w:t>Für Verfahren gemäß § 18 Absatz 1 des Allgemeinen Eisenbahngesetzes sind die N</w:t>
      </w:r>
      <w:r w:rsidRPr="00A933B6" w:rsidR="00E82DE6">
        <w:t>ummer</w:t>
      </w:r>
      <w:r w:rsidRPr="00A933B6" w:rsidR="00A32C34">
        <w:t>n</w:t>
      </w:r>
      <w:r w:rsidRPr="00A933B6" w:rsidR="3A159614">
        <w:t xml:space="preserve"> 14.7, 14.8 und 19.13 der Anlage 1 </w:t>
      </w:r>
      <w:r w:rsidRPr="00A933B6" w:rsidR="001A0A8B">
        <w:t xml:space="preserve">sowie </w:t>
      </w:r>
      <w:r w:rsidRPr="00A933B6" w:rsidR="3A159614">
        <w:t>§</w:t>
      </w:r>
      <w:r w:rsidRPr="00A933B6" w:rsidR="00D611F8">
        <w:t>§ </w:t>
      </w:r>
      <w:r w:rsidRPr="00A933B6" w:rsidR="3A159614">
        <w:t>14a</w:t>
      </w:r>
      <w:r w:rsidRPr="00A933B6" w:rsidR="006426BD">
        <w:t xml:space="preserve"> </w:t>
      </w:r>
      <w:r w:rsidRPr="00A933B6" w:rsidR="00E82DE6">
        <w:t xml:space="preserve">und 21 Absatz </w:t>
      </w:r>
      <w:r w:rsidRPr="00A933B6" w:rsidR="004B54A3">
        <w:t>3</w:t>
      </w:r>
      <w:r w:rsidRPr="00A933B6" w:rsidR="00D611F8">
        <w:t xml:space="preserve"> </w:t>
      </w:r>
      <w:r w:rsidRPr="00A933B6" w:rsidR="3A159614">
        <w:t xml:space="preserve">dieses Gesetzes in der Fassung </w:t>
      </w:r>
      <w:r w:rsidRPr="00A933B6" w:rsidR="0C1F9188">
        <w:t xml:space="preserve">bis </w:t>
      </w:r>
      <w:r w:rsidRPr="00A933B6" w:rsidR="001A0A8B">
        <w:t xml:space="preserve">einschließlich … </w:t>
      </w:r>
      <w:r w:rsidRPr="00A933B6" w:rsidR="003E5C78">
        <w:t xml:space="preserve">[einsetzen: </w:t>
      </w:r>
      <w:r w:rsidRPr="00A933B6" w:rsidR="3291A661">
        <w:t xml:space="preserve">Datum des </w:t>
      </w:r>
      <w:r w:rsidRPr="00A933B6" w:rsidR="001A0A8B">
        <w:t xml:space="preserve">Tages vor dem </w:t>
      </w:r>
      <w:r w:rsidRPr="00A933B6" w:rsidR="3A159614">
        <w:t xml:space="preserve">Inkrafttreten </w:t>
      </w:r>
      <w:r w:rsidRPr="00A933B6" w:rsidR="575FBD68">
        <w:t>nach</w:t>
      </w:r>
      <w:r w:rsidRPr="00A933B6" w:rsidR="00615D32">
        <w:t xml:space="preserve"> Artikel 1</w:t>
      </w:r>
      <w:r w:rsidR="1C359605">
        <w:t>6</w:t>
      </w:r>
      <w:r w:rsidRPr="00A933B6" w:rsidR="00615D32">
        <w:t>]</w:t>
      </w:r>
      <w:r w:rsidRPr="00A933B6" w:rsidR="3A159614">
        <w:t xml:space="preserve"> anwendbar, wenn das Verfahren </w:t>
      </w:r>
      <w:r w:rsidRPr="00A933B6" w:rsidR="00615D32">
        <w:t xml:space="preserve">vor dem </w:t>
      </w:r>
      <w:r w:rsidRPr="00A933B6" w:rsidR="001A0A8B">
        <w:t xml:space="preserve">… </w:t>
      </w:r>
      <w:r w:rsidRPr="00A933B6" w:rsidR="00615D32">
        <w:t>[einsetzen: Datum des</w:t>
      </w:r>
      <w:r w:rsidRPr="00A933B6" w:rsidR="005F6AE7">
        <w:t xml:space="preserve"> </w:t>
      </w:r>
      <w:r w:rsidRPr="00A933B6" w:rsidR="3A159614">
        <w:t>Inkrafttreten</w:t>
      </w:r>
      <w:r w:rsidRPr="00A933B6" w:rsidR="005F6AE7">
        <w:t>s nach Artikel 1</w:t>
      </w:r>
      <w:r w:rsidR="1DBD0E0D">
        <w:t>6</w:t>
      </w:r>
      <w:r w:rsidRPr="00A933B6" w:rsidR="005F6AE7">
        <w:t>]</w:t>
      </w:r>
      <w:r w:rsidRPr="00A933B6" w:rsidR="3A159614">
        <w:t xml:space="preserve"> </w:t>
      </w:r>
      <w:r w:rsidRPr="00A933B6" w:rsidR="009263FF">
        <w:t>eingeleitet wurde</w:t>
      </w:r>
      <w:r w:rsidRPr="00A933B6" w:rsidR="3A159614">
        <w:t>.</w:t>
      </w:r>
      <w:r w:rsidRPr="00A933B6" w:rsidR="006D783F">
        <w:t>“</w:t>
      </w:r>
    </w:p>
    <w:p w:rsidRPr="00A933B6" w:rsidR="005563F1" w:rsidP="3A159614" w:rsidRDefault="3A159614" w14:paraId="32AA89FC" w14:textId="77777777">
      <w:pPr>
        <w:pStyle w:val="NummerierungStufe1"/>
        <w:tabs>
          <w:tab w:val="num" w:pos="567"/>
        </w:tabs>
        <w:ind w:left="567"/>
      </w:pPr>
      <w:r w:rsidRPr="00A933B6">
        <w:t>A</w:t>
      </w:r>
      <w:bookmarkStart w:name="eNV_4F797AF225D24BEB944D2207AF9BA23F_1" w:id="219"/>
      <w:bookmarkEnd w:id="219"/>
      <w:r w:rsidRPr="00A933B6">
        <w:t>nlage 1 wird wie folgt geändert:</w:t>
      </w:r>
    </w:p>
    <w:p w:rsidRPr="00A933B6" w:rsidR="00C12485" w:rsidP="00C12485" w:rsidRDefault="00C12485" w14:paraId="537C5593" w14:textId="77777777">
      <w:pPr>
        <w:pStyle w:val="NummerierungStufe2"/>
      </w:pPr>
      <w:r w:rsidRPr="00A933B6">
        <w:lastRenderedPageBreak/>
        <w:t>Nummer 13.18 wird</w:t>
      </w:r>
      <w:r w:rsidRPr="00A933B6" w:rsidR="00B91191">
        <w:t xml:space="preserve"> durch die folgende Nummer 13.18 ersetzt</w:t>
      </w:r>
      <w:r w:rsidRPr="00A933B6">
        <w:t>:</w:t>
      </w:r>
    </w:p>
    <w:tbl>
      <w:tblPr>
        <w:tblW w:w="7944"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Description w:val="In Spalte 2 der Zeiel 13.18 wird hinter den Angaben &quot;Wasserhaushaltsgesetz&quot; die Angaben &quot;oder des Bundeswasserstraßengesetzes&quot; eingefügt. "/>
      </w:tblPr>
      <w:tblGrid>
        <w:gridCol w:w="1986"/>
        <w:gridCol w:w="1986"/>
        <w:gridCol w:w="1986"/>
        <w:gridCol w:w="1986"/>
      </w:tblGrid>
      <w:tr w:rsidRPr="00A933B6" w:rsidR="004F5A39" w:rsidTr="008B3508" w14:paraId="25BF0DA8" w14:textId="77777777">
        <w:tc>
          <w:tcPr>
            <w:tcW w:w="1986" w:type="dxa"/>
          </w:tcPr>
          <w:p w:rsidRPr="00A933B6" w:rsidR="004F5A39" w:rsidP="008B3508" w:rsidRDefault="004F5A39" w14:paraId="63EBB7C0" w14:textId="77777777">
            <w:pPr>
              <w:pStyle w:val="TabelleText"/>
              <w:rPr>
                <w:rStyle w:val="RevisionText"/>
              </w:rPr>
            </w:pPr>
            <w:r w:rsidRPr="00A933B6">
              <w:rPr>
                <w:rStyle w:val="RevisionText"/>
              </w:rPr>
              <w:t>Nr.</w:t>
            </w:r>
          </w:p>
        </w:tc>
        <w:tc>
          <w:tcPr>
            <w:tcW w:w="1986" w:type="dxa"/>
          </w:tcPr>
          <w:p w:rsidRPr="00A933B6" w:rsidR="004F5A39" w:rsidP="008B3508" w:rsidRDefault="004F5A39" w14:paraId="64F5284D" w14:textId="77777777">
            <w:pPr>
              <w:pStyle w:val="TabelleText"/>
              <w:rPr>
                <w:rStyle w:val="RevisionText"/>
              </w:rPr>
            </w:pPr>
            <w:r w:rsidRPr="00A933B6">
              <w:rPr>
                <w:rStyle w:val="RevisionText"/>
              </w:rPr>
              <w:t>Vorhaben</w:t>
            </w:r>
          </w:p>
        </w:tc>
        <w:tc>
          <w:tcPr>
            <w:tcW w:w="1986" w:type="dxa"/>
          </w:tcPr>
          <w:p w:rsidRPr="00A933B6" w:rsidR="004F5A39" w:rsidP="008B3508" w:rsidRDefault="004F5A39" w14:paraId="2C17ECDD" w14:textId="77777777">
            <w:pPr>
              <w:pStyle w:val="TabelleText"/>
              <w:rPr>
                <w:rStyle w:val="Kommentarzeichen"/>
                <w:rFonts w:asciiTheme="minorHAnsi" w:hAnsiTheme="minorHAnsi" w:cstheme="minorBidi"/>
                <w:kern w:val="2"/>
                <w14:ligatures w14:val="standardContextual"/>
              </w:rPr>
            </w:pPr>
            <w:r w:rsidRPr="00A933B6">
              <w:rPr>
                <w:rStyle w:val="RevisionText"/>
              </w:rPr>
              <w:t>Sp</w:t>
            </w:r>
            <w:r w:rsidRPr="00A933B6" w:rsidR="00A2067A">
              <w:rPr>
                <w:rStyle w:val="RevisionText"/>
              </w:rPr>
              <w:t>. 1</w:t>
            </w:r>
          </w:p>
        </w:tc>
        <w:tc>
          <w:tcPr>
            <w:tcW w:w="1986" w:type="dxa"/>
          </w:tcPr>
          <w:p w:rsidRPr="00A933B6" w:rsidR="004F5A39" w:rsidP="008B3508" w:rsidRDefault="00A2067A" w14:paraId="2CE69A6D" w14:textId="77777777">
            <w:pPr>
              <w:pStyle w:val="TabelleText"/>
              <w:rPr>
                <w:rStyle w:val="RevisionText"/>
              </w:rPr>
            </w:pPr>
            <w:r w:rsidRPr="00A933B6">
              <w:rPr>
                <w:rStyle w:val="RevisionText"/>
              </w:rPr>
              <w:t>Sp. 2</w:t>
            </w:r>
          </w:p>
        </w:tc>
      </w:tr>
      <w:tr w:rsidRPr="00A933B6" w:rsidR="00C12485" w:rsidTr="008B3508" w14:paraId="2C872A65" w14:textId="77777777">
        <w:tc>
          <w:tcPr>
            <w:tcW w:w="1986" w:type="dxa"/>
          </w:tcPr>
          <w:p w:rsidRPr="00A933B6" w:rsidR="00C12485" w:rsidP="008B3508" w:rsidRDefault="00C12485" w14:paraId="2D7BB981" w14:textId="77777777">
            <w:pPr>
              <w:pStyle w:val="TabelleText"/>
              <w:rPr>
                <w:rStyle w:val="RevisionText"/>
              </w:rPr>
            </w:pPr>
            <w:r w:rsidRPr="00A933B6">
              <w:rPr>
                <w:rStyle w:val="RevisionText"/>
              </w:rPr>
              <w:t>„13.18</w:t>
            </w:r>
          </w:p>
        </w:tc>
        <w:tc>
          <w:tcPr>
            <w:tcW w:w="1986" w:type="dxa"/>
          </w:tcPr>
          <w:p w:rsidRPr="00A933B6" w:rsidR="00C12485" w:rsidP="008B3508" w:rsidRDefault="00C12485" w14:paraId="7E884AAC" w14:textId="77777777">
            <w:pPr>
              <w:pStyle w:val="TabelleText"/>
              <w:rPr>
                <w:rStyle w:val="RevisionText"/>
              </w:rPr>
            </w:pPr>
            <w:r w:rsidRPr="00A933B6">
              <w:rPr>
                <w:rStyle w:val="RevisionText"/>
              </w:rPr>
              <w:t>Sonstige der Art nach nicht von den Nummern 13.1 bis 13.17 erfasste Ausbaumaßnahmen im Sinne des Wasserhaushaltsgesetzes oder des Bundeswasserstraßengesetzes</w:t>
            </w:r>
            <w:r w:rsidRPr="00A933B6" w:rsidR="00F83771">
              <w:rPr>
                <w:rStyle w:val="RevisionText"/>
              </w:rPr>
              <w:t>.</w:t>
            </w:r>
            <w:r w:rsidRPr="00A933B6">
              <w:rPr>
                <w:rStyle w:val="RevisionText"/>
              </w:rPr>
              <w:t>“</w:t>
            </w:r>
          </w:p>
        </w:tc>
        <w:tc>
          <w:tcPr>
            <w:tcW w:w="1986" w:type="dxa"/>
          </w:tcPr>
          <w:p w:rsidRPr="00A933B6" w:rsidR="00C12485" w:rsidP="008B3508" w:rsidRDefault="00C12485" w14:paraId="4DA5AD42" w14:textId="77777777">
            <w:pPr>
              <w:pStyle w:val="TabelleText"/>
              <w:rPr>
                <w:rStyle w:val="RevisionText"/>
              </w:rPr>
            </w:pPr>
          </w:p>
        </w:tc>
        <w:tc>
          <w:tcPr>
            <w:tcW w:w="1986" w:type="dxa"/>
          </w:tcPr>
          <w:p w:rsidRPr="00A933B6" w:rsidR="00C12485" w:rsidP="008B3508" w:rsidRDefault="00C12485" w14:paraId="67F491B8" w14:textId="77777777">
            <w:pPr>
              <w:pStyle w:val="TabelleText"/>
              <w:rPr>
                <w:rStyle w:val="RevisionText"/>
              </w:rPr>
            </w:pPr>
          </w:p>
        </w:tc>
      </w:tr>
    </w:tbl>
    <w:p w:rsidRPr="00A933B6" w:rsidR="005563F1" w:rsidP="00C12485" w:rsidRDefault="005563F1" w14:paraId="58722368" w14:textId="77777777">
      <w:pPr>
        <w:pStyle w:val="NummerierungStufe2"/>
      </w:pPr>
      <w:r w:rsidRPr="00A933B6">
        <w:t>D</w:t>
      </w:r>
      <w:bookmarkStart w:name="eNV_DCADCFBD96D54057BB969EE5EF588E39_1" w:id="220"/>
      <w:bookmarkEnd w:id="220"/>
      <w:r w:rsidRPr="00A933B6">
        <w:t xml:space="preserve">ie Nummern 14.7 und 14.8 werden durch </w:t>
      </w:r>
      <w:r w:rsidRPr="00A933B6" w:rsidR="00B91191">
        <w:t xml:space="preserve">die </w:t>
      </w:r>
      <w:r w:rsidRPr="00A933B6">
        <w:t>folgende</w:t>
      </w:r>
      <w:r w:rsidRPr="00A933B6" w:rsidR="00B91191">
        <w:t>n</w:t>
      </w:r>
      <w:r w:rsidRPr="00A933B6">
        <w:t xml:space="preserve"> Nummern 14.7 und 14.8 ersetzt:</w:t>
      </w:r>
    </w:p>
    <w:tbl>
      <w:tblPr>
        <w:tblW w:w="7944" w:type="dxa"/>
        <w:tblInd w:w="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5"/>
        <w:gridCol w:w="5245"/>
        <w:gridCol w:w="850"/>
        <w:gridCol w:w="714"/>
      </w:tblGrid>
      <w:tr w:rsidRPr="00A933B6" w:rsidR="00914C0E" w:rsidTr="008B3508" w14:paraId="4CE6DC85" w14:textId="77777777">
        <w:tc>
          <w:tcPr>
            <w:tcW w:w="1135" w:type="dxa"/>
          </w:tcPr>
          <w:p w:rsidRPr="00A933B6" w:rsidR="00914C0E" w:rsidP="008B3508" w:rsidRDefault="00914C0E" w14:paraId="2DC527E5" w14:textId="77777777">
            <w:pPr>
              <w:pStyle w:val="TabelleText"/>
              <w:rPr>
                <w:rStyle w:val="RevisionText"/>
                <w:sz w:val="22"/>
              </w:rPr>
            </w:pPr>
            <w:r w:rsidRPr="00A933B6">
              <w:rPr>
                <w:rStyle w:val="RevisionText"/>
                <w:sz w:val="22"/>
              </w:rPr>
              <w:t xml:space="preserve">Nr. </w:t>
            </w:r>
          </w:p>
        </w:tc>
        <w:tc>
          <w:tcPr>
            <w:tcW w:w="5245" w:type="dxa"/>
          </w:tcPr>
          <w:p w:rsidRPr="00A933B6" w:rsidR="00914C0E" w:rsidP="008B3508" w:rsidRDefault="00914C0E" w14:paraId="7F98513B" w14:textId="77777777">
            <w:pPr>
              <w:pStyle w:val="TabelleText"/>
              <w:rPr>
                <w:rStyle w:val="RevisionText"/>
                <w:sz w:val="22"/>
              </w:rPr>
            </w:pPr>
            <w:r w:rsidRPr="00A933B6">
              <w:rPr>
                <w:rStyle w:val="RevisionText"/>
                <w:sz w:val="22"/>
              </w:rPr>
              <w:t>Vorhaben</w:t>
            </w:r>
          </w:p>
        </w:tc>
        <w:tc>
          <w:tcPr>
            <w:tcW w:w="850" w:type="dxa"/>
          </w:tcPr>
          <w:p w:rsidRPr="00A933B6" w:rsidR="00914C0E" w:rsidP="008B3508" w:rsidRDefault="00914C0E" w14:paraId="11714ADC" w14:textId="77777777">
            <w:pPr>
              <w:pStyle w:val="TabelleText"/>
              <w:rPr>
                <w:rStyle w:val="RevisionText"/>
                <w:b/>
                <w:bCs/>
                <w:sz w:val="22"/>
              </w:rPr>
            </w:pPr>
            <w:r w:rsidRPr="00A933B6">
              <w:rPr>
                <w:rStyle w:val="RevisionText"/>
                <w:sz w:val="22"/>
              </w:rPr>
              <w:t>Sp. 1</w:t>
            </w:r>
          </w:p>
        </w:tc>
        <w:tc>
          <w:tcPr>
            <w:tcW w:w="714" w:type="dxa"/>
          </w:tcPr>
          <w:p w:rsidRPr="00A933B6" w:rsidR="00914C0E" w:rsidP="008B3508" w:rsidRDefault="00914C0E" w14:paraId="4251884D" w14:textId="77777777">
            <w:pPr>
              <w:pStyle w:val="TabelleText"/>
              <w:rPr>
                <w:rStyle w:val="RevisionText"/>
                <w:sz w:val="22"/>
              </w:rPr>
            </w:pPr>
            <w:r w:rsidRPr="00A933B6">
              <w:rPr>
                <w:rStyle w:val="RevisionText"/>
                <w:sz w:val="22"/>
              </w:rPr>
              <w:t xml:space="preserve">Sp.2 </w:t>
            </w:r>
          </w:p>
        </w:tc>
      </w:tr>
      <w:tr w:rsidRPr="00A933B6" w:rsidR="005563F1" w:rsidTr="008B3508" w14:paraId="7527ACB3" w14:textId="77777777">
        <w:tc>
          <w:tcPr>
            <w:tcW w:w="1135" w:type="dxa"/>
          </w:tcPr>
          <w:p w:rsidRPr="00A933B6" w:rsidR="005563F1" w:rsidP="008B3508" w:rsidRDefault="005563F1" w14:paraId="4FA6BF65" w14:textId="77777777">
            <w:pPr>
              <w:pStyle w:val="TabelleText"/>
              <w:rPr>
                <w:rStyle w:val="RevisionText"/>
                <w:sz w:val="22"/>
              </w:rPr>
            </w:pPr>
            <w:r w:rsidRPr="00A933B6">
              <w:rPr>
                <w:rStyle w:val="RevisionText"/>
                <w:sz w:val="22"/>
              </w:rPr>
              <w:t>„14.7</w:t>
            </w:r>
          </w:p>
        </w:tc>
        <w:tc>
          <w:tcPr>
            <w:tcW w:w="5245" w:type="dxa"/>
          </w:tcPr>
          <w:p w:rsidRPr="00A933B6" w:rsidR="005563F1" w:rsidP="008B3508" w:rsidRDefault="005563F1" w14:paraId="4B0960CE" w14:textId="77777777">
            <w:pPr>
              <w:pStyle w:val="TabelleText"/>
              <w:rPr>
                <w:rStyle w:val="RevisionText"/>
                <w:sz w:val="22"/>
              </w:rPr>
            </w:pPr>
            <w:r w:rsidRPr="00A933B6">
              <w:rPr>
                <w:rStyle w:val="RevisionText"/>
                <w:sz w:val="22"/>
              </w:rPr>
              <w:t>Bau eines Schienenweges von Eisenbahnen</w:t>
            </w:r>
          </w:p>
        </w:tc>
        <w:tc>
          <w:tcPr>
            <w:tcW w:w="850" w:type="dxa"/>
          </w:tcPr>
          <w:p w:rsidRPr="00A933B6" w:rsidR="005563F1" w:rsidP="008B3508" w:rsidRDefault="005563F1" w14:paraId="41D393E1" w14:textId="77777777">
            <w:pPr>
              <w:pStyle w:val="TabelleText"/>
              <w:rPr>
                <w:rStyle w:val="RevisionText"/>
                <w:b/>
                <w:bCs/>
                <w:sz w:val="22"/>
              </w:rPr>
            </w:pPr>
            <w:r w:rsidRPr="00A933B6">
              <w:rPr>
                <w:rStyle w:val="RevisionText"/>
                <w:b/>
                <w:bCs/>
                <w:sz w:val="22"/>
              </w:rPr>
              <w:t>X</w:t>
            </w:r>
          </w:p>
        </w:tc>
        <w:tc>
          <w:tcPr>
            <w:tcW w:w="714" w:type="dxa"/>
          </w:tcPr>
          <w:p w:rsidRPr="00A933B6" w:rsidR="005563F1" w:rsidP="008B3508" w:rsidRDefault="005563F1" w14:paraId="6CDCFECB" w14:textId="77777777">
            <w:pPr>
              <w:pStyle w:val="TabelleText"/>
              <w:rPr>
                <w:rStyle w:val="RevisionText"/>
                <w:sz w:val="22"/>
              </w:rPr>
            </w:pPr>
          </w:p>
        </w:tc>
      </w:tr>
      <w:tr w:rsidRPr="00A933B6" w:rsidR="005563F1" w:rsidTr="008B3508" w14:paraId="5DEB0317" w14:textId="77777777">
        <w:tc>
          <w:tcPr>
            <w:tcW w:w="1135" w:type="dxa"/>
          </w:tcPr>
          <w:p w:rsidRPr="00A933B6" w:rsidR="005563F1" w:rsidP="008B3508" w:rsidRDefault="005563F1" w14:paraId="0E195215" w14:textId="77777777">
            <w:pPr>
              <w:pStyle w:val="TabelleText"/>
              <w:rPr>
                <w:rStyle w:val="RevisionText"/>
                <w:sz w:val="22"/>
              </w:rPr>
            </w:pPr>
            <w:r w:rsidRPr="00A933B6">
              <w:rPr>
                <w:rStyle w:val="RevisionText"/>
                <w:sz w:val="22"/>
              </w:rPr>
              <w:t>14.8</w:t>
            </w:r>
          </w:p>
        </w:tc>
        <w:tc>
          <w:tcPr>
            <w:tcW w:w="5245" w:type="dxa"/>
          </w:tcPr>
          <w:p w:rsidRPr="00A933B6" w:rsidR="005563F1" w:rsidP="008B3508" w:rsidRDefault="005563F1" w14:paraId="7C6E9743" w14:textId="77777777">
            <w:pPr>
              <w:pStyle w:val="TabelleText"/>
              <w:rPr>
                <w:rStyle w:val="RevisionText"/>
                <w:sz w:val="22"/>
              </w:rPr>
            </w:pPr>
            <w:r w:rsidRPr="00A933B6">
              <w:rPr>
                <w:rStyle w:val="RevisionText"/>
                <w:sz w:val="22"/>
              </w:rPr>
              <w:t>Bau einer intermodalen Umschlaganlage oder eines Terminals für Eisenbahnen mit einer Fläche von 1 ha oder mehr</w:t>
            </w:r>
          </w:p>
        </w:tc>
        <w:tc>
          <w:tcPr>
            <w:tcW w:w="850" w:type="dxa"/>
          </w:tcPr>
          <w:p w:rsidRPr="00A933B6" w:rsidR="005563F1" w:rsidP="008B3508" w:rsidRDefault="005563F1" w14:paraId="39ADE8EA" w14:textId="77777777">
            <w:pPr>
              <w:pStyle w:val="TabelleText"/>
              <w:rPr>
                <w:rStyle w:val="RevisionText"/>
                <w:sz w:val="22"/>
              </w:rPr>
            </w:pPr>
          </w:p>
        </w:tc>
        <w:tc>
          <w:tcPr>
            <w:tcW w:w="714" w:type="dxa"/>
          </w:tcPr>
          <w:p w:rsidRPr="00A933B6" w:rsidR="005563F1" w:rsidP="008B3508" w:rsidRDefault="005563F1" w14:paraId="5FCD3159" w14:textId="77777777">
            <w:pPr>
              <w:pStyle w:val="TabelleText"/>
              <w:rPr>
                <w:rStyle w:val="RevisionText"/>
                <w:b/>
                <w:sz w:val="22"/>
              </w:rPr>
            </w:pPr>
            <w:r w:rsidRPr="00A933B6">
              <w:rPr>
                <w:rStyle w:val="RevisionText"/>
                <w:b/>
                <w:sz w:val="22"/>
              </w:rPr>
              <w:t>A</w:t>
            </w:r>
            <w:r w:rsidRPr="00A933B6" w:rsidR="00F83771">
              <w:rPr>
                <w:rStyle w:val="RevisionText"/>
                <w:b/>
                <w:sz w:val="22"/>
              </w:rPr>
              <w:t>“</w:t>
            </w:r>
            <w:r w:rsidRPr="00A933B6">
              <w:rPr>
                <w:rStyle w:val="RevisionText"/>
                <w:b/>
                <w:sz w:val="22"/>
              </w:rPr>
              <w:t xml:space="preserve"> </w:t>
            </w:r>
          </w:p>
        </w:tc>
      </w:tr>
    </w:tbl>
    <w:p w:rsidRPr="00A933B6" w:rsidR="005563F1" w:rsidP="00C12485" w:rsidRDefault="005563F1" w14:paraId="1BE26871" w14:textId="77777777">
      <w:pPr>
        <w:pStyle w:val="NummerierungStufe2"/>
      </w:pPr>
      <w:r w:rsidRPr="00A933B6">
        <w:t>D</w:t>
      </w:r>
      <w:bookmarkStart w:name="eNV_C0B6CE81F9AF4B618C3A6CA22E611A88_1" w:id="221"/>
      <w:bookmarkEnd w:id="221"/>
      <w:r w:rsidRPr="00A933B6">
        <w:t>ie Nummern 14.8.1 bis 14.8.3.2 werden gestrichen.</w:t>
      </w:r>
    </w:p>
    <w:p w:rsidRPr="00A933B6" w:rsidR="005563F1" w:rsidP="00C12485" w:rsidRDefault="005563F1" w14:paraId="57CD7DC8" w14:textId="785E969C">
      <w:pPr>
        <w:pStyle w:val="NummerierungStufe2"/>
      </w:pPr>
      <w:r w:rsidRPr="00A933B6">
        <w:t xml:space="preserve">Nummer 19.13 wird durch </w:t>
      </w:r>
      <w:r w:rsidRPr="00A933B6" w:rsidR="00907C88">
        <w:t xml:space="preserve">die </w:t>
      </w:r>
      <w:r w:rsidRPr="00A933B6">
        <w:t>folgende Nummer 19.13 ersetzt</w:t>
      </w:r>
      <w:r w:rsidRPr="00A933B6" w:rsidR="001D5D3F">
        <w:t>:</w:t>
      </w:r>
      <w:r w:rsidRPr="00A933B6" w:rsidR="0096128E">
        <w:t xml:space="preserve"> </w:t>
      </w:r>
    </w:p>
    <w:tbl>
      <w:tblPr>
        <w:tblpPr w:leftFromText="141" w:rightFromText="141" w:vertAnchor="text" w:horzAnchor="margin" w:tblpXSpec="right" w:tblpY="60"/>
        <w:tblW w:w="7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5"/>
        <w:gridCol w:w="5245"/>
        <w:gridCol w:w="850"/>
        <w:gridCol w:w="714"/>
      </w:tblGrid>
      <w:tr w:rsidRPr="00A933B6" w:rsidR="00450DB9" w:rsidTr="008B3508" w14:paraId="5FE5AF3A" w14:textId="77777777">
        <w:tc>
          <w:tcPr>
            <w:tcW w:w="1135" w:type="dxa"/>
          </w:tcPr>
          <w:p w:rsidRPr="00A933B6" w:rsidR="00450DB9" w:rsidP="008B3508" w:rsidRDefault="00450DB9" w14:paraId="015F4D7B" w14:textId="77777777">
            <w:pPr>
              <w:pStyle w:val="TabelleText"/>
              <w:rPr>
                <w:rStyle w:val="RevisionText"/>
                <w:sz w:val="22"/>
              </w:rPr>
            </w:pPr>
            <w:r w:rsidRPr="00A933B6">
              <w:rPr>
                <w:rStyle w:val="RevisionText"/>
                <w:sz w:val="22"/>
              </w:rPr>
              <w:t>Nr.</w:t>
            </w:r>
          </w:p>
        </w:tc>
        <w:tc>
          <w:tcPr>
            <w:tcW w:w="5245" w:type="dxa"/>
          </w:tcPr>
          <w:p w:rsidRPr="00A933B6" w:rsidR="00450DB9" w:rsidP="008B3508" w:rsidRDefault="00450DB9" w14:paraId="402C29C5" w14:textId="77777777">
            <w:pPr>
              <w:pStyle w:val="TabelleText"/>
              <w:rPr>
                <w:rStyle w:val="RevisionText"/>
                <w:sz w:val="22"/>
              </w:rPr>
            </w:pPr>
            <w:r w:rsidRPr="00A933B6">
              <w:rPr>
                <w:rStyle w:val="RevisionText"/>
                <w:sz w:val="22"/>
              </w:rPr>
              <w:t>Vorhaben</w:t>
            </w:r>
          </w:p>
        </w:tc>
        <w:tc>
          <w:tcPr>
            <w:tcW w:w="850" w:type="dxa"/>
          </w:tcPr>
          <w:p w:rsidRPr="00A933B6" w:rsidR="00450DB9" w:rsidP="008B3508" w:rsidRDefault="00450DB9" w14:paraId="794B4C59" w14:textId="77777777">
            <w:pPr>
              <w:pStyle w:val="TabelleText"/>
              <w:rPr>
                <w:rStyle w:val="Kommentarzeichen"/>
                <w:rFonts w:asciiTheme="minorHAnsi" w:hAnsiTheme="minorHAnsi" w:cstheme="minorBidi"/>
                <w:kern w:val="2"/>
                <w14:ligatures w14:val="standardContextual"/>
              </w:rPr>
            </w:pPr>
            <w:r w:rsidRPr="00A933B6">
              <w:rPr>
                <w:rStyle w:val="RevisionText"/>
                <w:sz w:val="22"/>
              </w:rPr>
              <w:t>Sp. 1</w:t>
            </w:r>
          </w:p>
        </w:tc>
        <w:tc>
          <w:tcPr>
            <w:tcW w:w="714" w:type="dxa"/>
          </w:tcPr>
          <w:p w:rsidRPr="00A933B6" w:rsidR="00450DB9" w:rsidP="008B3508" w:rsidRDefault="00450DB9" w14:paraId="58BCD935" w14:textId="77777777">
            <w:pPr>
              <w:pStyle w:val="TabelleText"/>
              <w:rPr>
                <w:rStyle w:val="RevisionText"/>
                <w:sz w:val="22"/>
              </w:rPr>
            </w:pPr>
            <w:r w:rsidRPr="00A933B6">
              <w:rPr>
                <w:rStyle w:val="RevisionText"/>
                <w:sz w:val="22"/>
              </w:rPr>
              <w:t>Sp. 2</w:t>
            </w:r>
          </w:p>
        </w:tc>
      </w:tr>
      <w:tr w:rsidRPr="00A933B6" w:rsidR="005563F1" w:rsidTr="008B3508" w14:paraId="4F839653" w14:textId="77777777">
        <w:tc>
          <w:tcPr>
            <w:tcW w:w="1135" w:type="dxa"/>
          </w:tcPr>
          <w:p w:rsidRPr="00A933B6" w:rsidR="005563F1" w:rsidP="008B3508" w:rsidRDefault="005563F1" w14:paraId="09803045" w14:textId="77777777">
            <w:pPr>
              <w:pStyle w:val="TabelleText"/>
              <w:rPr>
                <w:rStyle w:val="RevisionText"/>
                <w:sz w:val="22"/>
              </w:rPr>
            </w:pPr>
            <w:r w:rsidRPr="00A933B6">
              <w:rPr>
                <w:rStyle w:val="RevisionText"/>
                <w:sz w:val="22"/>
              </w:rPr>
              <w:t>„19.13</w:t>
            </w:r>
          </w:p>
        </w:tc>
        <w:tc>
          <w:tcPr>
            <w:tcW w:w="5245" w:type="dxa"/>
          </w:tcPr>
          <w:p w:rsidRPr="00A933B6" w:rsidR="005563F1" w:rsidP="008B3508" w:rsidRDefault="005563F1" w14:paraId="15C885A2" w14:textId="77777777">
            <w:pPr>
              <w:pStyle w:val="TabelleText"/>
              <w:rPr>
                <w:rStyle w:val="RevisionText"/>
                <w:sz w:val="22"/>
              </w:rPr>
            </w:pPr>
            <w:r w:rsidRPr="00A933B6">
              <w:rPr>
                <w:rStyle w:val="RevisionText"/>
                <w:sz w:val="22"/>
              </w:rPr>
              <w:t>Errichtung einer Bahnstromfernleitung mit einer Nennspannung von 110 kV</w:t>
            </w:r>
            <w:r w:rsidRPr="00A933B6" w:rsidR="00F83771">
              <w:rPr>
                <w:rStyle w:val="RevisionText"/>
                <w:sz w:val="22"/>
              </w:rPr>
              <w:t>“</w:t>
            </w:r>
          </w:p>
        </w:tc>
        <w:tc>
          <w:tcPr>
            <w:tcW w:w="850" w:type="dxa"/>
          </w:tcPr>
          <w:p w:rsidRPr="00A933B6" w:rsidR="005563F1" w:rsidP="008B3508" w:rsidRDefault="005563F1" w14:paraId="48BB6507" w14:textId="77777777">
            <w:pPr>
              <w:pStyle w:val="TabelleText"/>
              <w:rPr>
                <w:rStyle w:val="RevisionText"/>
                <w:sz w:val="22"/>
              </w:rPr>
            </w:pPr>
          </w:p>
        </w:tc>
        <w:tc>
          <w:tcPr>
            <w:tcW w:w="714" w:type="dxa"/>
          </w:tcPr>
          <w:p w:rsidRPr="00A933B6" w:rsidR="005563F1" w:rsidP="008B3508" w:rsidRDefault="005563F1" w14:paraId="581F9AD4" w14:textId="77777777">
            <w:pPr>
              <w:pStyle w:val="TabelleText"/>
              <w:rPr>
                <w:rStyle w:val="RevisionText"/>
                <w:sz w:val="22"/>
              </w:rPr>
            </w:pPr>
          </w:p>
        </w:tc>
      </w:tr>
    </w:tbl>
    <w:p w:rsidRPr="00A933B6" w:rsidR="00926F34" w:rsidP="00926F34" w:rsidRDefault="00926F34" w14:paraId="062AC9CB" w14:textId="77777777">
      <w:pPr>
        <w:pStyle w:val="ArtikelBezeichner"/>
      </w:pPr>
    </w:p>
    <w:p w:rsidRPr="00A933B6" w:rsidR="00926F34" w:rsidP="00926F34" w:rsidRDefault="3A159614" w14:paraId="328C29D8" w14:textId="48CE240E">
      <w:pPr>
        <w:pStyle w:val="Artikelberschrift"/>
      </w:pPr>
      <w:bookmarkStart w:name="_Toc33225503BF5E4A1F87D632425395C477" w:id="222"/>
      <w:r w:rsidRPr="00A933B6">
        <w:t>Ä</w:t>
      </w:r>
      <w:bookmarkStart w:name="eNV_3A0D4ECDBFEC43FD80C336FFC680E46E_1" w:id="223"/>
      <w:bookmarkEnd w:id="223"/>
      <w:r w:rsidRPr="00A933B6">
        <w:t>nderung des Raumordnungsgesetzes</w:t>
      </w:r>
      <w:bookmarkEnd w:id="222"/>
    </w:p>
    <w:p w:rsidRPr="00A933B6" w:rsidR="28DA343B" w:rsidP="00D34EF0" w:rsidRDefault="0054065C" w14:paraId="462E06AE" w14:textId="77777777">
      <w:pPr>
        <w:pStyle w:val="JuristischerAbsatznichtnummeriert"/>
      </w:pPr>
      <w:r w:rsidRPr="00A933B6">
        <w:t>Da</w:t>
      </w:r>
      <w:r w:rsidRPr="00A933B6" w:rsidR="00F83771">
        <w:t xml:space="preserve">s </w:t>
      </w:r>
      <w:r w:rsidRPr="00A933B6" w:rsidR="3A159614">
        <w:t xml:space="preserve">Raumordnungsgesetz vom 22. Dezember 2008 (BGBl. I S. 2986), das zuletzt durch Artikel 7 des Gesetzes vom 12. August 2025 (BGBl. 2025 I Nr. 189) geändert worden ist, </w:t>
      </w:r>
      <w:r w:rsidRPr="00A933B6" w:rsidR="00F83771">
        <w:t xml:space="preserve">wird </w:t>
      </w:r>
      <w:r w:rsidRPr="00A933B6" w:rsidR="71FCC0AE">
        <w:t>wie folgt geändert:</w:t>
      </w:r>
    </w:p>
    <w:p w:rsidRPr="00A933B6" w:rsidR="00D8569A" w:rsidP="28DA343B" w:rsidRDefault="000D63BA" w14:paraId="6EC3186D" w14:textId="77777777">
      <w:pPr>
        <w:pStyle w:val="NummerierungStufe1"/>
      </w:pPr>
      <w:r w:rsidRPr="00A933B6">
        <w:t xml:space="preserve">In § 8 Absatz 5 wird die Angabe </w:t>
      </w:r>
      <w:r w:rsidRPr="00A933B6">
        <w:rPr>
          <w:rStyle w:val="RevisionText"/>
        </w:rPr>
        <w:t>„Bundesministerium für Umwelt, Naturschutz, nukleare Sicherheit und Verbraucherschutz“</w:t>
      </w:r>
      <w:r w:rsidRPr="00A933B6">
        <w:t xml:space="preserve"> durch die Angabe </w:t>
      </w:r>
      <w:r w:rsidRPr="00A933B6">
        <w:rPr>
          <w:rStyle w:val="RevisionText"/>
        </w:rPr>
        <w:t>„Bundesministerium für Umwelt, Klimaschutz, Naturschutz und nukleare Sicherheit“</w:t>
      </w:r>
      <w:r w:rsidRPr="00A933B6">
        <w:t xml:space="preserve"> und die Angabe </w:t>
      </w:r>
      <w:r w:rsidRPr="00A933B6">
        <w:rPr>
          <w:rStyle w:val="RevisionText"/>
        </w:rPr>
        <w:t>„Bundesministerium für Wirtschaft und Klimaschutz“</w:t>
      </w:r>
      <w:r w:rsidRPr="00A933B6">
        <w:t xml:space="preserve"> durch die Angabe </w:t>
      </w:r>
      <w:r w:rsidRPr="00A933B6">
        <w:rPr>
          <w:rStyle w:val="RevisionText"/>
        </w:rPr>
        <w:t>„Bundesministerium für Wirtschaft und Energie“</w:t>
      </w:r>
      <w:r w:rsidRPr="00A933B6">
        <w:t xml:space="preserve"> ersetzt.</w:t>
      </w:r>
    </w:p>
    <w:p w:rsidRPr="00A933B6" w:rsidR="42138843" w:rsidP="28DA343B" w:rsidRDefault="42138843" w14:paraId="4D8CF7EC" w14:textId="2F161463">
      <w:pPr>
        <w:pStyle w:val="NummerierungStufe1"/>
      </w:pPr>
      <w:r w:rsidRPr="00A933B6">
        <w:t>N</w:t>
      </w:r>
      <w:r w:rsidRPr="00A933B6" w:rsidR="23EDA46B">
        <w:t>ach §</w:t>
      </w:r>
      <w:r w:rsidRPr="00A933B6" w:rsidR="001D12BB">
        <w:t xml:space="preserve"> </w:t>
      </w:r>
      <w:r w:rsidRPr="00A933B6" w:rsidR="23EDA46B">
        <w:t xml:space="preserve">16 Absatz 2 Satz 2 </w:t>
      </w:r>
      <w:r w:rsidR="00563ECB">
        <w:t>werden die folgenden Sätze t</w:t>
      </w:r>
      <w:r w:rsidRPr="00A933B6" w:rsidR="23EDA46B">
        <w:t xml:space="preserve">  eingefügt:</w:t>
      </w:r>
    </w:p>
    <w:p w:rsidRPr="00A933B6" w:rsidR="5DE45C1D" w:rsidP="0BCDEA3A" w:rsidRDefault="00D34EF0" w14:paraId="340FE8FC" w14:textId="7D18DDEC">
      <w:pPr>
        <w:pStyle w:val="JuristischerAbsatzFolgeabsatz"/>
        <w:spacing w:before="300" w:after="300"/>
        <w:rPr>
          <w:rStyle w:val="RevisionText"/>
        </w:rPr>
      </w:pPr>
      <w:r w:rsidRPr="00A933B6">
        <w:rPr>
          <w:rStyle w:val="RevisionText"/>
        </w:rPr>
        <w:t>„</w:t>
      </w:r>
      <w:r w:rsidRPr="00A933B6" w:rsidR="004B26F2">
        <w:rPr>
          <w:rStyle w:val="RevisionText"/>
        </w:rPr>
        <w:t xml:space="preserve">Für Vorhaben der Bundesfernstraße, der Bundeswasserstraße, Schienenwege des Bundes sowie für Pumpspeicherkraftwerke </w:t>
      </w:r>
      <w:r w:rsidRPr="00A933B6" w:rsidR="00FD452A">
        <w:rPr>
          <w:rStyle w:val="RevisionText"/>
        </w:rPr>
        <w:t>soll</w:t>
      </w:r>
      <w:r w:rsidRPr="00A933B6" w:rsidR="004B26F2">
        <w:rPr>
          <w:rStyle w:val="RevisionText"/>
        </w:rPr>
        <w:t xml:space="preserve"> keine Raumverträglichkeitsprüfung durchgeführt</w:t>
      </w:r>
      <w:r w:rsidRPr="00A933B6" w:rsidR="00FD452A">
        <w:rPr>
          <w:rStyle w:val="RevisionText"/>
        </w:rPr>
        <w:t xml:space="preserve"> werden. Satz </w:t>
      </w:r>
      <w:r w:rsidR="00E771F8">
        <w:rPr>
          <w:rStyle w:val="RevisionText"/>
        </w:rPr>
        <w:t>3</w:t>
      </w:r>
      <w:r w:rsidRPr="00A933B6" w:rsidR="00FD452A">
        <w:rPr>
          <w:rStyle w:val="RevisionText"/>
        </w:rPr>
        <w:t xml:space="preserve"> gilt nicht, wenn</w:t>
      </w:r>
      <w:r w:rsidRPr="00A933B6" w:rsidR="004B26F2">
        <w:rPr>
          <w:rStyle w:val="RevisionText"/>
        </w:rPr>
        <w:t xml:space="preserve"> die zuständige Raumordnungsbehörde im Benehmen mit der für Verkehr oder </w:t>
      </w:r>
      <w:r w:rsidRPr="00A933B6" w:rsidR="00FD452A">
        <w:rPr>
          <w:rStyle w:val="RevisionText"/>
        </w:rPr>
        <w:t xml:space="preserve">Pumpspeicherkraftwerke </w:t>
      </w:r>
      <w:r w:rsidRPr="00A933B6" w:rsidR="004B26F2">
        <w:rPr>
          <w:rStyle w:val="RevisionText"/>
        </w:rPr>
        <w:t>zuständigen obersten Landesbehörde innerhalb von vier Wochen nach Anzeige</w:t>
      </w:r>
      <w:r w:rsidRPr="00A933B6" w:rsidR="00FD452A">
        <w:rPr>
          <w:rStyle w:val="RevisionText"/>
        </w:rPr>
        <w:t xml:space="preserve"> nach § 15 Absatz 4 Satz 2 widerspricht, soweit sie erwartet, dass das Vorhaben zu erheblichen raumbedeutsamen Konflikten mit den Erfordernissen der Raumordnung oder mit anderen raumbedeutsamen Planungen und Maßnahmen führen wird</w:t>
      </w:r>
      <w:r w:rsidRPr="00A933B6" w:rsidR="23EDA46B">
        <w:rPr>
          <w:rStyle w:val="RevisionText"/>
        </w:rPr>
        <w:t>.</w:t>
      </w:r>
      <w:r w:rsidRPr="00A933B6">
        <w:rPr>
          <w:rStyle w:val="RevisionText"/>
        </w:rPr>
        <w:t>“</w:t>
      </w:r>
    </w:p>
    <w:p w:rsidRPr="00A933B6" w:rsidR="0054065C" w:rsidP="0054065C" w:rsidRDefault="00ED5458" w14:paraId="6169D3A0" w14:textId="241C4AFF">
      <w:pPr>
        <w:pStyle w:val="NummerierungStufe1"/>
      </w:pPr>
      <w:r w:rsidRPr="00A933B6">
        <w:t xml:space="preserve">Nach </w:t>
      </w:r>
      <w:r w:rsidRPr="00A933B6" w:rsidR="0054065C">
        <w:t xml:space="preserve">§ 27 </w:t>
      </w:r>
      <w:r w:rsidRPr="00A933B6">
        <w:t xml:space="preserve">Absatz 3 </w:t>
      </w:r>
      <w:r w:rsidRPr="00A933B6" w:rsidR="0054065C">
        <w:t xml:space="preserve">wird </w:t>
      </w:r>
      <w:r w:rsidRPr="00A933B6">
        <w:t xml:space="preserve">der </w:t>
      </w:r>
      <w:r w:rsidRPr="00A933B6" w:rsidR="0054065C">
        <w:t>folgende Absatz 4 eingefügt:</w:t>
      </w:r>
    </w:p>
    <w:p w:rsidRPr="00A933B6" w:rsidR="00A83F7E" w:rsidP="001B4721" w:rsidRDefault="00A83F7E" w14:paraId="54CAD0F7" w14:textId="3AEE6620">
      <w:pPr>
        <w:pStyle w:val="RevisionJuristischerAbsatzmanuell"/>
      </w:pPr>
      <w:bookmarkStart w:name="eNV_516C35063C0B4DDFBE58561764D18B42_1" w:id="224"/>
      <w:bookmarkEnd w:id="224"/>
      <w:r w:rsidRPr="00A933B6">
        <w:t xml:space="preserve">„(4) Für vor dem … [einsetzen: Datum des Inkrafttretens nach Artikel </w:t>
      </w:r>
      <w:r>
        <w:t>1</w:t>
      </w:r>
      <w:r w:rsidR="221E4032">
        <w:t>6</w:t>
      </w:r>
      <w:r w:rsidRPr="00A933B6">
        <w:t xml:space="preserve"> dieses Gesetzes] eingeleitete Raumverträglichkeitsprüfungen gilt § 16 Absatz 2 Satz 3 nicht.“</w:t>
      </w:r>
    </w:p>
    <w:p w:rsidRPr="00A933B6" w:rsidR="783D2CC6" w:rsidP="005526F5" w:rsidRDefault="783D2CC6" w14:paraId="349536E2" w14:textId="6A64A38D">
      <w:pPr>
        <w:pStyle w:val="ArtikelBezeichner"/>
        <w:rPr>
          <w:rFonts w:eastAsia="Arial"/>
          <w:bCs/>
          <w:color w:val="000000" w:themeColor="text1"/>
        </w:rPr>
      </w:pPr>
      <w:r w:rsidRPr="00A933B6">
        <w:t xml:space="preserve"> </w:t>
      </w:r>
    </w:p>
    <w:p w:rsidRPr="00A933B6" w:rsidR="783D2CC6" w:rsidP="005526F5" w:rsidRDefault="783D2CC6" w14:paraId="5B673C9D" w14:textId="77777777">
      <w:pPr>
        <w:pStyle w:val="Artikelberschrift"/>
      </w:pPr>
      <w:bookmarkStart w:name="_Toc35C800F7AD8D4D26BF219961A4E77862" w:id="225"/>
      <w:r w:rsidRPr="00A933B6">
        <w:t>Änderung des Fernstraßen-Bundesamt-Errichtungsgesetz</w:t>
      </w:r>
      <w:bookmarkEnd w:id="225"/>
    </w:p>
    <w:p w:rsidRPr="00A933B6" w:rsidR="00D41658" w:rsidP="00D41658" w:rsidRDefault="00801FA4" w14:paraId="641FBDBB" w14:textId="32E8D29E">
      <w:pPr>
        <w:pStyle w:val="JuristischerAbsatznummeriert"/>
        <w:numPr>
          <w:ilvl w:val="0"/>
          <w:numId w:val="0"/>
        </w:numPr>
        <w:rPr>
          <w:rFonts w:eastAsia="Arial"/>
          <w:color w:val="000000" w:themeColor="text1"/>
        </w:rPr>
      </w:pPr>
      <w:r w:rsidRPr="00A933B6">
        <w:t>Das</w:t>
      </w:r>
      <w:r w:rsidRPr="00A933B6" w:rsidR="783D2CC6">
        <w:t xml:space="preserve"> </w:t>
      </w:r>
      <w:r w:rsidRPr="00A933B6" w:rsidR="783D2CC6">
        <w:rPr>
          <w:rFonts w:eastAsia="Arial"/>
          <w:color w:val="000000" w:themeColor="text1"/>
        </w:rPr>
        <w:t>Fernstraßen-Bundesamt-Errichtungsgesetz vom 14. August 2017 (BGBl. I S. 3122, 3143), das zuletzt durch Artikel 3 des Gesetzes vom 31. Mai 2021 (BGBl. I S. 1221) geändert worden ist</w:t>
      </w:r>
      <w:r w:rsidRPr="00A933B6" w:rsidR="0F2738CC">
        <w:rPr>
          <w:rFonts w:eastAsia="Arial"/>
          <w:color w:val="000000" w:themeColor="text1"/>
        </w:rPr>
        <w:t xml:space="preserve">, </w:t>
      </w:r>
      <w:r w:rsidRPr="00A933B6" w:rsidR="004B0265">
        <w:rPr>
          <w:rFonts w:eastAsia="Arial"/>
          <w:color w:val="000000" w:themeColor="text1"/>
        </w:rPr>
        <w:t>wird wie folgt geändert:</w:t>
      </w:r>
    </w:p>
    <w:p w:rsidRPr="00A933B6" w:rsidR="002D03BE" w:rsidP="00F95C58" w:rsidRDefault="002D03BE" w14:paraId="5BDFD62B" w14:textId="02DF1CDD">
      <w:pPr>
        <w:pStyle w:val="NummerierungStufe1"/>
      </w:pPr>
      <w:r w:rsidRPr="00A933B6">
        <w:t xml:space="preserve">In § 1 </w:t>
      </w:r>
      <w:r>
        <w:t>Absatz</w:t>
      </w:r>
      <w:r w:rsidRPr="00A933B6">
        <w:t xml:space="preserve"> 1</w:t>
      </w:r>
      <w:r w:rsidRPr="00A933B6" w:rsidR="00F95C58">
        <w:t xml:space="preserve"> </w:t>
      </w:r>
      <w:r w:rsidRPr="00A933B6" w:rsidR="008810AA">
        <w:t xml:space="preserve">und Absatz 2 wird </w:t>
      </w:r>
      <w:r w:rsidRPr="00A933B6" w:rsidR="004478BF">
        <w:t xml:space="preserve">jeweils </w:t>
      </w:r>
      <w:r w:rsidRPr="00A933B6" w:rsidR="008810AA">
        <w:t xml:space="preserve">die Angabe </w:t>
      </w:r>
      <w:r w:rsidRPr="00B531C2" w:rsidR="00B531C2">
        <w:rPr>
          <w:rStyle w:val="RevisionText"/>
        </w:rPr>
        <w:t>„</w:t>
      </w:r>
      <w:r w:rsidRPr="00B531C2" w:rsidR="00CC598E">
        <w:rPr>
          <w:rStyle w:val="RevisionText"/>
        </w:rPr>
        <w:t>Bundesministeriums für Verkehr und digitale Infrastruktur</w:t>
      </w:r>
      <w:r w:rsidRPr="00B531C2" w:rsidR="00B531C2">
        <w:rPr>
          <w:rStyle w:val="RevisionText"/>
        </w:rPr>
        <w:t>“</w:t>
      </w:r>
      <w:r w:rsidRPr="00A933B6" w:rsidR="00CC598E">
        <w:t xml:space="preserve"> durch die Angabe </w:t>
      </w:r>
      <w:r w:rsidRPr="00B531C2" w:rsidR="00B531C2">
        <w:rPr>
          <w:rStyle w:val="RevisionText"/>
        </w:rPr>
        <w:t>„</w:t>
      </w:r>
      <w:r w:rsidRPr="00B531C2" w:rsidR="00CC598E">
        <w:rPr>
          <w:rStyle w:val="RevisionText"/>
        </w:rPr>
        <w:t>Bundesministeriums für Verkehr</w:t>
      </w:r>
      <w:r w:rsidRPr="00B531C2" w:rsidR="00B531C2">
        <w:rPr>
          <w:rStyle w:val="RevisionText"/>
        </w:rPr>
        <w:t>“</w:t>
      </w:r>
      <w:r w:rsidRPr="00A933B6" w:rsidR="00CC598E">
        <w:t xml:space="preserve"> ersetzt.</w:t>
      </w:r>
    </w:p>
    <w:p w:rsidRPr="00A933B6" w:rsidR="004B0265" w:rsidP="00CC598E" w:rsidRDefault="002D03BE" w14:paraId="5CD0CA42" w14:textId="34D148BA">
      <w:pPr>
        <w:pStyle w:val="NummerierungStufe1"/>
      </w:pPr>
      <w:r w:rsidRPr="00A933B6">
        <w:t>§ 2 Absatz 1 wird wie folgt geändert:</w:t>
      </w:r>
    </w:p>
    <w:p w:rsidRPr="00A933B6" w:rsidR="00CC598E" w:rsidP="00CC598E" w:rsidRDefault="00CC598E" w14:paraId="3B9A9C5B" w14:textId="14F1D367">
      <w:pPr>
        <w:pStyle w:val="NummerierungStufe2"/>
      </w:pPr>
      <w:r w:rsidRPr="00A933B6">
        <w:t xml:space="preserve">In Satz 1 Nummer 3 wird die Angabe </w:t>
      </w:r>
      <w:r w:rsidRPr="00B531C2" w:rsidR="00B531C2">
        <w:rPr>
          <w:rStyle w:val="RevisionText"/>
        </w:rPr>
        <w:t>„</w:t>
      </w:r>
      <w:r w:rsidRPr="00B531C2">
        <w:rPr>
          <w:rStyle w:val="RevisionText"/>
        </w:rPr>
        <w:t>Bestimmung</w:t>
      </w:r>
      <w:r w:rsidRPr="00B531C2" w:rsidR="00B531C2">
        <w:rPr>
          <w:rStyle w:val="RevisionText"/>
        </w:rPr>
        <w:t>“</w:t>
      </w:r>
      <w:r w:rsidRPr="00A933B6">
        <w:t xml:space="preserve"> durch die Angabe </w:t>
      </w:r>
      <w:r w:rsidRPr="00B531C2" w:rsidR="00B531C2">
        <w:rPr>
          <w:rStyle w:val="RevisionText"/>
        </w:rPr>
        <w:t>„</w:t>
      </w:r>
      <w:r w:rsidRPr="00B531C2">
        <w:rPr>
          <w:rStyle w:val="RevisionText"/>
        </w:rPr>
        <w:t>Bestätigung</w:t>
      </w:r>
      <w:r w:rsidRPr="00B531C2" w:rsidR="00B531C2">
        <w:rPr>
          <w:rStyle w:val="RevisionText"/>
        </w:rPr>
        <w:t>“</w:t>
      </w:r>
      <w:r w:rsidRPr="00A933B6">
        <w:t xml:space="preserve"> ersetzt.</w:t>
      </w:r>
    </w:p>
    <w:p w:rsidRPr="00A933B6" w:rsidR="00CC598E" w:rsidP="00CC598E" w:rsidRDefault="00CC598E" w14:paraId="0A1EFBEF" w14:textId="4D98A3E0">
      <w:pPr>
        <w:pStyle w:val="NummerierungStufe2"/>
      </w:pPr>
      <w:r w:rsidRPr="00A933B6">
        <w:t xml:space="preserve">In </w:t>
      </w:r>
      <w:r w:rsidRPr="00A933B6" w:rsidR="004478BF">
        <w:t xml:space="preserve">Satz 3 wird die Angabe </w:t>
      </w:r>
      <w:r w:rsidRPr="00B531C2" w:rsidR="00B531C2">
        <w:rPr>
          <w:rStyle w:val="RevisionText"/>
        </w:rPr>
        <w:t>„</w:t>
      </w:r>
      <w:r w:rsidRPr="00B531C2" w:rsidR="004478BF">
        <w:rPr>
          <w:rStyle w:val="RevisionText"/>
        </w:rPr>
        <w:t>Bundesministerium für Verkehr und digitale Infrastruktur</w:t>
      </w:r>
      <w:r w:rsidRPr="00B531C2" w:rsidR="00B531C2">
        <w:rPr>
          <w:rStyle w:val="RevisionText"/>
        </w:rPr>
        <w:t>“</w:t>
      </w:r>
      <w:r w:rsidRPr="00A933B6" w:rsidR="004478BF">
        <w:t xml:space="preserve"> durch die Angabe </w:t>
      </w:r>
      <w:r w:rsidRPr="00B531C2" w:rsidR="00B531C2">
        <w:rPr>
          <w:rStyle w:val="RevisionText"/>
        </w:rPr>
        <w:t>„</w:t>
      </w:r>
      <w:r w:rsidRPr="00B531C2" w:rsidR="004478BF">
        <w:rPr>
          <w:rStyle w:val="RevisionText"/>
        </w:rPr>
        <w:t xml:space="preserve">Bundesministerium für </w:t>
      </w:r>
      <w:r w:rsidRPr="00B531C2" w:rsidR="00E870B6">
        <w:rPr>
          <w:rStyle w:val="RevisionText"/>
        </w:rPr>
        <w:t>Verkehr</w:t>
      </w:r>
      <w:r w:rsidRPr="00B531C2" w:rsidR="00B531C2">
        <w:rPr>
          <w:rStyle w:val="RevisionText"/>
        </w:rPr>
        <w:t>“</w:t>
      </w:r>
      <w:r w:rsidRPr="00A933B6" w:rsidR="004478BF">
        <w:t xml:space="preserve"> ersetzt.</w:t>
      </w:r>
    </w:p>
    <w:p w:rsidRPr="00A933B6" w:rsidR="004478BF" w:rsidP="005537DA" w:rsidRDefault="00E870B6" w14:paraId="5E44FB91" w14:textId="519044DC">
      <w:pPr>
        <w:pStyle w:val="NummerierungStufe1"/>
      </w:pPr>
      <w:r w:rsidRPr="00A933B6">
        <w:t xml:space="preserve">§ 3 Absatz 4 </w:t>
      </w:r>
      <w:r w:rsidRPr="00A933B6" w:rsidR="005537DA">
        <w:t>wird wie folgt geändert:</w:t>
      </w:r>
    </w:p>
    <w:p w:rsidRPr="00A933B6" w:rsidR="005537DA" w:rsidP="005537DA" w:rsidRDefault="005537DA" w14:paraId="23BC4122" w14:textId="5C494BD7">
      <w:pPr>
        <w:pStyle w:val="NummerierungStufe2"/>
      </w:pPr>
      <w:r w:rsidRPr="00A933B6">
        <w:lastRenderedPageBreak/>
        <w:t xml:space="preserve">In Satz 1 wird die Angabe </w:t>
      </w:r>
      <w:r w:rsidRPr="00B531C2" w:rsidR="00B531C2">
        <w:rPr>
          <w:rStyle w:val="RevisionText"/>
        </w:rPr>
        <w:t>„</w:t>
      </w:r>
      <w:r w:rsidRPr="00B531C2">
        <w:rPr>
          <w:rStyle w:val="RevisionText"/>
        </w:rPr>
        <w:t>Bundesministerium für Verkehr und digitale Infrastruktur</w:t>
      </w:r>
      <w:r w:rsidRPr="00B531C2" w:rsidR="00B531C2">
        <w:rPr>
          <w:rStyle w:val="RevisionText"/>
        </w:rPr>
        <w:t>“</w:t>
      </w:r>
      <w:r w:rsidRPr="00A933B6">
        <w:t xml:space="preserve"> durch die Angabe </w:t>
      </w:r>
      <w:r w:rsidRPr="00B531C2" w:rsidR="00B531C2">
        <w:rPr>
          <w:rStyle w:val="RevisionText"/>
        </w:rPr>
        <w:t>„</w:t>
      </w:r>
      <w:r w:rsidRPr="00B531C2">
        <w:rPr>
          <w:rStyle w:val="RevisionText"/>
        </w:rPr>
        <w:t>Bundesministerium für Verkehr</w:t>
      </w:r>
      <w:r w:rsidRPr="00B531C2" w:rsidR="00B531C2">
        <w:rPr>
          <w:rStyle w:val="RevisionText"/>
        </w:rPr>
        <w:t>“</w:t>
      </w:r>
      <w:r w:rsidRPr="00A933B6">
        <w:t xml:space="preserve"> ersetzt.</w:t>
      </w:r>
    </w:p>
    <w:p w:rsidRPr="00A933B6" w:rsidR="009F1274" w:rsidP="005537DA" w:rsidRDefault="009F1274" w14:paraId="20C7945F" w14:textId="2E9CEDDE">
      <w:pPr>
        <w:pStyle w:val="NummerierungStufe2"/>
      </w:pPr>
      <w:r w:rsidRPr="00A933B6">
        <w:t xml:space="preserve">In Satz 2 wird die Angabe </w:t>
      </w:r>
      <w:r w:rsidRPr="00B531C2" w:rsidR="00B531C2">
        <w:rPr>
          <w:rStyle w:val="RevisionText"/>
        </w:rPr>
        <w:t>„</w:t>
      </w:r>
      <w:r w:rsidRPr="00B531C2">
        <w:rPr>
          <w:rStyle w:val="RevisionText"/>
        </w:rPr>
        <w:t>Bundesministeriums für Verkehr und digitale Infrastruktur</w:t>
      </w:r>
      <w:r w:rsidRPr="00B531C2" w:rsidR="00B531C2">
        <w:rPr>
          <w:rStyle w:val="RevisionText"/>
        </w:rPr>
        <w:t>“</w:t>
      </w:r>
      <w:r w:rsidRPr="00A933B6">
        <w:t xml:space="preserve"> durch die Angabe </w:t>
      </w:r>
      <w:r w:rsidRPr="00B531C2" w:rsidR="00B531C2">
        <w:rPr>
          <w:rStyle w:val="RevisionText"/>
        </w:rPr>
        <w:t>„</w:t>
      </w:r>
      <w:r w:rsidRPr="00B531C2">
        <w:rPr>
          <w:rStyle w:val="RevisionText"/>
        </w:rPr>
        <w:t>Bundesministeriums für Verkehr</w:t>
      </w:r>
      <w:r w:rsidRPr="00B531C2" w:rsidR="00B531C2">
        <w:rPr>
          <w:rStyle w:val="RevisionText"/>
        </w:rPr>
        <w:t>“</w:t>
      </w:r>
      <w:r w:rsidRPr="00A933B6">
        <w:t xml:space="preserve"> ersetzt.</w:t>
      </w:r>
    </w:p>
    <w:p w:rsidRPr="00A933B6" w:rsidR="00F079F6" w:rsidP="00DE147C" w:rsidRDefault="009F1274" w14:paraId="6656DD1B" w14:textId="721D4A7D">
      <w:pPr>
        <w:pStyle w:val="NummerierungStufe2"/>
      </w:pPr>
      <w:r w:rsidRPr="00A933B6">
        <w:t xml:space="preserve">In Satz 4 wird die Angabe </w:t>
      </w:r>
      <w:r w:rsidRPr="00B531C2" w:rsidR="00B531C2">
        <w:rPr>
          <w:rStyle w:val="RevisionText"/>
        </w:rPr>
        <w:t>„</w:t>
      </w:r>
      <w:r w:rsidRPr="00B531C2">
        <w:rPr>
          <w:rStyle w:val="RevisionText"/>
        </w:rPr>
        <w:t>Bundesministerium für Verkehr und digitale Infrastruktur</w:t>
      </w:r>
      <w:r w:rsidRPr="00B531C2" w:rsidR="00B531C2">
        <w:rPr>
          <w:rStyle w:val="RevisionText"/>
        </w:rPr>
        <w:t>“</w:t>
      </w:r>
      <w:r w:rsidRPr="00A933B6">
        <w:t xml:space="preserve"> durch die Angabe </w:t>
      </w:r>
      <w:r w:rsidRPr="00B531C2" w:rsidR="00B531C2">
        <w:rPr>
          <w:rStyle w:val="RevisionText"/>
        </w:rPr>
        <w:t>„</w:t>
      </w:r>
      <w:r w:rsidRPr="00B531C2">
        <w:rPr>
          <w:rStyle w:val="RevisionText"/>
        </w:rPr>
        <w:t>Bundesministerium für Verkehr</w:t>
      </w:r>
      <w:r w:rsidRPr="00B531C2" w:rsidR="00B531C2">
        <w:rPr>
          <w:rStyle w:val="RevisionText"/>
        </w:rPr>
        <w:t>“</w:t>
      </w:r>
      <w:r w:rsidRPr="00A933B6">
        <w:t xml:space="preserve"> ersetzt.</w:t>
      </w:r>
    </w:p>
    <w:p w:rsidRPr="00A933B6" w:rsidR="006C7546" w:rsidP="006C7546" w:rsidRDefault="006C7546" w14:paraId="613CBFBD" w14:textId="77777777">
      <w:pPr>
        <w:pStyle w:val="ArtikelBezeichner"/>
      </w:pPr>
      <w:bookmarkStart w:name="_Toc836A168171034F82930ED7089FF292F5" w:id="226"/>
    </w:p>
    <w:p w:rsidRPr="00A933B6" w:rsidR="006C7546" w:rsidP="00F836F4" w:rsidRDefault="009D7608" w14:paraId="6AE14441" w14:textId="394F157E">
      <w:pPr>
        <w:pStyle w:val="Artikelberschrift"/>
      </w:pPr>
      <w:bookmarkStart w:name="_Toc498E850F999A43A7BDA18E4AE2D94936" w:id="227"/>
      <w:r w:rsidRPr="00A933B6">
        <w:t>Ä</w:t>
      </w:r>
      <w:bookmarkStart w:name="eNV_7D8B7C50CEF24B409DBB6115A54C60E4_1" w:id="228"/>
      <w:bookmarkEnd w:id="228"/>
      <w:r w:rsidRPr="00A933B6">
        <w:t>nderung des Personenbeförderungsgesetzes</w:t>
      </w:r>
      <w:bookmarkEnd w:id="227"/>
    </w:p>
    <w:p w:rsidRPr="00A933B6" w:rsidR="00E40AA7" w:rsidP="00592CAC" w:rsidRDefault="00592CAC" w14:paraId="74170CEC" w14:textId="11F21A70">
      <w:pPr>
        <w:pStyle w:val="JuristischerAbsatznichtnummeriert"/>
      </w:pPr>
      <w:r w:rsidRPr="00A933B6">
        <w:t>Das Personenbeförderungsgesetz in der Fassung der Bekanntmachung vom 8. August 1990 (BGBl. I S. 1690), das zuletzt durch Artikel 7 Absatz 4 des Gesetzes vom 11. April 2024 (BGBl. 2024 I Nr. 119) geändert worden ist, wird wie folgt geändert:</w:t>
      </w:r>
    </w:p>
    <w:p w:rsidRPr="00A933B6" w:rsidR="005279B7" w:rsidP="005279B7" w:rsidRDefault="005279B7" w14:paraId="3F393F8C" w14:textId="77777777">
      <w:pPr>
        <w:pStyle w:val="NummerierungStufe1"/>
      </w:pPr>
      <w:r w:rsidRPr="00A933B6">
        <w:t>§</w:t>
      </w:r>
      <w:bookmarkStart w:name="eNV_1504A3BD98C64D9CA8EAE4F238BC14DB_1" w:id="229"/>
      <w:bookmarkEnd w:id="229"/>
      <w:r w:rsidRPr="00A933B6">
        <w:t xml:space="preserve"> 28 wird wie folgt geändert:</w:t>
      </w:r>
    </w:p>
    <w:p w:rsidRPr="00A933B6" w:rsidR="006B21EF" w:rsidP="006B21EF" w:rsidRDefault="006B21EF" w14:paraId="3B5C79FA" w14:textId="77777777">
      <w:pPr>
        <w:pStyle w:val="NummerierungStufe2"/>
      </w:pPr>
      <w:r w:rsidRPr="00A933B6">
        <w:t>A</w:t>
      </w:r>
      <w:bookmarkStart w:name="eNV_BCD888A0D24746498106F55C6D26430C_1" w:id="230"/>
      <w:bookmarkEnd w:id="230"/>
      <w:r w:rsidRPr="00A933B6">
        <w:t>bsatz 1a wird wie folgt geändert:</w:t>
      </w:r>
    </w:p>
    <w:p w:rsidRPr="00A933B6" w:rsidR="006B21EF" w:rsidP="00886EE1" w:rsidRDefault="006B21EF" w14:paraId="65C04FEC" w14:textId="01174B98">
      <w:pPr>
        <w:pStyle w:val="NummerierungStufe3"/>
      </w:pPr>
      <w:r w:rsidRPr="00A933B6">
        <w:t>I</w:t>
      </w:r>
      <w:bookmarkStart w:name="eNV_B880E00C08854E5CADFD2F52F48FF1F6_1" w:id="231"/>
      <w:bookmarkEnd w:id="231"/>
      <w:r w:rsidRPr="00A933B6">
        <w:t xml:space="preserve">n Nummer 1 wird nach der Angabe </w:t>
      </w:r>
      <w:r w:rsidRPr="00A933B6" w:rsidR="003138CD">
        <w:rPr>
          <w:rStyle w:val="RevisionText"/>
        </w:rPr>
        <w:t>„</w:t>
      </w:r>
      <w:r w:rsidRPr="00A933B6">
        <w:rPr>
          <w:rStyle w:val="RevisionText"/>
        </w:rPr>
        <w:t>Oberleitung</w:t>
      </w:r>
      <w:r w:rsidRPr="00A933B6" w:rsidR="003138CD">
        <w:rPr>
          <w:rStyle w:val="RevisionText"/>
        </w:rPr>
        <w:t>“</w:t>
      </w:r>
      <w:r w:rsidRPr="00A933B6">
        <w:t xml:space="preserve"> die Angabe </w:t>
      </w:r>
      <w:r w:rsidRPr="00A933B6" w:rsidR="003138CD">
        <w:rPr>
          <w:rStyle w:val="RevisionText"/>
        </w:rPr>
        <w:t>„</w:t>
      </w:r>
      <w:r w:rsidRPr="00A933B6">
        <w:rPr>
          <w:rStyle w:val="RevisionText"/>
        </w:rPr>
        <w:t>oder Stromschiene</w:t>
      </w:r>
      <w:r w:rsidRPr="00A933B6" w:rsidR="003138CD">
        <w:rPr>
          <w:rStyle w:val="RevisionText"/>
        </w:rPr>
        <w:t>“</w:t>
      </w:r>
      <w:r w:rsidRPr="00A933B6">
        <w:t xml:space="preserve"> eingefügt.</w:t>
      </w:r>
    </w:p>
    <w:p w:rsidRPr="00A933B6" w:rsidR="00D73143" w:rsidP="006B21EF" w:rsidRDefault="006B21EF" w14:paraId="39C528FB" w14:textId="77777777">
      <w:pPr>
        <w:pStyle w:val="NummerierungStufe3"/>
      </w:pPr>
      <w:r w:rsidRPr="00A933B6">
        <w:t>N</w:t>
      </w:r>
      <w:bookmarkStart w:name="eNV_E5F9B01B29544089AA89F1CDC8C9D308_1" w:id="232"/>
      <w:bookmarkEnd w:id="232"/>
      <w:r w:rsidRPr="00A933B6">
        <w:t>ummer 3 wird durch folgende Nummer 3 ersetzt:</w:t>
      </w:r>
    </w:p>
    <w:p w:rsidRPr="00A933B6" w:rsidR="00207E8C" w:rsidP="00886EE1" w:rsidRDefault="007145AE" w14:paraId="66F3BF57" w14:textId="030710FB">
      <w:pPr>
        <w:pStyle w:val="RevisionNummerierungStufe1manuell"/>
      </w:pPr>
      <w:r w:rsidRPr="00A933B6">
        <w:lastRenderedPageBreak/>
        <w:t xml:space="preserve">„3. </w:t>
      </w:r>
      <w:r w:rsidRPr="00A933B6" w:rsidR="000721F8">
        <w:t>d</w:t>
      </w:r>
      <w:r w:rsidRPr="00A933B6">
        <w:t>er barrierefreie Umbau, die Errichtung und Änderung von Wetterschutzanlagen auf Bahnsteigen, der Neubau und Ausbau von Bahnsteigen, insbesondere die Erhöhung und die Verlängerung von Bahnsteigen, einschließlich notwendiger baulicher Anpassung von Zuwegungen,“</w:t>
      </w:r>
    </w:p>
    <w:p w:rsidRPr="00A933B6" w:rsidR="00AB5075" w:rsidP="00EE56E5" w:rsidRDefault="00AB5075" w14:paraId="3755A678" w14:textId="59E3B9E7">
      <w:pPr>
        <w:pStyle w:val="NummerierungStufe3"/>
      </w:pPr>
      <w:r w:rsidRPr="00A933B6">
        <w:t>I</w:t>
      </w:r>
      <w:bookmarkStart w:name="eNV_527724B975364798B906877149245343_1" w:id="233"/>
      <w:bookmarkEnd w:id="233"/>
      <w:r w:rsidRPr="00A933B6">
        <w:t xml:space="preserve">n Nummer 4 wird die Angabe </w:t>
      </w:r>
      <w:r w:rsidRPr="00A933B6">
        <w:rPr>
          <w:rStyle w:val="RevisionText"/>
        </w:rPr>
        <w:t>„Lärmsanierung.“</w:t>
      </w:r>
      <w:r w:rsidRPr="00A933B6" w:rsidR="004C12A3">
        <w:rPr>
          <w:rStyle w:val="RevisionText"/>
        </w:rPr>
        <w:t xml:space="preserve"> durch</w:t>
      </w:r>
      <w:r w:rsidRPr="00A933B6">
        <w:t xml:space="preserve"> die Angabe </w:t>
      </w:r>
      <w:r w:rsidRPr="00A933B6">
        <w:rPr>
          <w:rStyle w:val="RevisionText"/>
        </w:rPr>
        <w:t>„</w:t>
      </w:r>
      <w:r w:rsidRPr="00A933B6" w:rsidR="004C12A3">
        <w:rPr>
          <w:rStyle w:val="RevisionText"/>
        </w:rPr>
        <w:t>Lärmsanierung,</w:t>
      </w:r>
      <w:r w:rsidRPr="00A933B6">
        <w:rPr>
          <w:rStyle w:val="RevisionText"/>
        </w:rPr>
        <w:t>“</w:t>
      </w:r>
      <w:r w:rsidRPr="00A933B6">
        <w:t xml:space="preserve"> </w:t>
      </w:r>
      <w:r w:rsidRPr="00A933B6" w:rsidR="00AB6F6A">
        <w:t>ersetzt</w:t>
      </w:r>
      <w:r w:rsidRPr="00A933B6">
        <w:t>.</w:t>
      </w:r>
    </w:p>
    <w:p w:rsidRPr="00A933B6" w:rsidR="00385D84" w:rsidP="00886EE1" w:rsidRDefault="00385D84" w14:paraId="5F6B9899" w14:textId="5B079D86">
      <w:pPr>
        <w:pStyle w:val="NummerierungStufe3"/>
      </w:pPr>
      <w:r w:rsidRPr="00A933B6">
        <w:t>N</w:t>
      </w:r>
      <w:bookmarkStart w:name="eNV_90DB2BC036FE4CC3A7C14462EEB74110_1" w:id="234"/>
      <w:bookmarkEnd w:id="234"/>
      <w:r w:rsidRPr="00A933B6">
        <w:t xml:space="preserve">ach Nummer 4 werden </w:t>
      </w:r>
      <w:r w:rsidRPr="00A933B6" w:rsidR="00222368">
        <w:t>die</w:t>
      </w:r>
      <w:r w:rsidRPr="00A933B6">
        <w:t xml:space="preserve"> folgende</w:t>
      </w:r>
      <w:r w:rsidRPr="00A933B6" w:rsidR="00222368">
        <w:t>n</w:t>
      </w:r>
      <w:r w:rsidRPr="00A933B6">
        <w:t xml:space="preserve"> Nummern eingefügt:</w:t>
      </w:r>
    </w:p>
    <w:p w:rsidRPr="00A933B6" w:rsidR="00385D84" w:rsidP="00886EE1" w:rsidRDefault="00385D84" w14:paraId="3DCA1E71" w14:textId="214A6954">
      <w:pPr>
        <w:pStyle w:val="RevisionNummerierungStufe1manuell"/>
      </w:pPr>
      <w:r w:rsidRPr="00A933B6">
        <w:t>„5. der Bau und die Änderung von technischen Sicherungen von Bahnübergängen sowie</w:t>
      </w:r>
    </w:p>
    <w:p w:rsidRPr="00A933B6" w:rsidR="00385D84" w:rsidP="00886EE1" w:rsidRDefault="00385D84" w14:paraId="0DFEAE5E" w14:textId="77777777">
      <w:pPr>
        <w:pStyle w:val="RevisionNummerierungStufe1manuell"/>
      </w:pPr>
      <w:r w:rsidRPr="00A933B6">
        <w:t>6. die Änderung von Durchlässen.“</w:t>
      </w:r>
    </w:p>
    <w:p w:rsidRPr="00A933B6" w:rsidR="00C45347" w:rsidP="00385D84" w:rsidRDefault="00385D84" w14:paraId="386B35F0" w14:textId="3C15D43A">
      <w:pPr>
        <w:pStyle w:val="NummerierungStufe3"/>
      </w:pPr>
      <w:r w:rsidRPr="00A933B6">
        <w:t>I</w:t>
      </w:r>
      <w:bookmarkStart w:name="eNV_E359681DFDA64EC1AB8FC45F561DC668_1" w:id="235"/>
      <w:bookmarkEnd w:id="235"/>
      <w:r w:rsidRPr="00A933B6">
        <w:t xml:space="preserve">n Satz 6 wird die Angabe </w:t>
      </w:r>
      <w:r w:rsidRPr="00A933B6" w:rsidR="004D6BEF">
        <w:rPr>
          <w:rStyle w:val="RevisionText"/>
        </w:rPr>
        <w:t>„</w:t>
      </w:r>
      <w:r w:rsidRPr="00A933B6">
        <w:rPr>
          <w:rStyle w:val="RevisionText"/>
        </w:rPr>
        <w:t>vom 26. September</w:t>
      </w:r>
      <w:r w:rsidRPr="00A933B6" w:rsidR="004D6BEF">
        <w:rPr>
          <w:rStyle w:val="RevisionText"/>
        </w:rPr>
        <w:t xml:space="preserve"> </w:t>
      </w:r>
      <w:r w:rsidRPr="00A933B6">
        <w:rPr>
          <w:rStyle w:val="RevisionText"/>
        </w:rPr>
        <w:t>2002</w:t>
      </w:r>
      <w:r w:rsidRPr="00A933B6" w:rsidR="004D6BEF">
        <w:rPr>
          <w:rStyle w:val="RevisionText"/>
        </w:rPr>
        <w:t>“</w:t>
      </w:r>
      <w:r w:rsidRPr="00A933B6">
        <w:t xml:space="preserve"> durch die Angabe </w:t>
      </w:r>
      <w:r w:rsidRPr="00A933B6" w:rsidR="004D6BEF">
        <w:rPr>
          <w:rStyle w:val="RevisionText"/>
        </w:rPr>
        <w:t>„</w:t>
      </w:r>
      <w:r w:rsidRPr="00A933B6">
        <w:rPr>
          <w:rStyle w:val="RevisionText"/>
        </w:rPr>
        <w:t>vom 14. August 2013</w:t>
      </w:r>
      <w:r w:rsidRPr="00A933B6" w:rsidR="004D6BEF">
        <w:rPr>
          <w:rStyle w:val="RevisionText"/>
        </w:rPr>
        <w:t>“</w:t>
      </w:r>
      <w:r w:rsidRPr="00A933B6">
        <w:t xml:space="preserve"> ersetzt.</w:t>
      </w:r>
    </w:p>
    <w:p w:rsidRPr="00A933B6" w:rsidR="001A7D99" w:rsidP="001A7D99" w:rsidRDefault="001A7D99" w14:paraId="3BA3F7C0" w14:textId="1FC2A026">
      <w:pPr>
        <w:pStyle w:val="NummerierungStufe2"/>
      </w:pPr>
      <w:r w:rsidRPr="00A933B6">
        <w:t xml:space="preserve">Absatz 2 </w:t>
      </w:r>
      <w:r w:rsidRPr="00A933B6" w:rsidR="00BC50AB">
        <w:t>wird gestrichen.</w:t>
      </w:r>
    </w:p>
    <w:p w:rsidRPr="00A933B6" w:rsidR="001A7D99" w:rsidP="001A7D99" w:rsidRDefault="001A7D99" w14:paraId="1C644337" w14:textId="0DADBD72">
      <w:pPr>
        <w:pStyle w:val="NummerierungStufe2"/>
      </w:pPr>
      <w:r w:rsidRPr="00A933B6">
        <w:t>I</w:t>
      </w:r>
      <w:bookmarkStart w:name="eNV_409769EE9D9245C19F0FB6A3C8F30783_1" w:id="236"/>
      <w:bookmarkEnd w:id="236"/>
      <w:r w:rsidRPr="00A933B6">
        <w:t xml:space="preserve">n Absatz 3 Satz 1 wird die Angabe </w:t>
      </w:r>
      <w:r w:rsidRPr="00A933B6">
        <w:rPr>
          <w:rStyle w:val="RevisionText"/>
        </w:rPr>
        <w:t>„§ 74 Absatz 6 des Verwaltungsverfahrensgesetzes“</w:t>
      </w:r>
      <w:r w:rsidRPr="00A933B6">
        <w:t xml:space="preserve"> durch die Angabe </w:t>
      </w:r>
      <w:r w:rsidRPr="00A933B6">
        <w:rPr>
          <w:rStyle w:val="RevisionText"/>
        </w:rPr>
        <w:t>„§ 74a des Verwaltungsverfahrensgesetztes“</w:t>
      </w:r>
      <w:r w:rsidRPr="00A933B6">
        <w:t xml:space="preserve"> ersetzt.</w:t>
      </w:r>
    </w:p>
    <w:p w:rsidRPr="00A933B6" w:rsidR="007C5FAC" w:rsidP="007C5FAC" w:rsidRDefault="007C5FAC" w14:paraId="430B91B5" w14:textId="77777777">
      <w:pPr>
        <w:pStyle w:val="NummerierungStufe2"/>
      </w:pPr>
      <w:r w:rsidRPr="00A933B6">
        <w:t>A</w:t>
      </w:r>
      <w:bookmarkStart w:name="eNV_80E4194A1AEB4A4DB6E0F0D8D77BD03A_1" w:id="237"/>
      <w:bookmarkEnd w:id="237"/>
      <w:r w:rsidRPr="00A933B6">
        <w:t>bsatz 3a wird durch folgenden Absatz 3a ersetzt:</w:t>
      </w:r>
    </w:p>
    <w:p w:rsidRPr="00A933B6" w:rsidR="007C5FAC" w:rsidP="00886EE1" w:rsidRDefault="007C5FAC" w14:paraId="2DE1A70B" w14:textId="77777777">
      <w:pPr>
        <w:pStyle w:val="RevisionJuristischerAbsatzmanuell"/>
      </w:pPr>
      <w:r w:rsidRPr="00A933B6">
        <w:t>„(3a) Ist das Planfeststellungsverfahren eingeleitet, kann die Planfeststellungsbehörde nach Anhörung der betroffenen Gemeinde eine vorläufige Anordnung erlassen, in der vorbereitende Maßnahmen oder Teilmaßnahmen zum Bau oder zur Änderung festgesetzt werden, wenn</w:t>
      </w:r>
    </w:p>
    <w:p w:rsidRPr="00A933B6" w:rsidR="007C5FAC" w:rsidP="00886EE1" w:rsidRDefault="007C5FAC" w14:paraId="44D2261D" w14:textId="77777777">
      <w:pPr>
        <w:pStyle w:val="RevisionJuristischerAbsatzFolgeabsatz"/>
        <w:tabs>
          <w:tab w:val="left" w:pos="0"/>
        </w:tabs>
      </w:pPr>
      <w:r w:rsidRPr="00A933B6">
        <w:t>1. an dem vorzeitigen Beginn ein öffentliches Interesse besteht und,</w:t>
      </w:r>
    </w:p>
    <w:p w:rsidRPr="00A933B6" w:rsidR="007C5FAC" w:rsidP="00886EE1" w:rsidRDefault="007C5FAC" w14:paraId="4D0D0D90" w14:textId="77777777">
      <w:pPr>
        <w:pStyle w:val="RevisionJuristischerAbsatzFolgeabsatz"/>
        <w:tabs>
          <w:tab w:val="left" w:pos="0"/>
        </w:tabs>
      </w:pPr>
      <w:r w:rsidRPr="00A933B6">
        <w:t>2. die nach § 74 Absatz 2 des Verwaltungsverfahrensgesetzes zu berücksichtigenden Interessen gewahrt werden.</w:t>
      </w:r>
    </w:p>
    <w:p w:rsidRPr="00A933B6" w:rsidR="002B658A" w:rsidP="00886EE1" w:rsidRDefault="007C5FAC" w14:paraId="454D4875" w14:textId="06DE38FE">
      <w:pPr>
        <w:pStyle w:val="RevisionJuristischerAbsatzFolgeabsatz"/>
        <w:tabs>
          <w:tab w:val="left" w:pos="0"/>
        </w:tabs>
      </w:pPr>
      <w:r w:rsidRPr="00A933B6">
        <w:t xml:space="preserve">In der vorläufigen Anordnung sind die Auflagen zur Sicherung dieser Interessen und der Umfang der vorläufig zulässigen Maßnahmen festzulegen. Sie ist den anliegenden Gemeinden sowie den Beteiligten zuzustellen oder </w:t>
      </w:r>
      <w:r w:rsidRPr="00A933B6" w:rsidR="490A79AD">
        <w:t>ihr Inhalt</w:t>
      </w:r>
      <w:r w:rsidRPr="00A933B6">
        <w:t xml:space="preserve"> </w:t>
      </w:r>
      <w:r w:rsidRPr="00A933B6" w:rsidR="007D0D09">
        <w:t xml:space="preserve">nach Maßgabe des § 27a des Verwaltungsverfahrensgesetzes </w:t>
      </w:r>
      <w:r w:rsidRPr="00A933B6">
        <w:t>öffentlich bekannt zu machen. In diesem Fall gilt die vorläufige Anordnung zwei Wochen nach der elektronischen Veröffentlichung als bekannt gegeben. Hierauf ist bei der Veröffentlichung hinzuweisen. Die vorläufige Anordnung ersetzt nicht die Planfeststellung. § 32 bleibt unberührt. Soweit die vorbereitenden Maßnahmen oder Teilmaßnahmen zum Bau oder zur Änderung durch die Planfeststellung für unzulässig erklärt sind, ordnet die Planfeststellungsbehörde gegenüber dem Unternehmer an, einen mit dem früheren Zustand im Wesentlichen gleichartigen Zustand herzustellen. Dies gilt auch, wenn der Antrag auf Planfeststellung zurückgenommen wurde. Der Betroffene ist zu entschädigen, soweit ein Schaden eingetreten ist, der durch die Herstellung des mit dem früheren Zustand im Wesentlichen gleichartigen Zustands nicht ausgeglichen wird. Rechtsbehelfe gegen die vorläufige Anordnung haben keine aufschiebende Wirkung; ein Vorverfahren findet nicht statt.“</w:t>
      </w:r>
    </w:p>
    <w:p w:rsidRPr="00A933B6" w:rsidR="00592CAC" w:rsidP="001A7D99" w:rsidRDefault="001A7D99" w14:paraId="61968F28" w14:textId="0A56F6F8">
      <w:pPr>
        <w:pStyle w:val="NummerierungStufe2"/>
      </w:pPr>
      <w:r w:rsidRPr="00A933B6">
        <w:t>I</w:t>
      </w:r>
      <w:bookmarkStart w:name="eNV_32E424816F014DAC82ABCB428CB39D53_1" w:id="238"/>
      <w:bookmarkEnd w:id="238"/>
      <w:r w:rsidRPr="00A933B6">
        <w:t xml:space="preserve">n Absatz 4 Satz 1 wird die Angabe </w:t>
      </w:r>
      <w:r w:rsidRPr="00A933B6">
        <w:rPr>
          <w:rStyle w:val="RevisionText"/>
        </w:rPr>
        <w:t>„§ 74 Absatz 7 Nummer 2 des Verwaltungsverfahrensgesetzes“</w:t>
      </w:r>
      <w:r w:rsidRPr="00A933B6">
        <w:t xml:space="preserve"> durch die Angabe </w:t>
      </w:r>
      <w:r w:rsidRPr="00A933B6">
        <w:rPr>
          <w:rStyle w:val="RevisionText"/>
        </w:rPr>
        <w:t>„§ 74b Satz 2 Nummer 2 des Verwaltungsverfahrensgesetzes“</w:t>
      </w:r>
      <w:r w:rsidRPr="00A933B6">
        <w:t xml:space="preserve"> ersetzt.</w:t>
      </w:r>
    </w:p>
    <w:p w:rsidRPr="00A933B6" w:rsidR="0064489E" w:rsidP="006F5289" w:rsidRDefault="0064489E" w14:paraId="6ECCBCB0" w14:textId="059FBA3E">
      <w:pPr>
        <w:pStyle w:val="NummerierungStufe1"/>
        <w:tabs>
          <w:tab w:val="num" w:pos="567"/>
        </w:tabs>
        <w:ind w:left="567"/>
        <w:jc w:val="left"/>
      </w:pPr>
      <w:r w:rsidRPr="00A933B6">
        <w:t>§ 28</w:t>
      </w:r>
      <w:r w:rsidRPr="00A933B6" w:rsidR="00451C29">
        <w:t xml:space="preserve">a Absatz 1 Satz 1 wird </w:t>
      </w:r>
      <w:r w:rsidRPr="00A933B6" w:rsidR="00C414C7">
        <w:t xml:space="preserve">durch </w:t>
      </w:r>
      <w:r w:rsidRPr="00A933B6" w:rsidR="00C454C7">
        <w:t>den</w:t>
      </w:r>
      <w:r w:rsidRPr="00A933B6" w:rsidR="00C414C7">
        <w:t xml:space="preserve"> folgenden Satz ersetzt:</w:t>
      </w:r>
    </w:p>
    <w:p w:rsidRPr="00A933B6" w:rsidR="00C414C7" w:rsidP="00A933B6" w:rsidRDefault="00C414C7" w14:paraId="2965279F" w14:textId="125D90D3">
      <w:pPr>
        <w:pStyle w:val="RevisionJuristischerAbsatzFolgeabsatz"/>
        <w:ind w:left="425"/>
      </w:pPr>
      <w:r w:rsidRPr="00A933B6">
        <w:lastRenderedPageBreak/>
        <w:t>„</w:t>
      </w:r>
      <w:r w:rsidRPr="00A933B6" w:rsidR="00546D44">
        <w:t>Mit Beginn der Auslegung der Pläne im Internet oder von dem Zeitpunkt an, zu dem den Betroffenen Gelegenheit gegeben wird, den Plan einzusehen (§ 73 Absatz 1 des Verwaltungsverfahrensgesetzes), dürfen auf den vom Plan betroffenen Flächen bis zu ihrer Inanspruchnahme wesentlich wertsteigernde oder die geplanten Baumaßnahmen erheblich erschwerende Veränderungen nicht vorgenommen werden (Veränderungssperre).</w:t>
      </w:r>
      <w:r w:rsidRPr="00A933B6">
        <w:t>“</w:t>
      </w:r>
    </w:p>
    <w:p w:rsidRPr="00A933B6" w:rsidR="000B559F" w:rsidP="000B559F" w:rsidRDefault="000B559F" w14:paraId="66EB20A7" w14:textId="77777777">
      <w:pPr>
        <w:pStyle w:val="NummerierungStufe1"/>
        <w:tabs>
          <w:tab w:val="num" w:pos="567"/>
        </w:tabs>
        <w:ind w:left="567"/>
        <w:jc w:val="left"/>
      </w:pPr>
      <w:r w:rsidRPr="00A933B6">
        <w:t>§</w:t>
      </w:r>
      <w:bookmarkStart w:name="eNV_26E64F508126496AB6B8300516F149B4_1" w:id="239"/>
      <w:bookmarkEnd w:id="239"/>
      <w:r w:rsidRPr="00A933B6">
        <w:t xml:space="preserve"> 28b Satz 1 wird wie folgt geändert:</w:t>
      </w:r>
    </w:p>
    <w:p w:rsidRPr="00A933B6" w:rsidR="00451C29" w:rsidP="000B559F" w:rsidRDefault="0057739B" w14:paraId="4B20C23C" w14:textId="0C6EE6E7">
      <w:pPr>
        <w:pStyle w:val="NummerierungStufe2"/>
      </w:pPr>
      <w:r w:rsidRPr="00A933B6">
        <w:t xml:space="preserve">Die Angabe </w:t>
      </w:r>
      <w:r w:rsidRPr="00105D99" w:rsidR="00105D99">
        <w:rPr>
          <w:rStyle w:val="RevisionText"/>
        </w:rPr>
        <w:t>„</w:t>
      </w:r>
      <w:r w:rsidRPr="00105D99">
        <w:rPr>
          <w:rStyle w:val="RevisionText"/>
        </w:rPr>
        <w:t>Anhörungsbehörde</w:t>
      </w:r>
      <w:r w:rsidRPr="00105D99" w:rsidR="00105D99">
        <w:rPr>
          <w:rStyle w:val="RevisionText"/>
        </w:rPr>
        <w:t>“</w:t>
      </w:r>
      <w:r w:rsidRPr="00A933B6">
        <w:t xml:space="preserve"> wird durch die Angabe </w:t>
      </w:r>
      <w:r w:rsidRPr="00105D99" w:rsidR="00105D99">
        <w:rPr>
          <w:rStyle w:val="RevisionText"/>
        </w:rPr>
        <w:t>„</w:t>
      </w:r>
      <w:r w:rsidRPr="00105D99">
        <w:rPr>
          <w:rStyle w:val="RevisionText"/>
        </w:rPr>
        <w:t>nach Landesrecht zuständige Behörde</w:t>
      </w:r>
      <w:r w:rsidRPr="00105D99" w:rsidR="00105D99">
        <w:rPr>
          <w:rStyle w:val="RevisionText"/>
        </w:rPr>
        <w:t>“</w:t>
      </w:r>
      <w:r w:rsidRPr="00A933B6">
        <w:t xml:space="preserve"> ersetzt.</w:t>
      </w:r>
    </w:p>
    <w:p w:rsidRPr="00A933B6" w:rsidR="0057739B" w:rsidP="000B559F" w:rsidRDefault="00D2470F" w14:paraId="63054B41" w14:textId="13A82445">
      <w:pPr>
        <w:pStyle w:val="NummerierungStufe2"/>
      </w:pPr>
      <w:r w:rsidRPr="00A933B6">
        <w:t xml:space="preserve">In Nummer 6 wird die Angabe </w:t>
      </w:r>
      <w:r w:rsidRPr="00105D99" w:rsidR="00105D99">
        <w:rPr>
          <w:rStyle w:val="RevisionText"/>
        </w:rPr>
        <w:t>„</w:t>
      </w:r>
      <w:r w:rsidRPr="00105D99">
        <w:rPr>
          <w:rStyle w:val="RevisionText"/>
        </w:rPr>
        <w:t>Erörterungstermins und</w:t>
      </w:r>
      <w:r w:rsidRPr="00105D99" w:rsidR="00105D99">
        <w:rPr>
          <w:rStyle w:val="RevisionText"/>
        </w:rPr>
        <w:t>“</w:t>
      </w:r>
      <w:r w:rsidRPr="00A933B6">
        <w:t xml:space="preserve"> durch die Angabe </w:t>
      </w:r>
      <w:r w:rsidRPr="00105D99" w:rsidR="00105D99">
        <w:rPr>
          <w:rStyle w:val="RevisionText"/>
        </w:rPr>
        <w:t>„</w:t>
      </w:r>
      <w:r w:rsidRPr="00105D99">
        <w:rPr>
          <w:rStyle w:val="RevisionText"/>
        </w:rPr>
        <w:t>Erörterungstermins,</w:t>
      </w:r>
      <w:r w:rsidRPr="00105D99" w:rsidR="00105D99">
        <w:rPr>
          <w:rStyle w:val="RevisionText"/>
        </w:rPr>
        <w:t>“</w:t>
      </w:r>
      <w:r w:rsidRPr="00A933B6">
        <w:t xml:space="preserve"> ersetzt.</w:t>
      </w:r>
    </w:p>
    <w:p w:rsidRPr="00A933B6" w:rsidR="00D2470F" w:rsidP="000B559F" w:rsidRDefault="005451AE" w14:paraId="287E1CF4" w14:textId="5D72E765">
      <w:pPr>
        <w:pStyle w:val="NummerierungStufe2"/>
      </w:pPr>
      <w:r w:rsidRPr="00A933B6">
        <w:t xml:space="preserve">In Nummer 7 wird Angabe </w:t>
      </w:r>
      <w:r w:rsidRPr="00105D99" w:rsidR="00105D99">
        <w:rPr>
          <w:rStyle w:val="RevisionText"/>
        </w:rPr>
        <w:t>„</w:t>
      </w:r>
      <w:r w:rsidRPr="00105D99">
        <w:rPr>
          <w:rStyle w:val="RevisionText"/>
        </w:rPr>
        <w:t>Erörterungstermins</w:t>
      </w:r>
      <w:r w:rsidRPr="00105D99" w:rsidR="00105D99">
        <w:rPr>
          <w:rStyle w:val="RevisionText"/>
        </w:rPr>
        <w:t>“</w:t>
      </w:r>
      <w:r w:rsidRPr="00A933B6">
        <w:t xml:space="preserve"> durch die Angabe </w:t>
      </w:r>
      <w:r w:rsidRPr="00105D99" w:rsidR="00105D99">
        <w:rPr>
          <w:rStyle w:val="RevisionText"/>
        </w:rPr>
        <w:t>„</w:t>
      </w:r>
      <w:r w:rsidRPr="00105D99">
        <w:rPr>
          <w:rStyle w:val="RevisionText"/>
        </w:rPr>
        <w:t>Erörterungstermins und</w:t>
      </w:r>
      <w:r w:rsidRPr="00105D99" w:rsidR="00105D99">
        <w:rPr>
          <w:rStyle w:val="RevisionText"/>
        </w:rPr>
        <w:t>“</w:t>
      </w:r>
      <w:r w:rsidRPr="00A933B6">
        <w:t xml:space="preserve"> ersetzt.</w:t>
      </w:r>
    </w:p>
    <w:p w:rsidRPr="00A933B6" w:rsidR="00CE0788" w:rsidP="000B559F" w:rsidRDefault="00CE0788" w14:paraId="40E1E26C" w14:textId="441BEB93">
      <w:pPr>
        <w:pStyle w:val="NummerierungStufe2"/>
      </w:pPr>
      <w:r w:rsidRPr="00A933B6">
        <w:t xml:space="preserve">Nach Nummer 7 wird </w:t>
      </w:r>
      <w:r w:rsidRPr="00A933B6" w:rsidR="00222368">
        <w:t xml:space="preserve">die </w:t>
      </w:r>
      <w:r w:rsidRPr="00A933B6">
        <w:t>folgende Nummer 8 eingefügt:</w:t>
      </w:r>
    </w:p>
    <w:p w:rsidRPr="00A933B6" w:rsidR="00CE0788" w:rsidP="00105D99" w:rsidRDefault="00105D99" w14:paraId="5CDCF6CB" w14:textId="7BD8B93E">
      <w:pPr>
        <w:pStyle w:val="RevisionNummerierungStufe1manuell"/>
      </w:pPr>
      <w:r w:rsidRPr="00105D99">
        <w:rPr>
          <w:rStyle w:val="RevisionText"/>
        </w:rPr>
        <w:t>„</w:t>
      </w:r>
      <w:r w:rsidRPr="00105D99" w:rsidR="00710199">
        <w:rPr>
          <w:rStyle w:val="RevisionText"/>
        </w:rPr>
        <w:t>8. dem Entwurf von Entscheidungen</w:t>
      </w:r>
      <w:r w:rsidRPr="00105D99">
        <w:rPr>
          <w:rStyle w:val="RevisionText"/>
        </w:rPr>
        <w:t>“</w:t>
      </w:r>
    </w:p>
    <w:p w:rsidRPr="00A933B6" w:rsidR="006F5289" w:rsidP="006F5289" w:rsidRDefault="006F5289" w14:paraId="7302F4A8" w14:textId="28EB7E2F">
      <w:pPr>
        <w:pStyle w:val="NummerierungStufe1"/>
        <w:tabs>
          <w:tab w:val="num" w:pos="567"/>
        </w:tabs>
        <w:ind w:left="567"/>
        <w:jc w:val="left"/>
      </w:pPr>
      <w:r w:rsidRPr="00A933B6">
        <w:t>§</w:t>
      </w:r>
      <w:bookmarkStart w:name="eNV_43AF9D1B94C24C46BBAB3D82122ACA35_1" w:id="240"/>
      <w:bookmarkEnd w:id="240"/>
      <w:r w:rsidRPr="00A933B6">
        <w:t xml:space="preserve"> 28c wird gestrichen.</w:t>
      </w:r>
    </w:p>
    <w:p w:rsidRPr="00A933B6" w:rsidR="00C97C9F" w:rsidP="00C97C9F" w:rsidRDefault="00C97C9F" w14:paraId="0545D65F" w14:textId="77777777">
      <w:pPr>
        <w:pStyle w:val="NummerierungStufe1"/>
        <w:tabs>
          <w:tab w:val="num" w:pos="567"/>
        </w:tabs>
        <w:ind w:left="567"/>
        <w:jc w:val="left"/>
      </w:pPr>
      <w:r w:rsidRPr="00A933B6">
        <w:t>§</w:t>
      </w:r>
      <w:bookmarkStart w:name="eNV_5F421772DA77465BB6F6E5A81E99F09A_1" w:id="241"/>
      <w:bookmarkEnd w:id="241"/>
      <w:r w:rsidRPr="00A933B6">
        <w:t xml:space="preserve"> 29 wird wie folgt geändert:</w:t>
      </w:r>
    </w:p>
    <w:p w:rsidRPr="00A933B6" w:rsidR="00C97C9F" w:rsidP="00C97C9F" w:rsidRDefault="00C97C9F" w14:paraId="633DAAEA" w14:textId="68556CC6">
      <w:pPr>
        <w:pStyle w:val="NummerierungStufe2"/>
      </w:pPr>
      <w:r w:rsidRPr="00A933B6">
        <w:t xml:space="preserve">Absatz 1 Satz 2 wird </w:t>
      </w:r>
      <w:r w:rsidRPr="00A933B6" w:rsidR="00C630BD">
        <w:t>durch folgenden Satz</w:t>
      </w:r>
      <w:r w:rsidRPr="00A933B6">
        <w:t xml:space="preserve"> ersetzt</w:t>
      </w:r>
      <w:r w:rsidRPr="00A933B6" w:rsidR="00C630BD">
        <w:t>:</w:t>
      </w:r>
    </w:p>
    <w:p w:rsidRPr="00A933B6" w:rsidR="00020742" w:rsidP="00105D99" w:rsidRDefault="006F53ED" w14:paraId="23047C67" w14:textId="500AFD0B">
      <w:pPr>
        <w:pStyle w:val="RevisionJuristischerAbsatzFolgeabsatz"/>
        <w:ind w:left="850"/>
      </w:pPr>
      <w:r w:rsidRPr="00A933B6">
        <w:t>„</w:t>
      </w:r>
      <w:r w:rsidRPr="00A933B6" w:rsidR="00020742">
        <w:t>Diese stellt den Plan nach § 28 Absatz 1 fest, erteilt die Plangenehmigung nach § 74a des Verwaltungsverfahrensgesetzes oder trifft die Entscheidung nach § 74b des Verwaltungsverfahrensgesetzes</w:t>
      </w:r>
      <w:r w:rsidRPr="00A933B6">
        <w:t>.</w:t>
      </w:r>
      <w:r w:rsidR="00105D99">
        <w:t>“</w:t>
      </w:r>
    </w:p>
    <w:p w:rsidRPr="00A933B6" w:rsidR="00C97C9F" w:rsidP="00C97C9F" w:rsidRDefault="00C97C9F" w14:paraId="4FD2B9E2" w14:textId="303ADD45">
      <w:pPr>
        <w:pStyle w:val="NummerierungStufe2"/>
      </w:pPr>
      <w:r w:rsidRPr="00A933B6">
        <w:t>A</w:t>
      </w:r>
      <w:bookmarkStart w:name="eNV_AB3096FA52384808BD4423471DC16F2E_1" w:id="242"/>
      <w:bookmarkEnd w:id="242"/>
      <w:r w:rsidRPr="00A933B6">
        <w:t xml:space="preserve">bsatz 1a wird </w:t>
      </w:r>
      <w:r w:rsidRPr="00A933B6" w:rsidR="001E1378">
        <w:t>gestrichen.</w:t>
      </w:r>
    </w:p>
    <w:p w:rsidRPr="00A933B6" w:rsidR="00C97C9F" w:rsidP="00C97C9F" w:rsidRDefault="00C97C9F" w14:paraId="5D0DA71E" w14:textId="5F6B2AE9">
      <w:pPr>
        <w:pStyle w:val="NummerierungStufe2"/>
      </w:pPr>
      <w:bookmarkStart w:name="eNV_6BE29D39EEC24F9F96CA8447879D5FB7_1" w:id="243"/>
      <w:bookmarkEnd w:id="243"/>
      <w:r w:rsidRPr="00A933B6">
        <w:t xml:space="preserve">Absatz 4 wird </w:t>
      </w:r>
      <w:r w:rsidRPr="00A933B6" w:rsidR="00011D0A">
        <w:t xml:space="preserve">durch den folgenden Absatz </w:t>
      </w:r>
      <w:r w:rsidRPr="00A933B6" w:rsidR="00975233">
        <w:t>4</w:t>
      </w:r>
      <w:r w:rsidRPr="00A933B6" w:rsidR="00520049">
        <w:t xml:space="preserve"> </w:t>
      </w:r>
      <w:r w:rsidRPr="00A933B6" w:rsidR="00011D0A">
        <w:t>ersetzt:</w:t>
      </w:r>
    </w:p>
    <w:p w:rsidRPr="00A933B6" w:rsidR="001A7D99" w:rsidP="005C292D" w:rsidRDefault="006E0276" w14:paraId="7CA8055A" w14:textId="2A1A7FB1">
      <w:pPr>
        <w:pStyle w:val="RevisionJuristischerAbsatzmanuell"/>
      </w:pPr>
      <w:r w:rsidRPr="00A933B6">
        <w:t>„</w:t>
      </w:r>
      <w:r w:rsidRPr="00A933B6" w:rsidR="00294D75">
        <w:t>(</w:t>
      </w:r>
      <w:r w:rsidRPr="00A933B6" w:rsidR="003B0629">
        <w:t>4</w:t>
      </w:r>
      <w:r w:rsidRPr="00A933B6" w:rsidR="00294D75">
        <w:t xml:space="preserve">) </w:t>
      </w:r>
      <w:r w:rsidRPr="00A933B6">
        <w:t xml:space="preserve">Für die Planergänzung und das ergänzende Verfahren im Sinne des § 75 Absatz </w:t>
      </w:r>
      <w:r w:rsidRPr="00A933B6" w:rsidR="00FF23A9">
        <w:t>2</w:t>
      </w:r>
      <w:r w:rsidRPr="00A933B6">
        <w:t xml:space="preserve"> Satz 2 des Verwaltungsverfahrensgesetzes und für die Planänderung vor Fertigstellung des Vorhabens gilt § 76 des Verwaltungsverfahrensgesetzes mit der Maßgabe, dass im Fall des § 76 Absatz 1 des Verwaltungsverfahrensgesetzes von einer Erörterung oder deren Ersatz durch digitale Formate im Sinne des § 73</w:t>
      </w:r>
      <w:r w:rsidRPr="00A933B6" w:rsidR="00A61DFE">
        <w:t>b</w:t>
      </w:r>
      <w:r w:rsidRPr="00A933B6">
        <w:t xml:space="preserve"> des Verwaltungsverfahrensgesetzes und des § 18 Absatz 1 Satz 4 des Gesetzes über die Umweltverträglichkeitsprüfung abgesehen werden kann. Im Übrigen gelten für das neue Verfahren die Vorschriften dieses Gesetzes.“</w:t>
      </w:r>
    </w:p>
    <w:p w:rsidRPr="00A933B6" w:rsidR="00B20031" w:rsidP="00B20031" w:rsidRDefault="005178EB" w14:paraId="699F8F1E" w14:textId="42F9FD0B">
      <w:pPr>
        <w:pStyle w:val="NummerierungStufe2"/>
      </w:pPr>
      <w:r w:rsidRPr="00A933B6">
        <w:t>D</w:t>
      </w:r>
      <w:bookmarkStart w:name="eNV_3E3637E6876E4288B5CF56601CE8AC45_1" w:id="244"/>
      <w:bookmarkEnd w:id="244"/>
      <w:r w:rsidRPr="00A933B6">
        <w:t>er bisherige Absatz 6 wird zu Absatz 5.</w:t>
      </w:r>
    </w:p>
    <w:p w:rsidRPr="00A933B6" w:rsidR="005178EB" w:rsidP="00B20031" w:rsidRDefault="00395518" w14:paraId="6A7275D5" w14:textId="30B0EE63">
      <w:pPr>
        <w:pStyle w:val="NummerierungStufe2"/>
      </w:pPr>
      <w:r w:rsidRPr="00A933B6">
        <w:t>D</w:t>
      </w:r>
      <w:bookmarkStart w:name="eNV_D4AA80FE18434DC38E363AC9AEAB5EEE_1" w:id="245"/>
      <w:bookmarkEnd w:id="245"/>
      <w:r w:rsidRPr="00A933B6">
        <w:t xml:space="preserve">er bisherige </w:t>
      </w:r>
      <w:r w:rsidRPr="00A933B6" w:rsidR="005178EB">
        <w:t xml:space="preserve">Absatz </w:t>
      </w:r>
      <w:r w:rsidRPr="00A933B6">
        <w:t>7</w:t>
      </w:r>
      <w:r w:rsidRPr="00A933B6" w:rsidR="00FD5D1F">
        <w:t xml:space="preserve"> wird durch folgenden Absatz</w:t>
      </w:r>
      <w:r w:rsidRPr="00A933B6" w:rsidR="00073E9E">
        <w:t xml:space="preserve"> 6 ersetzt:</w:t>
      </w:r>
    </w:p>
    <w:p w:rsidRPr="00A933B6" w:rsidR="00581692" w:rsidP="00EF05BD" w:rsidRDefault="00EF05BD" w14:paraId="750F7CB3" w14:textId="37A5C620">
      <w:pPr>
        <w:pStyle w:val="RevisionJuristischerAbsatzmanuell"/>
        <w:tabs>
          <w:tab w:val="clear" w:pos="850"/>
          <w:tab w:val="left" w:pos="1700"/>
        </w:tabs>
        <w:ind w:left="850" w:firstLine="350"/>
      </w:pPr>
      <w:r w:rsidRPr="00EF05BD">
        <w:t>„</w:t>
      </w:r>
      <w:r w:rsidRPr="00A933B6" w:rsidR="00581692">
        <w:t>(6) Der Kläger hat innerhalb einer Frist von zehn Wochen ab Klageerhebung die zur Begründung seiner Klage dienenden Tatsachen und Beweismittel anzugeben. Erklärungen und Beweismittel, die erst nach Ablauf dieser Frist vorgebracht werden, sind nur zuzulassen, wenn der Kläger die Verspätung genügend entschuldigt. Der Entschuldigungsgrund ist auf Verlangen des Gerichts glaubhaft zu machen. Satz 2 gilt nicht, wenn es mit geringem Aufwand möglich ist, den Sachverhalt auch ohne Mitwirkung des Klägers zu ermitteln. Die vorstehenden Sätze gelten entsprechend für Fälle, in denen das gerichtliche Verfahren zur Durchführung ei</w:t>
      </w:r>
      <w:r w:rsidRPr="00A933B6" w:rsidR="00581692">
        <w:lastRenderedPageBreak/>
        <w:t>nes Planergänzungs- oder Planänderungsverfahrens ausgesetzt wurde und später fortgesetzt wird; die Frist läuft ab Fortsetzung des gerichtlichen Verfahrens. Die Frist kann durch den Vorsitzenden oder den Berichterstatter auf Antrag verlängert werden, wenn der Kläger in dem Verfahren, in dem die angefochtene Entscheidung ergangen ist, keine Möglichkeit der Beteiligung hatte. § 6 des Umwelt-Rechtsbehelfsgesetzes ist nicht anzuwenden.</w:t>
      </w:r>
      <w:r w:rsidRPr="00FC15EA" w:rsidR="00FC15EA">
        <w:t>“</w:t>
      </w:r>
    </w:p>
    <w:p w:rsidRPr="00A933B6" w:rsidR="00581692" w:rsidP="00281B45" w:rsidRDefault="00281B45" w14:paraId="79B16FC9" w14:textId="00918A36">
      <w:pPr>
        <w:pStyle w:val="NummerierungStufe1"/>
        <w:tabs>
          <w:tab w:val="num" w:pos="567"/>
        </w:tabs>
        <w:ind w:left="567"/>
        <w:jc w:val="left"/>
      </w:pPr>
      <w:r w:rsidRPr="00A933B6">
        <w:t>N</w:t>
      </w:r>
      <w:bookmarkStart w:name="eNV_B34AD44FE9FA48FBBFF138CB748406D9_1" w:id="246"/>
      <w:bookmarkEnd w:id="246"/>
      <w:r w:rsidRPr="00A933B6">
        <w:t>ach § 29 wird folgender § 29a eingefügt:</w:t>
      </w:r>
    </w:p>
    <w:p w:rsidRPr="00A933B6" w:rsidR="00C7693C" w:rsidP="00C7693C" w:rsidRDefault="00C7693C" w14:paraId="2C29DEE6" w14:textId="77777777">
      <w:pPr>
        <w:pStyle w:val="RevisionParagraphBezeichnermanuell"/>
        <w:tabs>
          <w:tab w:val="left" w:pos="142"/>
        </w:tabs>
        <w:ind w:left="142"/>
      </w:pPr>
      <w:r w:rsidRPr="00A933B6">
        <w:t>„§ 29a</w:t>
      </w:r>
    </w:p>
    <w:p w:rsidRPr="00A933B6" w:rsidR="00C7693C" w:rsidP="00C7693C" w:rsidRDefault="00C7693C" w14:paraId="5D58D620" w14:textId="77777777">
      <w:pPr>
        <w:pStyle w:val="RevisionParagraphberschrift"/>
        <w:tabs>
          <w:tab w:val="left" w:pos="142"/>
        </w:tabs>
        <w:ind w:left="142"/>
      </w:pPr>
      <w:r w:rsidRPr="00A933B6">
        <w:t>Anhörungsverfahren</w:t>
      </w:r>
    </w:p>
    <w:p w:rsidRPr="00A933B6" w:rsidR="00C7693C" w:rsidP="00C7693C" w:rsidRDefault="00C7693C" w14:paraId="341B68C9" w14:textId="718BAFF0">
      <w:pPr>
        <w:pStyle w:val="RevisionJuristischerAbsatzmanuell"/>
        <w:tabs>
          <w:tab w:val="clear" w:pos="850"/>
          <w:tab w:val="left" w:pos="992"/>
        </w:tabs>
        <w:ind w:left="142"/>
        <w:jc w:val="left"/>
      </w:pPr>
      <w:r w:rsidRPr="00A933B6">
        <w:t>(1) Für das Anhörungsverfahren und das Beteiligungsverfahren gelten §</w:t>
      </w:r>
      <w:r w:rsidRPr="00A933B6" w:rsidR="00BC7B55">
        <w:t>§</w:t>
      </w:r>
      <w:r w:rsidRPr="00A933B6">
        <w:t xml:space="preserve"> </w:t>
      </w:r>
      <w:r w:rsidRPr="00A933B6" w:rsidR="00BC7B55">
        <w:t>27a, 27b</w:t>
      </w:r>
      <w:r w:rsidRPr="00A933B6" w:rsidR="00E47345">
        <w:t xml:space="preserve">, 72 bis </w:t>
      </w:r>
      <w:r w:rsidRPr="00A933B6">
        <w:t>73</w:t>
      </w:r>
      <w:r w:rsidRPr="00A933B6" w:rsidR="00E47345">
        <w:t>c</w:t>
      </w:r>
      <w:r w:rsidRPr="00A933B6">
        <w:t xml:space="preserve"> des Verwaltungsverfahrensgesetzes und die §§ 17 bis 19 sowie 21 des Gesetzes über die Umweltverträglichkeitsprüfung nach Maßgabe der folgenden Absätze.</w:t>
      </w:r>
    </w:p>
    <w:p w:rsidRPr="00A933B6" w:rsidR="00C7693C" w:rsidP="00C7693C" w:rsidRDefault="00C7693C" w14:paraId="1A8FB4B9" w14:textId="5D434D43">
      <w:pPr>
        <w:pStyle w:val="RevisionJuristischerAbsatzmanuell"/>
        <w:tabs>
          <w:tab w:val="clear" w:pos="850"/>
          <w:tab w:val="left" w:pos="992"/>
        </w:tabs>
        <w:ind w:left="142"/>
        <w:jc w:val="left"/>
      </w:pPr>
      <w:r w:rsidRPr="00A933B6">
        <w:t>(2) Die Anhörungsbehörde kann auf eine Erörterung nach § 73</w:t>
      </w:r>
      <w:r w:rsidRPr="00A933B6" w:rsidR="00E94B85">
        <w:t>b</w:t>
      </w:r>
      <w:r w:rsidRPr="00A933B6">
        <w:t xml:space="preserve"> des Verwaltungsverfahrensgesetzes und § 18 Absatz 1 Satz 4 des Gesetzes über die Umweltverträglichkeitsprüfung verzichten. Soll ein im Internet veröffentlichter oder ausgelegter Plan geändert werden, so soll von der Erörterung im Sinne des § 73</w:t>
      </w:r>
      <w:r w:rsidRPr="00A933B6" w:rsidR="00E94B85">
        <w:t>b</w:t>
      </w:r>
      <w:r w:rsidRPr="00A933B6">
        <w:t xml:space="preserve"> des Verwaltungsverfahrensgesetzes und des § 18 Absatz 1 Satz 4 des Gesetzes über die Umweltverträglichkeitsprüfung abgesehen werden.</w:t>
      </w:r>
    </w:p>
    <w:p w:rsidRPr="00A933B6" w:rsidR="00C7693C" w:rsidP="00C7693C" w:rsidRDefault="00C7693C" w14:paraId="1614DE8C" w14:textId="6125376F">
      <w:pPr>
        <w:pStyle w:val="RevisionJuristischerAbsatzmanuell"/>
        <w:tabs>
          <w:tab w:val="clear" w:pos="850"/>
          <w:tab w:val="left" w:pos="992"/>
        </w:tabs>
        <w:ind w:left="142"/>
        <w:jc w:val="left"/>
      </w:pPr>
      <w:r w:rsidRPr="00A933B6">
        <w:t>(3) Die Durchführung informeller Beteiligungsformate ist möglich. Diese Beteiligungsformate sind von dem Planfeststellungsverfahren unabhängig und dürfen sein Ergebnis nicht vorwegnehmen</w:t>
      </w:r>
      <w:r w:rsidRPr="00A933B6" w:rsidR="00532BCA">
        <w:t>.</w:t>
      </w:r>
      <w:r w:rsidRPr="00A933B6" w:rsidR="00E94B85">
        <w:t>“</w:t>
      </w:r>
    </w:p>
    <w:p w:rsidRPr="00A933B6" w:rsidR="00BB769F" w:rsidP="00074109" w:rsidRDefault="00BB769F" w14:paraId="42607E61" w14:textId="496931AB">
      <w:pPr>
        <w:pStyle w:val="NummerierungStufe1"/>
        <w:tabs>
          <w:tab w:val="num" w:pos="567"/>
        </w:tabs>
        <w:ind w:left="567"/>
        <w:jc w:val="left"/>
      </w:pPr>
      <w:r w:rsidRPr="00A933B6">
        <w:t>D</w:t>
      </w:r>
      <w:bookmarkStart w:name="eNV_4915E57EAD14439BA6253D65CBCC1201_1" w:id="247"/>
      <w:bookmarkEnd w:id="247"/>
      <w:r w:rsidRPr="00A933B6">
        <w:t>er bisherige § 29a wird zu § 29b und nach Absatz 1 folgender Absatz 1a eingefügt:</w:t>
      </w:r>
    </w:p>
    <w:p w:rsidRPr="00A933B6" w:rsidR="00BB769F" w:rsidP="00074109" w:rsidRDefault="00BB769F" w14:paraId="0ADD26E8" w14:textId="77777777">
      <w:pPr>
        <w:pStyle w:val="RevisionJuristischerAbsatzmanuell"/>
        <w:tabs>
          <w:tab w:val="clear" w:pos="850"/>
          <w:tab w:val="left" w:pos="992"/>
        </w:tabs>
        <w:ind w:left="142"/>
        <w:jc w:val="left"/>
      </w:pPr>
      <w:r w:rsidRPr="00A933B6">
        <w:t>„(1a) Der Unternehmer kann verlangen, dass bereits nach Ablauf der Einwendungsfrist nach § 73 Absatz 4 des Verwaltungsverfahrensgesetzes das Verfahren zur vorzeitigen Besitzeinweisung in das Grundstück eines Dritten durchgeführt wird. In diesem Fall ist der nach dem Verfahrensstand zu erwartende Planfeststellungsbeschluss oder die zu erwartende Plangenehmigung dem Verfahren zur vorzeitigen Besitzeinweisung zugrunde zu legen. Der Besitzeinweisungsbeschluss ist mit der aufschiebenden Bedingung zu verbinden, dass sein Ergebnis durch den Planfeststellungsbeschluss oder die Plangenehmigung bestätigt wird. Wird das Ergebnis des Besitzeinweisungsbeschlusses durch den Planfeststellungsbeschluss oder die Plangenehmigung nicht bestätigt, ist ein neuer Besitzeinweisungsbeschluss auf der Grundlage des ergangenen Planfeststellungsbeschlusses oder der ergangenen Plangenehmigung herbeizuführen.“</w:t>
      </w:r>
    </w:p>
    <w:p w:rsidRPr="00A933B6" w:rsidR="00281B45" w:rsidP="00073D3F" w:rsidRDefault="00073D3F" w14:paraId="3826D5E5" w14:textId="26C17546">
      <w:pPr>
        <w:pStyle w:val="NummerierungStufe1"/>
        <w:tabs>
          <w:tab w:val="num" w:pos="567"/>
        </w:tabs>
        <w:ind w:left="567"/>
        <w:jc w:val="left"/>
      </w:pPr>
      <w:r w:rsidRPr="00A933B6">
        <w:t>§</w:t>
      </w:r>
      <w:bookmarkStart w:name="eNV_A4650F60024A40AA9DADF1CA7CC094B0_1" w:id="248"/>
      <w:bookmarkEnd w:id="248"/>
      <w:r w:rsidRPr="00A933B6">
        <w:t xml:space="preserve"> 32 Absatz 1 wird wie folgt geändert:</w:t>
      </w:r>
    </w:p>
    <w:p w:rsidRPr="00A933B6" w:rsidR="00073D3F" w:rsidP="00073D3F" w:rsidRDefault="00073D3F" w14:paraId="30F1E96C" w14:textId="42D68D2D">
      <w:pPr>
        <w:pStyle w:val="NummerierungStufe2"/>
      </w:pPr>
      <w:r w:rsidRPr="00A933B6">
        <w:t>I</w:t>
      </w:r>
      <w:bookmarkStart w:name="eNV_DEFD6422D1FA43C0B141E930F562BDB7_1" w:id="249"/>
      <w:bookmarkEnd w:id="249"/>
      <w:r w:rsidRPr="00A933B6">
        <w:t xml:space="preserve">n Nummer </w:t>
      </w:r>
      <w:r w:rsidRPr="00A933B6" w:rsidR="002873B9">
        <w:t xml:space="preserve">1 wird vor der Angabe </w:t>
      </w:r>
      <w:r w:rsidRPr="00FC15EA" w:rsidR="00FC15EA">
        <w:rPr>
          <w:rStyle w:val="RevisionText"/>
        </w:rPr>
        <w:t>„</w:t>
      </w:r>
      <w:r w:rsidRPr="00FC15EA" w:rsidR="002873B9">
        <w:rPr>
          <w:rStyle w:val="RevisionText"/>
        </w:rPr>
        <w:t>Vermessungen</w:t>
      </w:r>
      <w:r w:rsidRPr="00FC15EA" w:rsidR="00FC15EA">
        <w:rPr>
          <w:rStyle w:val="RevisionText"/>
        </w:rPr>
        <w:t>“</w:t>
      </w:r>
      <w:r w:rsidRPr="00A933B6" w:rsidR="002873B9">
        <w:t xml:space="preserve"> die Angabe </w:t>
      </w:r>
      <w:r w:rsidRPr="00FC15EA" w:rsidR="00FC15EA">
        <w:rPr>
          <w:rStyle w:val="RevisionText"/>
        </w:rPr>
        <w:t>„</w:t>
      </w:r>
      <w:r w:rsidRPr="00FC15EA" w:rsidR="002873B9">
        <w:rPr>
          <w:rStyle w:val="RevisionText"/>
        </w:rPr>
        <w:t>Kampfmittelräumungen, archäologische Untersuchungen und Bergungen sowie</w:t>
      </w:r>
      <w:r w:rsidRPr="00FC15EA" w:rsidR="00FC15EA">
        <w:rPr>
          <w:rStyle w:val="RevisionText"/>
        </w:rPr>
        <w:t>“</w:t>
      </w:r>
      <w:r w:rsidRPr="00A933B6" w:rsidR="002873B9">
        <w:t xml:space="preserve"> und nach der Angabe </w:t>
      </w:r>
      <w:r w:rsidRPr="00FC15EA" w:rsidR="00FC15EA">
        <w:rPr>
          <w:rStyle w:val="RevisionText"/>
        </w:rPr>
        <w:t>„</w:t>
      </w:r>
      <w:r w:rsidRPr="00FC15EA" w:rsidR="002873B9">
        <w:rPr>
          <w:rStyle w:val="RevisionText"/>
        </w:rPr>
        <w:t>Planung</w:t>
      </w:r>
      <w:r w:rsidRPr="00FC15EA" w:rsidR="00FC15EA">
        <w:rPr>
          <w:rStyle w:val="RevisionText"/>
        </w:rPr>
        <w:t>“</w:t>
      </w:r>
      <w:r w:rsidRPr="00A933B6" w:rsidR="002873B9">
        <w:t xml:space="preserve"> die Angabe </w:t>
      </w:r>
      <w:r w:rsidRPr="00FC15EA" w:rsidR="00FC15EA">
        <w:rPr>
          <w:rStyle w:val="RevisionText"/>
        </w:rPr>
        <w:t>„</w:t>
      </w:r>
      <w:r w:rsidRPr="00FC15EA" w:rsidR="002873B9">
        <w:rPr>
          <w:rStyle w:val="RevisionText"/>
        </w:rPr>
        <w:t>und Baudurchführung</w:t>
      </w:r>
      <w:r w:rsidRPr="00FC15EA" w:rsidR="00FC15EA">
        <w:rPr>
          <w:rStyle w:val="RevisionText"/>
        </w:rPr>
        <w:t>“</w:t>
      </w:r>
      <w:r w:rsidRPr="00A933B6" w:rsidR="002873B9">
        <w:t xml:space="preserve"> eingefügt.</w:t>
      </w:r>
    </w:p>
    <w:p w:rsidRPr="00A933B6" w:rsidR="002873B9" w:rsidP="00073D3F" w:rsidRDefault="00266907" w14:paraId="4D1DB511" w14:textId="08869FE2">
      <w:pPr>
        <w:pStyle w:val="NummerierungStufe2"/>
      </w:pPr>
      <w:r w:rsidRPr="00A933B6">
        <w:t>N</w:t>
      </w:r>
      <w:bookmarkStart w:name="eNV_8E2088BBD461402B881BBC9D924610E5_1" w:id="250"/>
      <w:bookmarkEnd w:id="250"/>
      <w:r w:rsidRPr="00A933B6">
        <w:t>ummer 2</w:t>
      </w:r>
      <w:r w:rsidRPr="00A933B6" w:rsidR="00136259">
        <w:t xml:space="preserve"> wird wie folgt </w:t>
      </w:r>
      <w:r w:rsidRPr="00A933B6" w:rsidR="00A23332">
        <w:t>ge</w:t>
      </w:r>
      <w:r w:rsidRPr="00A933B6" w:rsidR="46308DE2">
        <w:t>fasst</w:t>
      </w:r>
      <w:r w:rsidRPr="00A933B6" w:rsidR="00136259">
        <w:t>:</w:t>
      </w:r>
    </w:p>
    <w:p w:rsidRPr="00A933B6" w:rsidR="00306DF0" w:rsidP="00A933B6" w:rsidRDefault="00136259" w14:paraId="170E8D9E" w14:textId="2D22F0EE">
      <w:pPr>
        <w:pStyle w:val="NummerierungStufe1"/>
        <w:tabs>
          <w:tab w:val="num" w:pos="567"/>
        </w:tabs>
        <w:ind w:left="567"/>
        <w:jc w:val="left"/>
      </w:pPr>
      <w:r w:rsidRPr="00A933B6">
        <w:t>„</w:t>
      </w:r>
      <w:bookmarkStart w:name="eNV_07504F56B64F47F6B7620B8CBFF88A5C_1" w:id="251"/>
      <w:bookmarkEnd w:id="251"/>
      <w:r w:rsidRPr="00A933B6" w:rsidR="00484876">
        <w:t>das Anbringen oder Errichten von Haltevorrichtungen für elektrische Leitungen, von Signalen und Haltestellenzeichen durch den Unternehmer oder von ihm Beauftragte zu dulden. Arbeits-, Betriebs- oder Geschäftsräume dürfen vom Unternehmer oder von ihm Beauftragte nur während der jeweiligen Arbeits- oder Geschäftsstunden, Wohnungen nur mit Zustimmung des Wohnungsinhabers betreten werden. Die Absicht, Vorarbeiten durchzuführen, ist dem Eigentümer oder sonstigen Nutzungsbe</w:t>
      </w:r>
      <w:r w:rsidRPr="00A933B6" w:rsidR="00484876">
        <w:lastRenderedPageBreak/>
        <w:t xml:space="preserve">rechtigten mindestens 2 Wochen vorher unmittelbar und in den Gemeinden, in deren Gebiet Vorarbeiten durchgeführt werden sollen, ortsüblich bekanntzugeben. </w:t>
      </w:r>
      <w:r w:rsidRPr="00A933B6" w:rsidR="00033C54">
        <w:t xml:space="preserve">Die Absicht, Vorarbeiten durchzuführen, ist dem Eigentümer oder sonstigen Nutzungsberechtigten mindestens zwei Wochen vorher unmittelbar oder </w:t>
      </w:r>
      <w:r w:rsidRPr="00A933B6" w:rsidR="00F73C59">
        <w:t>nach Maßgabe des § 27a des Verwaltungsverfahrensgesetzes</w:t>
      </w:r>
      <w:r w:rsidRPr="00A933B6" w:rsidR="00033C54">
        <w:t xml:space="preserve"> bekannt zu geben.“</w:t>
      </w:r>
      <w:r w:rsidRPr="00A933B6" w:rsidR="0003210D">
        <w:t xml:space="preserve"> </w:t>
      </w:r>
      <w:r w:rsidRPr="00A933B6" w:rsidR="00347D31">
        <w:t xml:space="preserve">Nach § </w:t>
      </w:r>
      <w:r w:rsidRPr="00A933B6" w:rsidR="00306DF0">
        <w:t>62 Absatz 3 wird folgender Absatz 4 eingefügt:</w:t>
      </w:r>
    </w:p>
    <w:p w:rsidRPr="00A933B6" w:rsidR="00347D31" w:rsidP="485B97BD" w:rsidRDefault="00306DF0" w14:paraId="6AEDFDE7" w14:textId="2FB05EEB">
      <w:pPr>
        <w:pStyle w:val="RevisionJuristischerAbsatzmanuell"/>
        <w:tabs>
          <w:tab w:val="clear" w:pos="850"/>
          <w:tab w:val="left" w:pos="992"/>
        </w:tabs>
        <w:ind w:left="142"/>
        <w:jc w:val="left"/>
      </w:pPr>
      <w:r w:rsidRPr="00A933B6">
        <w:t>„(4)</w:t>
      </w:r>
      <w:r w:rsidRPr="00A933B6" w:rsidR="42D95163">
        <w:t xml:space="preserve"> Für das Planfeststellungsverfahren gilt § 102b des Verwaltungsverfahrensgesetzes </w:t>
      </w:r>
      <w:r w:rsidRPr="00A933B6" w:rsidR="271BA74A">
        <w:t xml:space="preserve">nach </w:t>
      </w:r>
      <w:r w:rsidRPr="00A933B6" w:rsidR="1FCDAB81">
        <w:t xml:space="preserve">Maßgabe dieses Gesetztes in der bis zum [einsetzen: Datum </w:t>
      </w:r>
      <w:r w:rsidRPr="00A933B6" w:rsidR="588FC605">
        <w:t xml:space="preserve">des Tages vor dem </w:t>
      </w:r>
      <w:r w:rsidRPr="00A933B6" w:rsidR="1FCDAB81">
        <w:t xml:space="preserve">Inkrafttreten </w:t>
      </w:r>
      <w:r w:rsidRPr="00A933B6" w:rsidR="4D20399D">
        <w:t xml:space="preserve">nach Artikel </w:t>
      </w:r>
      <w:r w:rsidRPr="00A933B6" w:rsidR="00EB48DA">
        <w:t>1</w:t>
      </w:r>
      <w:r w:rsidR="62E57E4B">
        <w:t>6</w:t>
      </w:r>
      <w:r w:rsidRPr="00A933B6" w:rsidR="651720CA">
        <w:t xml:space="preserve"> dieses Gesetzes</w:t>
      </w:r>
      <w:r w:rsidRPr="00A933B6" w:rsidR="4D20399D">
        <w:t>] geltenden Fassung</w:t>
      </w:r>
      <w:r w:rsidRPr="00A933B6" w:rsidR="5602733C">
        <w:t>.</w:t>
      </w:r>
      <w:r w:rsidRPr="00A933B6" w:rsidR="4D20399D">
        <w:t xml:space="preserve"> Satz 1 </w:t>
      </w:r>
      <w:r w:rsidRPr="00A933B6" w:rsidR="7D92DBFA">
        <w:t xml:space="preserve">gilt entsprechend, soweit das Verfahren landesrechtlich durch ein Verwaltungsverfahrensgesetz geregelt ist. Die Sätze 1 und </w:t>
      </w:r>
      <w:r w:rsidRPr="00A933B6" w:rsidR="092FA387">
        <w:t xml:space="preserve">2 gelten entsprechend, wenn das Gesetz über die Umweltverträglichkeitsprüfung anzuwenden ist und </w:t>
      </w:r>
      <w:r w:rsidRPr="00A933B6" w:rsidR="58CD4AFE">
        <w:t>dieses auf das Verwaltungsverfahrensgesetz verweist.</w:t>
      </w:r>
      <w:r w:rsidRPr="00A933B6" w:rsidR="5796439D">
        <w:t>”</w:t>
      </w:r>
    </w:p>
    <w:p w:rsidRPr="00A933B6" w:rsidR="00CE552F" w:rsidP="006F143B" w:rsidRDefault="00CE552F" w14:paraId="5088274E" w14:textId="77777777">
      <w:pPr>
        <w:pStyle w:val="ArtikelBezeichner"/>
      </w:pPr>
    </w:p>
    <w:p w:rsidRPr="00A933B6" w:rsidR="00F83771" w:rsidP="00F83771" w:rsidRDefault="3A159614" w14:paraId="21374CC6" w14:textId="13E379BA">
      <w:pPr>
        <w:pStyle w:val="Artikelberschrift"/>
      </w:pPr>
      <w:bookmarkStart w:name="_Toc216281F8DCC34F5DBCDBFDCE0CB5F950" w:id="252"/>
      <w:r w:rsidRPr="00A933B6">
        <w:t>I</w:t>
      </w:r>
      <w:bookmarkStart w:name="eNV_CB2141A17E514B1584F205377E9C8D1B_1" w:id="253"/>
      <w:bookmarkEnd w:id="253"/>
      <w:r w:rsidRPr="00A933B6">
        <w:t xml:space="preserve">nkrafttreten </w:t>
      </w:r>
      <w:bookmarkEnd w:id="226"/>
      <w:bookmarkEnd w:id="252"/>
    </w:p>
    <w:p w:rsidRPr="00FC15EA" w:rsidR="00392B8B" w:rsidP="00392B8B" w:rsidRDefault="00392B8B" w14:paraId="6D3690FB" w14:textId="132B9FBB">
      <w:pPr>
        <w:pStyle w:val="JuristischerAbsatznummeriert"/>
      </w:pPr>
      <w:bookmarkStart w:name="eNV_9656797BBAD243189BC72E5E7C66728D_1" w:id="254"/>
      <w:bookmarkEnd w:id="254"/>
      <w:r>
        <w:t xml:space="preserve">Dieses Gesetz tritt vorbehaltlich des Absatzes 2 am Tag nach der Verkündung in Kraft. </w:t>
      </w:r>
      <w:r>
        <w:rPr>
          <w:rStyle w:val="Marker"/>
          <w:color w:val="auto"/>
        </w:rPr>
        <w:t>[Alternativtext: Dieses Gesetz tritt am 1. Juli 2026 in Kraft.]</w:t>
      </w:r>
    </w:p>
    <w:p w:rsidRPr="00FC15EA" w:rsidR="0049292D" w:rsidP="00392B8B" w:rsidRDefault="0049292D" w14:paraId="2A5F0C63" w14:textId="580A8BE0">
      <w:pPr>
        <w:pStyle w:val="JuristischerAbsatznummeriert"/>
      </w:pPr>
      <w:r>
        <w:t>Artikel 1</w:t>
      </w:r>
      <w:r w:rsidR="00934046">
        <w:t>0</w:t>
      </w:r>
      <w:r>
        <w:t xml:space="preserve"> tritt am … </w:t>
      </w:r>
      <w:r>
        <w:rPr>
          <w:rStyle w:val="Marker"/>
          <w:color w:val="auto"/>
        </w:rPr>
        <w:t>[einsetzen: Datum des ersten Tages des siebten auf die Verkündigung dieses Gesetzes folgenden Kalendermonats]</w:t>
      </w:r>
      <w:r>
        <w:t xml:space="preserve"> in Kraft.</w:t>
      </w:r>
    </w:p>
    <w:p w:rsidRPr="00A933B6" w:rsidR="00DD6D02" w:rsidP="00A933B6" w:rsidRDefault="3A159614" w14:paraId="62ED2ABD" w14:textId="77777777">
      <w:pPr>
        <w:pStyle w:val="EU-Rechtsakteberschrift"/>
        <w:rPr>
          <w:bCs/>
          <w:szCs w:val="18"/>
        </w:rPr>
      </w:pPr>
      <w:bookmarkStart w:name="eNV_5D33A0582C8D4D5D8928A18C2F897326_1" w:id="255"/>
      <w:bookmarkEnd w:id="255"/>
      <w:r w:rsidRPr="00A933B6">
        <w:t>EU-Rechtsakte:</w:t>
      </w:r>
    </w:p>
    <w:p w:rsidRPr="00A933B6" w:rsidR="00401966" w:rsidP="00F83771" w:rsidRDefault="3A159614" w14:paraId="3F8D8893" w14:textId="77777777">
      <w:pPr>
        <w:pStyle w:val="EU-Rechtsaktenummeriert"/>
      </w:pPr>
      <w:r w:rsidRPr="00A933B6">
        <w:t>Verordnung (EU) Nr. 139/2014 der Kommission vom 12. Februar 2014 zur Festlegung von Anforderungen und Verwaltungsverfahren in Bezug auf Flug</w:t>
      </w:r>
      <w:r w:rsidRPr="00A933B6" w:rsidR="0423AB82">
        <w:t>p</w:t>
      </w:r>
      <w:r w:rsidRPr="00A933B6">
        <w:t>lätze gemäß der Verordnung (EG) Nr. 216/2008 des Europäischen Parlaments und des Rates (ABl. L 44 vom 14.2.2014, S. 1), die zuletzt durch die Delegierte Verordnung (EU) 2024/1400 der Kommission vom 13. März 2024 (ABl. L vom 24.5.2024) geändert worden ist</w:t>
      </w:r>
    </w:p>
    <w:p w:rsidRPr="00A933B6" w:rsidR="00401966" w:rsidP="00F83771" w:rsidRDefault="00401966" w14:paraId="33BD492B" w14:textId="77777777">
      <w:pPr>
        <w:pStyle w:val="EU-Rechtsaktenummeriert"/>
      </w:pPr>
      <w:r w:rsidRPr="00A933B6">
        <w:t>Verordnung (EU) Nr. 1804/2023 des Europäischen Parlaments und des Rates vom 13. September 2023 über den Aufbau der Infrastruktur für alternative Kraftstoffe und zur Aufhebung der Richtlinie 2014/94/EU (ABl. L 234 vom 22.9.2023, S. 1)</w:t>
      </w:r>
    </w:p>
    <w:p w:rsidRPr="00A933B6" w:rsidR="007B0CD9" w:rsidP="00F83771" w:rsidRDefault="133BDDFE" w14:paraId="7FACC152" w14:textId="77777777">
      <w:pPr>
        <w:pStyle w:val="EU-Rechtsaktenummeriert"/>
      </w:pPr>
      <w:r>
        <w:t>Verordnung (EU) 2024/1679 des Europäischen Parlaments und des Rates vom 13. Juni 2024 über Leitlinien der Union für den Aufbau des Transeuropäischen Verkehrsnetzes, zur Änderung der Verordnungen (EU) 2021/1153 und (EU) Nr. 913/2010 und zur Aufhebung der Verordnung (EU) Nr. 1315/2013 (ABl. L vom 28.6.2024)</w:t>
      </w:r>
    </w:p>
    <w:p w:rsidR="094929EC" w:rsidP="55B5D2FD" w:rsidRDefault="094929EC" w14:paraId="513F5870" w14:textId="17B3300A">
      <w:pPr>
        <w:pStyle w:val="EU-Rechtsaktenummeriert"/>
        <w:rPr>
          <w:rFonts w:eastAsia="Arial"/>
          <w:szCs w:val="18"/>
        </w:rPr>
      </w:pPr>
      <w:r w:rsidRPr="55B5D2FD">
        <w:rPr>
          <w:rFonts w:eastAsia="Arial"/>
          <w:szCs w:val="18"/>
        </w:rPr>
        <w:t>Richtlinie 2011/92/EU des Europäischen Parlaments und des Rates vom 13. Dezember 2011 über die Umweltverträglichkeit bei bestimmten öffentlichen und privaten Projekten (ABl. L 273 vom 29.9.2012, S. 1)</w:t>
      </w:r>
    </w:p>
    <w:p w:rsidRPr="00A933B6" w:rsidR="00065B43" w:rsidP="00F83771" w:rsidRDefault="1DC5374B" w14:paraId="49883B17" w14:textId="518C4A4C">
      <w:pPr>
        <w:pStyle w:val="EU-Rechtsaktenummeriert"/>
      </w:pPr>
      <w:r>
        <w:t>Verordnung (EU) 2024/1991 des Europäischen Parlaments und des Rates vom 24. Juni 2024 über die Wiederherstellung der Natur und zur Änderung der Verordnung (EU) 2022/869</w:t>
      </w:r>
      <w:r w:rsidR="7E643C3A">
        <w:t xml:space="preserve"> </w:t>
      </w:r>
      <w:r w:rsidR="1DA8F7DB">
        <w:t>(</w:t>
      </w:r>
      <w:r w:rsidR="3BB830D3">
        <w:t>ABl. L, 2024/1991, 29.7.2024</w:t>
      </w:r>
      <w:r w:rsidR="1DA8F7DB">
        <w:t>)</w:t>
      </w:r>
    </w:p>
    <w:p w:rsidRPr="00A933B6" w:rsidR="00DD6D02" w:rsidP="007B0CD9" w:rsidRDefault="00DD6D02" w14:paraId="520D9AC5" w14:textId="77777777"/>
    <w:p w:rsidRPr="00A933B6" w:rsidR="00065B43" w:rsidP="007B0CD9" w:rsidRDefault="00065B43" w14:paraId="21816AAA" w14:textId="77777777">
      <w:pPr>
        <w:sectPr w:rsidRPr="00A933B6" w:rsidR="00065B43" w:rsidSect="00C80AF2">
          <w:pgSz w:w="11907" w:h="16839"/>
          <w:pgMar w:top="1134" w:right="1417" w:bottom="1134" w:left="1701" w:header="709" w:footer="709" w:gutter="0"/>
          <w:cols w:space="708"/>
          <w:docGrid w:linePitch="360"/>
        </w:sectPr>
      </w:pPr>
    </w:p>
    <w:p w:rsidRPr="00A933B6" w:rsidR="00DD6D02" w:rsidP="00FD6F48" w:rsidRDefault="3A159614" w14:paraId="7CE5C99B" w14:textId="77777777">
      <w:pPr>
        <w:pStyle w:val="BegrndungTitel"/>
      </w:pPr>
      <w:r w:rsidRPr="00A933B6">
        <w:lastRenderedPageBreak/>
        <w:t>Begründung</w:t>
      </w:r>
    </w:p>
    <w:p w:rsidRPr="00A933B6" w:rsidR="00DD6D02" w:rsidP="00FD6F48" w:rsidRDefault="3A159614" w14:paraId="167434F3" w14:textId="77777777">
      <w:pPr>
        <w:pStyle w:val="BegrndungAllgemeinerTeil"/>
      </w:pPr>
      <w:r w:rsidRPr="00A933B6">
        <w:t>A. Allgemeiner Teil</w:t>
      </w:r>
    </w:p>
    <w:p w:rsidRPr="00A933B6" w:rsidR="00DD6D02" w:rsidP="00FD6F48" w:rsidRDefault="3A159614" w14:paraId="032008A7" w14:textId="77777777">
      <w:pPr>
        <w:pStyle w:val="berschriftrmischBegrndung"/>
      </w:pPr>
      <w:r w:rsidRPr="00A933B6">
        <w:t>Ziel und Notwendigkeit der Regelungen</w:t>
      </w:r>
    </w:p>
    <w:p w:rsidRPr="00A933B6" w:rsidR="3A159614" w:rsidP="3A159614" w:rsidRDefault="3A159614" w14:paraId="7EF88EE2" w14:textId="77777777">
      <w:pPr>
        <w:pStyle w:val="Text"/>
        <w:rPr>
          <w:rFonts w:eastAsia="Arial"/>
        </w:rPr>
      </w:pPr>
      <w:r w:rsidRPr="00A933B6">
        <w:t xml:space="preserve">Eine leistungsfähige Verkehrsinfrastruktur ist unverzichtbar für wirtschaftliches Wachstum, Beschäftigung, Daseinsvorsorge, gesellschaftliche Teilhabe und Sicherheit. </w:t>
      </w:r>
      <w:r w:rsidRPr="00A933B6">
        <w:rPr>
          <w:rFonts w:eastAsia="Arial"/>
        </w:rPr>
        <w:t xml:space="preserve">Die Bedeutung einer leistungsfähigen Verkehrsinfrastruktur für die öffentliche Sicherheit zeigt sich insbesondere in der derzeitigen politischen Situation. Energieträgertransporte werden über diese abgewickelt. Die Verkehrsinfrastruktur nimmt eine entscheidende Rolle im Rahmen der </w:t>
      </w:r>
      <w:r w:rsidRPr="00A933B6" w:rsidR="0069350A">
        <w:rPr>
          <w:rFonts w:eastAsia="Arial"/>
        </w:rPr>
        <w:t xml:space="preserve">Gesamtverteidigung, d.h. der </w:t>
      </w:r>
      <w:r w:rsidRPr="00A933B6">
        <w:rPr>
          <w:rFonts w:eastAsia="Arial"/>
        </w:rPr>
        <w:t xml:space="preserve">zivilen und militärischen Verteidigung ein. Die benannten Bedarfsplanprojekte tragen unmittelbar zur Funktionsfähigkeit des Staates, der Versorgungssicherheit sowie der </w:t>
      </w:r>
      <w:r w:rsidRPr="00A933B6" w:rsidR="0069350A">
        <w:rPr>
          <w:rFonts w:eastAsia="Arial"/>
        </w:rPr>
        <w:t xml:space="preserve">Verteidigungsfähigkeit </w:t>
      </w:r>
      <w:r w:rsidRPr="00A933B6">
        <w:rPr>
          <w:rFonts w:eastAsia="Arial"/>
        </w:rPr>
        <w:t>und der Resilienz des Gesamtverkehrsnetzes und damit auch der Sicherheit für Leib und Leben der Bevölkerung bei.</w:t>
      </w:r>
    </w:p>
    <w:p w:rsidRPr="00A933B6" w:rsidR="00DD6D02" w:rsidP="00FD6F48" w:rsidRDefault="3A159614" w14:paraId="208E785B" w14:textId="77777777">
      <w:pPr>
        <w:pStyle w:val="Text"/>
      </w:pPr>
      <w:r w:rsidRPr="00A933B6">
        <w:t>Langwierige Prozesse und Verfahren verzögern bislang dringend notwendige Sanierungen sowie Neu- und Ausbauten. Die Beschleunigung von Planung und Genehmigungsverfahren für Infrastrukturen dient nicht nur kurzfristigem Effizienzgewinn, sondern auch der langfristigen Sicherung eines verfassungsrechtlich geschützten Netzes, das für die Mobilität, die Versorgungssicherheit und die Resilienz unseres Landes essenziell ist. Die Gewährleistung der Funktionsfähigkeit dieses Netzes ist Teil der grundrechtlichen Schutzpflicht des Staates – insbesondere im Hinblick auf Leib und Leben und zur Gewährleistung der Verteidigungs</w:t>
      </w:r>
      <w:r w:rsidRPr="00A933B6" w:rsidR="0069350A">
        <w:t>fähigkeit</w:t>
      </w:r>
      <w:r w:rsidRPr="00A933B6">
        <w:t xml:space="preserve"> und der Daseinsvorsorge der Bevölkerung.</w:t>
      </w:r>
    </w:p>
    <w:p w:rsidRPr="00A933B6" w:rsidR="00DD6D02" w:rsidP="00FD6F48" w:rsidRDefault="3A159614" w14:paraId="14ABF608" w14:textId="77777777">
      <w:pPr>
        <w:pStyle w:val="berschriftrmischBegrndung"/>
      </w:pPr>
      <w:r w:rsidRPr="00A933B6">
        <w:t>Wesentlicher Inhalt des Entwurfs</w:t>
      </w:r>
    </w:p>
    <w:p w:rsidRPr="00A933B6" w:rsidR="009A1E23" w:rsidP="00FD6F48" w:rsidRDefault="3A159614" w14:paraId="240A4283" w14:textId="7D2D0C7A">
      <w:pPr>
        <w:pStyle w:val="Text"/>
        <w:rPr>
          <w:rFonts w:eastAsia="Arial"/>
        </w:rPr>
      </w:pPr>
      <w:r w:rsidRPr="00A933B6">
        <w:t xml:space="preserve">Der Gesetzentwurf sieht </w:t>
      </w:r>
      <w:r w:rsidRPr="00A933B6" w:rsidR="69EBBE21">
        <w:t xml:space="preserve">eine Vielzahl von </w:t>
      </w:r>
      <w:r w:rsidRPr="00A933B6" w:rsidR="735D3C05">
        <w:t>beschleunigende</w:t>
      </w:r>
      <w:r w:rsidRPr="00A933B6" w:rsidR="1311F380">
        <w:t>n</w:t>
      </w:r>
      <w:r w:rsidRPr="00A933B6">
        <w:t xml:space="preserve"> Regelungen vor</w:t>
      </w:r>
      <w:r w:rsidRPr="00A933B6" w:rsidR="18257792">
        <w:t>.</w:t>
      </w:r>
      <w:r w:rsidRPr="00A933B6">
        <w:t xml:space="preserve"> </w:t>
      </w:r>
      <w:r w:rsidRPr="00A933B6" w:rsidR="6FD4088F">
        <w:t>I</w:t>
      </w:r>
      <w:r w:rsidRPr="00A933B6">
        <w:t xml:space="preserve">n </w:t>
      </w:r>
      <w:r w:rsidRPr="00A933B6" w:rsidR="722A14AD">
        <w:t>den</w:t>
      </w:r>
      <w:r w:rsidRPr="00A933B6">
        <w:t xml:space="preserve"> Fachplanungs- und </w:t>
      </w:r>
      <w:r w:rsidRPr="00A933B6" w:rsidR="008D710B">
        <w:t xml:space="preserve">Ausbaugesetzen </w:t>
      </w:r>
      <w:r w:rsidRPr="00A933B6">
        <w:t>für Schiene</w:t>
      </w:r>
      <w:r w:rsidRPr="00A933B6" w:rsidR="475E4D0C">
        <w:t>nwege</w:t>
      </w:r>
      <w:r w:rsidRPr="00A933B6">
        <w:t xml:space="preserve">, </w:t>
      </w:r>
      <w:r w:rsidRPr="00A933B6" w:rsidR="148CC5D5">
        <w:t>Bundesfernstraßen</w:t>
      </w:r>
      <w:r w:rsidRPr="00A933B6">
        <w:t xml:space="preserve"> und Wasserstraßen </w:t>
      </w:r>
      <w:r w:rsidRPr="00A933B6" w:rsidR="3D43314F">
        <w:t xml:space="preserve">werden </w:t>
      </w:r>
      <w:r w:rsidRPr="00A933B6">
        <w:t xml:space="preserve">das überragende öffentliche Interesse, die öffentliche Sicherheit und ein Schutzgütervorrang </w:t>
      </w:r>
      <w:r w:rsidRPr="00A933B6" w:rsidR="004C0910">
        <w:t>geregelt. D</w:t>
      </w:r>
      <w:r w:rsidRPr="00A933B6">
        <w:t>adurch werden Abwägungsentscheidungen vorgeprägt sowie besonderen Projekten der Verkehrsinfrastruktur, die militärischen Netzen dienen</w:t>
      </w:r>
      <w:r w:rsidRPr="00A933B6" w:rsidR="0069350A">
        <w:t xml:space="preserve"> (verteidigungsrelevanter und verteidigungswichtiger Infrastruktur)</w:t>
      </w:r>
      <w:r w:rsidRPr="00A933B6" w:rsidR="683B0A1E">
        <w:t>,</w:t>
      </w:r>
      <w:r w:rsidRPr="00A933B6">
        <w:t xml:space="preserve"> ein Schutzgütervorrang eingeräumt, was behördliche Abwägungsentscheidungen erleichtert und beschleunigt</w:t>
      </w:r>
      <w:r w:rsidR="00465599">
        <w:t>, ohne die weitergehende Auseinandersetzung mit militärischen Belangen und Interessen zu unterbinden</w:t>
      </w:r>
      <w:r w:rsidRPr="00A933B6">
        <w:t xml:space="preserve">. </w:t>
      </w:r>
      <w:r w:rsidRPr="00A933B6" w:rsidR="4B78272D">
        <w:rPr>
          <w:rFonts w:eastAsia="Arial"/>
        </w:rPr>
        <w:t>Davon erfasst sind auch alle Maßnahmen der Verkehrsinfrastruktur, die aus dem Sondervermögen Infrastruktur und Klimaneutralität finanziert werden.</w:t>
      </w:r>
    </w:p>
    <w:p w:rsidRPr="00A933B6" w:rsidR="009A1E23" w:rsidP="00FD6F48" w:rsidRDefault="00C8518D" w14:paraId="38A65882" w14:textId="77777777">
      <w:pPr>
        <w:pStyle w:val="Text"/>
      </w:pPr>
      <w:r w:rsidRPr="00A933B6">
        <w:t>Darüber hinaus werden gleichartige Verfahrensvorschriften aus den Fachgesetzen im Verwaltungsverfahrensgesetz zusammengeführt</w:t>
      </w:r>
      <w:r w:rsidRPr="00A933B6" w:rsidR="3A159614">
        <w:t xml:space="preserve">. Dadurch wird die Rechtsanwendung erleichtert. Verfahrensdopplungen durch Raumordnungsverfahren und Linienbestimmung werden abgeschafft und gestrafft. Hierdurch werden Verfahren beschleunigt. Genehmigungsverfahren für die Modernisierung der Schieneninfrastruktur sowie Kreuzungsmaßnahmen </w:t>
      </w:r>
      <w:r w:rsidRPr="00A933B6" w:rsidR="00B031C4">
        <w:t>von Schiene</w:t>
      </w:r>
      <w:r w:rsidRPr="00A933B6" w:rsidR="00070A7F">
        <w:t xml:space="preserve"> </w:t>
      </w:r>
      <w:r w:rsidRPr="00A933B6" w:rsidR="3A159614">
        <w:t>und Wasserstraße werden vereinfacht.</w:t>
      </w:r>
    </w:p>
    <w:p w:rsidRPr="00A933B6" w:rsidR="009A1E23" w:rsidP="00FD6F48" w:rsidRDefault="3A159614" w14:paraId="609E408D" w14:textId="6BB82D3A">
      <w:pPr>
        <w:pStyle w:val="Text"/>
      </w:pPr>
      <w:r w:rsidRPr="00A933B6">
        <w:t xml:space="preserve">Die Umsetzung </w:t>
      </w:r>
      <w:r w:rsidRPr="00A933B6" w:rsidR="5EA83AB2">
        <w:t>von</w:t>
      </w:r>
      <w:r w:rsidRPr="00A933B6">
        <w:t xml:space="preserve"> vielfältigen Vorgaben des , Umwelt-</w:t>
      </w:r>
      <w:r w:rsidRPr="00A933B6" w:rsidR="26C524FE">
        <w:t xml:space="preserve"> und</w:t>
      </w:r>
      <w:r w:rsidRPr="00A933B6">
        <w:t xml:space="preserve"> Naturschutzes werden in der Praxisanwendung vereinfacht. </w:t>
      </w:r>
      <w:r w:rsidRPr="00A933B6" w:rsidR="45DF0E4A">
        <w:t xml:space="preserve">Für </w:t>
      </w:r>
      <w:r w:rsidRPr="00A933B6" w:rsidR="4E1303AC">
        <w:t>Vorhaben</w:t>
      </w:r>
      <w:r w:rsidRPr="00A933B6" w:rsidR="3533A586">
        <w:t xml:space="preserve"> </w:t>
      </w:r>
      <w:r w:rsidRPr="00A933B6" w:rsidR="77509BB2">
        <w:t>im überragenden öffentlichen Interesse wird für naturschutzrechtliche Ausgleichs- und Ersatzmaßnahmen die Gleichrangig</w:t>
      </w:r>
      <w:r w:rsidRPr="00A933B6" w:rsidR="23DDA102">
        <w:t>keit der Ersatzgeldzahlung verankert.</w:t>
      </w:r>
      <w:r w:rsidRPr="00A933B6" w:rsidR="77509BB2">
        <w:t xml:space="preserve"> </w:t>
      </w:r>
      <w:r w:rsidRPr="00A933B6" w:rsidR="32C1BE4F">
        <w:t>Die UVP</w:t>
      </w:r>
      <w:r w:rsidRPr="00A933B6" w:rsidR="2CA5037B">
        <w:t xml:space="preserve">-Pflichten werden </w:t>
      </w:r>
      <w:r w:rsidRPr="00A933B6" w:rsidR="5D0D937A">
        <w:t>für</w:t>
      </w:r>
      <w:r w:rsidRPr="00A933B6" w:rsidR="2CA5037B">
        <w:t xml:space="preserve"> weitere Schienenmaßnahmen vereinfacht.</w:t>
      </w:r>
      <w:r w:rsidRPr="00A933B6" w:rsidR="6FA879DA">
        <w:t xml:space="preserve"> </w:t>
      </w:r>
      <w:r w:rsidRPr="00A933B6" w:rsidR="11DA09D4">
        <w:t>Artikel 2 Absatz 4 der UVP-Richtlinie</w:t>
      </w:r>
      <w:r w:rsidRPr="00A933B6" w:rsidR="6FA879DA">
        <w:t xml:space="preserve"> wird für </w:t>
      </w:r>
      <w:r w:rsidRPr="00A933B6" w:rsidR="11DA09D4">
        <w:t>Einzelfälle</w:t>
      </w:r>
      <w:r w:rsidRPr="00A933B6" w:rsidR="6FA879DA">
        <w:t xml:space="preserve"> von herausragender Bedeutung </w:t>
      </w:r>
      <w:r w:rsidRPr="00A933B6" w:rsidR="11DA09D4">
        <w:t>für Infrastrukturplanungen umgesetzt.</w:t>
      </w:r>
      <w:r w:rsidRPr="00A933B6">
        <w:t xml:space="preserve"> </w:t>
      </w:r>
      <w:r w:rsidRPr="00A933B6" w:rsidR="00030F86">
        <w:t xml:space="preserve"> </w:t>
      </w:r>
    </w:p>
    <w:p w:rsidRPr="00A933B6" w:rsidR="00DD6D02" w:rsidP="3A159614" w:rsidRDefault="3A159614" w14:paraId="321F4C72" w14:textId="1D2934D0">
      <w:pPr>
        <w:pStyle w:val="Text"/>
      </w:pPr>
      <w:r w:rsidRPr="00A933B6">
        <w:lastRenderedPageBreak/>
        <w:t xml:space="preserve">Genehmigungsfiktionen und Benehmensherstellung vereinfachen die Verfahrensabläufe. </w:t>
      </w:r>
    </w:p>
    <w:p w:rsidRPr="00A933B6" w:rsidR="00DD6D02" w:rsidP="00FD6F48" w:rsidRDefault="3A159614" w14:paraId="75C4887A" w14:textId="77777777">
      <w:pPr>
        <w:pStyle w:val="berschriftrmischBegrndung"/>
      </w:pPr>
      <w:r w:rsidRPr="00A933B6">
        <w:t>Exekutiver Fußabdruck</w:t>
      </w:r>
    </w:p>
    <w:p w:rsidRPr="00A933B6" w:rsidR="00DD6D02" w:rsidP="00FD6F48" w:rsidRDefault="3A159614" w14:paraId="0FB4B313" w14:textId="77777777">
      <w:pPr>
        <w:pStyle w:val="Text"/>
      </w:pPr>
      <w:r w:rsidRPr="00A933B6">
        <w:t>Interessenvertreterinnen und Interessenvertreter sowie beauftragte Dritte haben nicht zum Inhalt des Gesetzentwurfs beigetragen.</w:t>
      </w:r>
    </w:p>
    <w:p w:rsidRPr="00A933B6" w:rsidR="00DD6D02" w:rsidP="00FD6F48" w:rsidRDefault="3A159614" w14:paraId="22469208" w14:textId="77777777">
      <w:pPr>
        <w:pStyle w:val="berschriftrmischBegrndung"/>
      </w:pPr>
      <w:r w:rsidRPr="00A933B6">
        <w:t>Alternativen</w:t>
      </w:r>
    </w:p>
    <w:p w:rsidRPr="00A933B6" w:rsidR="00DD6D02" w:rsidP="3A159614" w:rsidRDefault="3A159614" w14:paraId="085D043E" w14:textId="77777777">
      <w:pPr>
        <w:pStyle w:val="Text"/>
      </w:pPr>
      <w:r w:rsidRPr="00A933B6">
        <w:t xml:space="preserve">Es bestehen keine Alternativen zu den in diesem Entwurf getroffenen Regelungen. Daneben sind aber </w:t>
      </w:r>
      <w:r w:rsidRPr="00A933B6" w:rsidR="00B031C4">
        <w:t>weitere außergesetzliche</w:t>
      </w:r>
      <w:r w:rsidRPr="00A933B6">
        <w:t xml:space="preserve"> Maßnahmen zur Beschleunigung der Planungs- und Genehmigungsprozesse notwendig. Auch eine Europäische</w:t>
      </w:r>
      <w:r w:rsidRPr="00A933B6" w:rsidR="00393F5C">
        <w:t xml:space="preserve"> </w:t>
      </w:r>
      <w:r w:rsidRPr="00A933B6">
        <w:t>Initiative wird durch das Bundesministerium für Verkehr initiiert werden.</w:t>
      </w:r>
    </w:p>
    <w:p w:rsidRPr="00A933B6" w:rsidR="00DD6D02" w:rsidRDefault="3A159614" w14:paraId="73786F00" w14:textId="77777777">
      <w:pPr>
        <w:pStyle w:val="berschriftrmischBegrndung"/>
      </w:pPr>
      <w:r w:rsidRPr="00A933B6">
        <w:t>Gesetzgebungskompetenz</w:t>
      </w:r>
    </w:p>
    <w:p w:rsidRPr="00A933B6" w:rsidR="0021278B" w:rsidP="0021278B" w:rsidRDefault="3A159614" w14:paraId="6E4740D8" w14:textId="77777777">
      <w:pPr>
        <w:pStyle w:val="Text"/>
      </w:pPr>
      <w:r w:rsidRPr="00A933B6">
        <w:t>Für</w:t>
      </w:r>
      <w:r w:rsidRPr="00A933B6" w:rsidR="004C0910">
        <w:t xml:space="preserve"> die</w:t>
      </w:r>
      <w:r w:rsidRPr="00A933B6">
        <w:t xml:space="preserve"> Artikel 1, 2 und 3 des Gesetzentwurfs (Änderung des Allgemeinen Eisenbahngesetzes, des Bundesschienenwegeausbaugesetzes und des Eisenbahnkreuzungsgesetzes) steht dem Bund neben der ausschließlichen Gesetzgebungskompetenz für Eisenbahnen des Bundes (Artikel 73 Absatz 1 Nummer 6a Grundgesetz) auch die konkurrierende Gesetzgebungskompetenz für nichtbundeseigene Eisenbahnen (Artikel 74 Absatz 1 Nummer 23 Grundgesetz) zu.</w:t>
      </w:r>
    </w:p>
    <w:p w:rsidRPr="00A933B6" w:rsidR="0021278B" w:rsidP="3A159614" w:rsidRDefault="3A159614" w14:paraId="3E8F8366" w14:textId="77777777">
      <w:pPr>
        <w:pStyle w:val="Text"/>
      </w:pPr>
      <w:r w:rsidRPr="00A933B6">
        <w:t xml:space="preserve">Die Gesetzgebungskompetenz des Bundes für </w:t>
      </w:r>
      <w:r w:rsidRPr="00A933B6" w:rsidR="004C0910">
        <w:t xml:space="preserve">die </w:t>
      </w:r>
      <w:r w:rsidRPr="00A933B6">
        <w:t>Artikel 4 und 5 des Gesetzentwurfs (Änderung des Bundesfernstraßengesetzes und des Fernstraßenausbaugesetzes) ergibt sich aus Artikel 74 Absatz 1 Nummer 22 in Verbindung mit Artikel 72 Absatz 2 des Grundgesetzes. Eine bundeseinheitliche Regelung der in dem Gesetzentwurf angesprochenen Vereinfachung und Beschleunigung von Bundesfernstraßenmaßnahmen ist im gesamtstaatlichen Interesse zur Wahrung der Rechtssicherheit im Sinne des Artikels 72 Absatz 2 Grundgesetz erforderlich. Eine Vielzahl entsprechender Planungen betrifft länderübergreifende Vorhaben oder solche mit länderübergreifenden Auswirkungen auf Umwelt und Betroffene. Unterschiedliche Regelungen wären daher kontraproduktiv. Für eine angemessene Infrastrukturausstattung von überregionaler Verkehrsbedeutung ist es geboten, dass eine Planung unter einheitlichen rechtlichen Bedingungen möglich ist. Ohne einheitliches Planungsrecht besteht die Gefahr, dass Planungen durch Fragen des anwendbaren Rechts zu Lasten der Verkehrs- und Umweltbelange beeinflusst werden.</w:t>
      </w:r>
    </w:p>
    <w:p w:rsidRPr="00A933B6" w:rsidR="00983A53" w:rsidP="00983A53" w:rsidRDefault="3A159614" w14:paraId="22B0AD4F" w14:textId="77777777">
      <w:pPr>
        <w:pStyle w:val="Text"/>
      </w:pPr>
      <w:r w:rsidRPr="00A933B6">
        <w:t xml:space="preserve">Die Gesetzgebungskompetenz des Bundes für </w:t>
      </w:r>
      <w:r w:rsidRPr="00A933B6" w:rsidR="004C0910">
        <w:t xml:space="preserve">die </w:t>
      </w:r>
      <w:r w:rsidRPr="00A933B6">
        <w:t>Artikel 6 und 7 (Änderung des Bundeswasserstraßengesetzes und des Wasserstraßenausbaugesetzes) ergibt sich aus Artikel 74 Absatz 1 Nummer 21 Grundgesetz.</w:t>
      </w:r>
    </w:p>
    <w:p w:rsidRPr="00A933B6" w:rsidR="0021278B" w:rsidP="0021278B" w:rsidRDefault="3A159614" w14:paraId="6EF56D96" w14:textId="77777777">
      <w:pPr>
        <w:pStyle w:val="Text"/>
      </w:pPr>
      <w:r w:rsidRPr="00A933B6">
        <w:t>Die Gesetzgebungskompetenz des Bundes für Artikel 8 (Änderung des Wasserhaushaltsgesetzes) ergibt sich aus Artikel 74 Absatz 1 Nummer 32 Grundgesetz.</w:t>
      </w:r>
    </w:p>
    <w:p w:rsidRPr="00A933B6" w:rsidR="00983A53" w:rsidP="00983A53" w:rsidRDefault="3A159614" w14:paraId="587A150B" w14:textId="77777777">
      <w:pPr>
        <w:pStyle w:val="Text"/>
      </w:pPr>
      <w:r w:rsidRPr="00A933B6">
        <w:t>Für Artikel 9 (Änderung des Luftverkehrsgesetzes) steht dem Bund die Gesetzgebungszuständigkeit nach Artikel 73 Absatz 1 Nummer 6 Grundgesetz zu.</w:t>
      </w:r>
    </w:p>
    <w:p w:rsidRPr="00A933B6" w:rsidR="00402297" w:rsidP="00983A53" w:rsidRDefault="3A159614" w14:paraId="5E862315" w14:textId="13AC0C13">
      <w:pPr>
        <w:pStyle w:val="Text"/>
      </w:pPr>
      <w:r w:rsidRPr="00A933B6">
        <w:t>Die konkurrierende Gesetzgebungskompetenz des Bundes für Artikel 10 und 1</w:t>
      </w:r>
      <w:r w:rsidRPr="00A933B6" w:rsidR="00C95A01">
        <w:t>2</w:t>
      </w:r>
      <w:r w:rsidRPr="00A933B6">
        <w:t xml:space="preserve"> (Änderung des Bundesnaturschutzgesetzes und des Gesetzes über die Umweltverträglichkeitsprüfung) ergibt sich aus Artikel 74 Absatz 1 Nummer 29 des Grundgesetzes.</w:t>
      </w:r>
    </w:p>
    <w:p w:rsidRPr="00A933B6" w:rsidR="00CD2CE1" w:rsidP="00CD2CE1" w:rsidRDefault="3A159614" w14:paraId="5AFCBF88" w14:textId="77777777">
      <w:pPr>
        <w:pStyle w:val="Text"/>
      </w:pPr>
      <w:r w:rsidRPr="00A933B6">
        <w:t xml:space="preserve">Dem Bund steht die Gesetzgebungskompetenz zur Regelung von Organisation und Verfahren der Bundes- und Landesbehörden beim Vollzug von Bundesrecht zu. Dies betrifft Artikel 11 (Änderungen des Verwaltungsverfahrensgesetzes). Für die Bundesverwaltung </w:t>
      </w:r>
      <w:r w:rsidRPr="00A933B6">
        <w:lastRenderedPageBreak/>
        <w:t>folgt die Gesetzgebungszuständigkeit des Bundes aus der Natur der Sache oder als Annexkompetenz zur jeweiligen Gesetzgebungskompetenz (Artikel 72 ff. GG</w:t>
      </w:r>
      <w:r w:rsidRPr="00A933B6" w:rsidR="00402FD6">
        <w:t>)</w:t>
      </w:r>
      <w:r w:rsidRPr="00A933B6">
        <w:t xml:space="preserve">. Die Gesetzgebungskompetenz des Bundes für Organisation und Verfahren der Landesbehörden beim Vollzug von Bundesrecht in landeseigener Verwaltung oder in Bundesauftragsverwaltung ergibt sich ebenfalls als Annexkompetenz zur jeweiligen Gesetzgebungskompetenz oder aus den ausdrücklichen Kompetenzzuweisungen in Artikel 84 Absatz 1 </w:t>
      </w:r>
      <w:r w:rsidRPr="00A933B6" w:rsidR="140723D8">
        <w:t xml:space="preserve">Sätze 2 </w:t>
      </w:r>
      <w:r w:rsidRPr="00A933B6">
        <w:t xml:space="preserve">und </w:t>
      </w:r>
      <w:r w:rsidRPr="00A933B6" w:rsidR="140723D8">
        <w:t xml:space="preserve">5 </w:t>
      </w:r>
      <w:r w:rsidRPr="00A933B6">
        <w:t>und Artikel 85 Absatz 1 Satz 1 GG.</w:t>
      </w:r>
    </w:p>
    <w:p w:rsidRPr="00A933B6" w:rsidR="006B0885" w:rsidP="006B0885" w:rsidRDefault="3A159614" w14:paraId="73C675DC" w14:textId="77777777">
      <w:pPr>
        <w:pStyle w:val="Text"/>
      </w:pPr>
      <w:r w:rsidRPr="00A933B6">
        <w:t xml:space="preserve">Für die Änderung des Raumordnungsgesetzes in Artikel 14 ist der Bund im Rahmen seiner konkurrierenden Gesetzgebungskompetenz für das Raumordnungsrecht (Artikel 74 Absatz 1 Nummer 31 Grundgesetz) zuständig. </w:t>
      </w:r>
    </w:p>
    <w:p w:rsidRPr="00A933B6" w:rsidR="00BB75DE" w:rsidP="00BB75DE" w:rsidRDefault="00BB75DE" w14:paraId="34EE6742" w14:textId="409A93D9">
      <w:r w:rsidRPr="00A933B6">
        <w:t>Für die Änderung des Fernstraßen-Bundesamt-Errichtungsgesetz in Artikel 1</w:t>
      </w:r>
      <w:r w:rsidRPr="00A933B6" w:rsidR="00974554">
        <w:t>4</w:t>
      </w:r>
      <w:r w:rsidRPr="00A933B6">
        <w:t xml:space="preserve"> </w:t>
      </w:r>
      <w:r w:rsidRPr="00A933B6" w:rsidR="00737236">
        <w:t>folgt</w:t>
      </w:r>
      <w:r w:rsidRPr="00A933B6">
        <w:t xml:space="preserve"> </w:t>
      </w:r>
      <w:r w:rsidRPr="00A933B6" w:rsidR="00737236">
        <w:t>die</w:t>
      </w:r>
      <w:r w:rsidRPr="00A933B6">
        <w:t xml:space="preserve"> Gesetzgebungskompetenz </w:t>
      </w:r>
      <w:r w:rsidRPr="00A933B6" w:rsidR="00737236">
        <w:t>des Bundes aus</w:t>
      </w:r>
      <w:r w:rsidRPr="00A933B6">
        <w:t xml:space="preserve"> Artikel 90 Absatz 2 Satz 1 und Satz 6 des Grundgesetzes</w:t>
      </w:r>
      <w:r w:rsidRPr="00A933B6" w:rsidR="00737236">
        <w:t xml:space="preserve">, </w:t>
      </w:r>
      <w:r w:rsidRPr="00A933B6">
        <w:t xml:space="preserve">die eine ausschließliche Kompetenz im Sinne von Artikel 71 des Grundgesetzes </w:t>
      </w:r>
      <w:r w:rsidRPr="00A933B6" w:rsidR="00737236">
        <w:t>darstellt</w:t>
      </w:r>
      <w:r w:rsidRPr="00A933B6">
        <w:t>.</w:t>
      </w:r>
    </w:p>
    <w:p w:rsidRPr="00A933B6" w:rsidR="00081CDE" w:rsidP="00FC15EA" w:rsidRDefault="00134926" w14:paraId="6200B1D9" w14:textId="7C3AA81C">
      <w:r w:rsidRPr="00A933B6">
        <w:t>D</w:t>
      </w:r>
      <w:r w:rsidRPr="00A933B6" w:rsidR="00CD4B42">
        <w:t>ie Gesetzgebungskompetenz des Bundes für Artikel 1</w:t>
      </w:r>
      <w:r w:rsidR="2BB4A2EC">
        <w:t>5</w:t>
      </w:r>
      <w:r w:rsidRPr="00A933B6" w:rsidR="00CD4B42">
        <w:t xml:space="preserve"> (Änderung des Personenbeförderungsgesetzes) ergibt sich aus Artikel 74 Absatz 1 Nummer 22 in Verbindung mit Artikel 72 Absatz 2 des Grundgesetzes. Da das Personenbeförderungsgesetz den gesetzlichen Rahmen für den Marktzugang im gewerblichen Straßenpersonenverkehr enthält und die Unternehmen häufig bundesweit operieren, würden unterschiedliche Regelungen durch einzelne Länder das Gewerbe erheblich belasten und zu Schwierigkeiten bei Kontrollen führen. Eine bundesrechtliche Regelung ist deshalb zur Wahrung der Rechts- und Wirtschaftseinheit erforderlich. Die vorgenommenen Änderungen bewegen sich in diesem gesetzlichen Rahmen.</w:t>
      </w:r>
    </w:p>
    <w:p w:rsidRPr="00A933B6" w:rsidR="00DD6D02" w:rsidP="00FD6F48" w:rsidRDefault="3A159614" w14:paraId="653981A5" w14:textId="77777777">
      <w:pPr>
        <w:pStyle w:val="berschriftrmischBegrndung"/>
      </w:pPr>
      <w:r w:rsidRPr="00A933B6">
        <w:t>Vereinbarkeit mit dem Recht der Europäischen Union und völkerrechtlichen Verträgen</w:t>
      </w:r>
    </w:p>
    <w:p w:rsidRPr="00A933B6" w:rsidR="00983A53" w:rsidP="3A159614" w:rsidRDefault="3A159614" w14:paraId="6A2F968B" w14:textId="77777777">
      <w:pPr>
        <w:pStyle w:val="Text"/>
      </w:pPr>
      <w:r w:rsidRPr="00A933B6">
        <w:t>Der Gesetzentwurf ist mit dem Recht der Europäischen Union und völkerrechtlichen Verträgen, die die Bundesrepublik Deutschland abgeschlossen hat, vereinbar.</w:t>
      </w:r>
    </w:p>
    <w:p w:rsidRPr="00A933B6" w:rsidR="3A159614" w:rsidP="3A159614" w:rsidRDefault="3A159614" w14:paraId="3EAF5027" w14:textId="375ACC16">
      <w:pPr>
        <w:pStyle w:val="Text"/>
      </w:pPr>
      <w:r w:rsidRPr="00A933B6">
        <w:t>Mit dem Gesetzgebungsvorschlag zur Änderung des UVPG durch Artikel 1</w:t>
      </w:r>
      <w:r w:rsidRPr="00A933B6" w:rsidR="005063C3">
        <w:t>2</w:t>
      </w:r>
      <w:r w:rsidRPr="00A933B6">
        <w:t xml:space="preserve"> soll der beschleunigte Ausbau der Eisenbahninfrastruktur gefördert und damit die angestrebte Stärkung des Verkehrsträgers Schiene unterstützt werden. Maßgebliches Ziel dieses Vorschlags ist es, die UVP-pflichtigen und vorprüfungspflichtigen Eisenbahnbahnvorhaben auf das europarechtlich durch die Richtlinie 2011/92/EU über die Umweltverträglichkeitsprüfung bei bestimmten öffentlichen und privaten Projekten (UVP-RL) erforderliche Maß zu begrenzen.</w:t>
      </w:r>
    </w:p>
    <w:p w:rsidRPr="00A933B6" w:rsidR="3A159614" w:rsidP="3A159614" w:rsidRDefault="3A159614" w14:paraId="66A2B318" w14:textId="31544820">
      <w:pPr>
        <w:pStyle w:val="Text"/>
      </w:pPr>
      <w:r w:rsidRPr="00A933B6">
        <w:t>Die mit Artikel 1</w:t>
      </w:r>
      <w:r w:rsidRPr="00A933B6" w:rsidR="005063C3">
        <w:t>2</w:t>
      </w:r>
      <w:r w:rsidRPr="00A933B6">
        <w:t xml:space="preserve"> Nummer 3 bewirkte vollständige Herausnahme einiger </w:t>
      </w:r>
      <w:r w:rsidRPr="00A933B6" w:rsidR="00402FD6">
        <w:t xml:space="preserve">besonderer </w:t>
      </w:r>
      <w:r w:rsidRPr="00A933B6">
        <w:t>Vorhaben zur Modernisierung und Digitalisierung von Schienenwegen aus der UVP-Pflicht widerspricht nicht den Vorgaben der UVP-RL. Diese räumt den Mitgliedstaaten in Bezug auf die Festlegung der UVP-Pflicht gemäß Art</w:t>
      </w:r>
      <w:r w:rsidRPr="00A933B6" w:rsidR="008D2040">
        <w:t>ikel</w:t>
      </w:r>
      <w:r w:rsidRPr="00A933B6">
        <w:t xml:space="preserve"> 4 Abs</w:t>
      </w:r>
      <w:r w:rsidRPr="00A933B6" w:rsidR="00402FD6">
        <w:t>atz</w:t>
      </w:r>
      <w:r w:rsidRPr="00A933B6">
        <w:t xml:space="preserve"> 2, Abs</w:t>
      </w:r>
      <w:r w:rsidRPr="00A933B6" w:rsidR="00402FD6">
        <w:t>atz</w:t>
      </w:r>
      <w:r w:rsidRPr="00A933B6">
        <w:t xml:space="preserve"> 3 i.</w:t>
      </w:r>
      <w:r w:rsidRPr="00A933B6" w:rsidR="00DA2735">
        <w:t xml:space="preserve"> </w:t>
      </w:r>
      <w:r w:rsidRPr="00A933B6">
        <w:t>V.</w:t>
      </w:r>
      <w:r w:rsidRPr="00A933B6" w:rsidR="00DA2735">
        <w:t xml:space="preserve"> </w:t>
      </w:r>
      <w:r w:rsidRPr="00A933B6">
        <w:t>m. Anhang III der UVP-RL für Projekte des Anhangs II die Möglichkeit ein, bestimmte Projekte mittels Schwellenwerten von der UVP-Pflicht auszunehmen.</w:t>
      </w:r>
    </w:p>
    <w:p w:rsidRPr="00A933B6" w:rsidR="3A159614" w:rsidP="3A159614" w:rsidRDefault="3A159614" w14:paraId="0ABD9223" w14:textId="77777777">
      <w:pPr>
        <w:pStyle w:val="Text"/>
      </w:pPr>
      <w:r w:rsidRPr="00A933B6">
        <w:t xml:space="preserve">§ 21 Absatz 3 UVPG sieht vor, dass bei Vorhaben, für die eine UVP-Pflicht besteht und für die Unterlagen in erheblichem Umfang eingereicht worden sind, eine längere Äußerungsfrist festgelegt werden kann. Diese Regelung wird durch Artikel 13 Nummer 6 des Gesetzesentwurfes gestrichen, da sie über eine 1:1 Umsetzung der UVP-RL hinausgeht. </w:t>
      </w:r>
    </w:p>
    <w:p w:rsidRPr="00A933B6" w:rsidR="3A159614" w:rsidP="3A159614" w:rsidRDefault="3A159614" w14:paraId="259C0A34" w14:textId="77777777">
      <w:pPr>
        <w:pStyle w:val="Text"/>
      </w:pPr>
      <w:r w:rsidRPr="00A933B6">
        <w:t>Die Neufassungen des § 20 Absatz 1 AEG, § 17</w:t>
      </w:r>
      <w:r w:rsidRPr="00A933B6" w:rsidR="00402FD6">
        <w:t xml:space="preserve"> </w:t>
      </w:r>
      <w:r w:rsidRPr="00A933B6">
        <w:t>i Absatz 1 FStr</w:t>
      </w:r>
      <w:r w:rsidRPr="00A933B6" w:rsidR="009B2349">
        <w:t>G</w:t>
      </w:r>
      <w:r w:rsidRPr="00A933B6">
        <w:t xml:space="preserve"> und § 18 Absatz 1 WaStrG, in Artikel 1 Nummer 18, Artikel 4 Nummer 18 und Artikel 6 Nummer 6 des Gesetzesentwurfes dienen der rechtlichen Klarstellung und verfahrensrechtlichen Priorisierung </w:t>
      </w:r>
      <w:r w:rsidRPr="00A933B6">
        <w:lastRenderedPageBreak/>
        <w:t>von Infrastrukturvorhaben im transeuropäischen Verkehrsnetz. Sie setz</w:t>
      </w:r>
      <w:r w:rsidRPr="00A933B6" w:rsidR="579C759D">
        <w:t>en</w:t>
      </w:r>
      <w:r w:rsidRPr="00A933B6">
        <w:t xml:space="preserve"> die geänderte Systematik der Verordnung (EU) 2024/1679 über die transeuropäischen Verkehrsnetze um und stärk</w:t>
      </w:r>
      <w:r w:rsidRPr="00A933B6" w:rsidR="6BD9E4B5">
        <w:t>en</w:t>
      </w:r>
      <w:r w:rsidRPr="00A933B6">
        <w:t xml:space="preserve"> die Umsetzungskapazitäten für strategisch bedeutsame Vorhaben.</w:t>
      </w:r>
    </w:p>
    <w:p w:rsidRPr="00A933B6" w:rsidR="00DD6D02" w:rsidP="00FD6F48" w:rsidRDefault="3A159614" w14:paraId="0061067B" w14:textId="77777777">
      <w:pPr>
        <w:pStyle w:val="berschriftrmischBegrndung"/>
      </w:pPr>
      <w:r w:rsidRPr="00A933B6">
        <w:t>Gesetzesfolgen</w:t>
      </w:r>
    </w:p>
    <w:p w:rsidRPr="00A933B6" w:rsidR="00DD6D02" w:rsidP="00FD6F48" w:rsidRDefault="3A159614" w14:paraId="25423BB5" w14:textId="77777777">
      <w:pPr>
        <w:pStyle w:val="berschriftarabischBegrndung"/>
      </w:pPr>
      <w:r w:rsidRPr="00A933B6">
        <w:t>Rechts- und Verwaltungsvereinfachung</w:t>
      </w:r>
    </w:p>
    <w:p w:rsidRPr="00A933B6" w:rsidR="00DD6D02" w:rsidP="3A159614" w:rsidRDefault="3A159614" w14:paraId="78F949DF" w14:textId="77777777">
      <w:pPr>
        <w:pStyle w:val="Text"/>
      </w:pPr>
      <w:r w:rsidRPr="00A933B6">
        <w:t>Der Gesetzentwurf verfolgt das Ziel, die geltenden Verfahrensregelungen für die Planung und die Genehmigung von Infrastrukturen zu vereinfachen, einheitlich zu gestalten bzw. zu bündeln, die Verfahren effizienter zu gestalten und zu digitalisieren. Ferner sollen zum Teil bestehende gedoppelte Prozesse aufgehoben werden. Die durch den Entwurf vorgesehenen Änderungen führen zu einer spürbaren Vereinfachung von Rechts- und Verwaltungsvorgängen im Zusammenhang mit der Planung und Umsetzung von Infrastrukturmaßnahmen.</w:t>
      </w:r>
    </w:p>
    <w:p w:rsidRPr="00A933B6" w:rsidR="00DD6D02" w:rsidP="00FD6F48" w:rsidRDefault="3A159614" w14:paraId="0E93E44E" w14:textId="77777777">
      <w:pPr>
        <w:pStyle w:val="berschriftarabischBegrndung"/>
      </w:pPr>
      <w:r w:rsidRPr="00A933B6">
        <w:t>Nachhaltigkeitsaspekte</w:t>
      </w:r>
    </w:p>
    <w:p w:rsidRPr="00A933B6" w:rsidR="00DD6D02" w:rsidP="00FD6F48" w:rsidRDefault="3A159614" w14:paraId="5AAA3437" w14:textId="77777777">
      <w:pPr>
        <w:pStyle w:val="Text"/>
      </w:pPr>
      <w:r w:rsidRPr="00A933B6">
        <w:t xml:space="preserve">Das Gesetz steht im Einklang mit den Leitgedanken der Bundesregierung zur nachhaltigen Entwicklung im Sinne der Deutschen Nachhaltigkeitsstrategie, die ihrerseits der Umsetzung der UN-Agenda 2030 für nachhaltige Entwicklung der Vereinten Nationen dient. </w:t>
      </w:r>
    </w:p>
    <w:p w:rsidRPr="00A933B6" w:rsidR="00DD6D02" w:rsidP="00EE3536" w:rsidRDefault="3A159614" w14:paraId="4EA1FE71" w14:textId="77777777">
      <w:pPr>
        <w:pStyle w:val="Text"/>
      </w:pPr>
      <w:r w:rsidRPr="00A933B6">
        <w:t>Nach Überprüfung der Indikatoren und Prinzipien für nachhaltige Entwicklung trägt das Regelungsvorhaben insbesondere zur Erreichung der Nachhaltigkeitsziele bei. Betroffen von den 17 Nachhaltigkeitszielen, de</w:t>
      </w:r>
      <w:r w:rsidRPr="00A933B6" w:rsidR="7D852BBE">
        <w:t>n</w:t>
      </w:r>
      <w:r w:rsidRPr="00A933B6">
        <w:t xml:space="preserve"> Sustainable Development Goals (SDGs), sind das Ziel 3 „Gesundheit und Wohlergehen“,</w:t>
      </w:r>
      <w:r w:rsidRPr="00A933B6" w:rsidR="00DA2735">
        <w:t xml:space="preserve"> </w:t>
      </w:r>
      <w:r w:rsidRPr="00A933B6" w:rsidR="49B5893D">
        <w:t xml:space="preserve">das </w:t>
      </w:r>
      <w:r w:rsidRPr="00A933B6">
        <w:t xml:space="preserve">Ziel 6 „ausreichend Wasser in bester Qualität“, </w:t>
      </w:r>
      <w:r w:rsidRPr="00A933B6" w:rsidR="2618A8D4">
        <w:t xml:space="preserve">das </w:t>
      </w:r>
      <w:r w:rsidRPr="00A933B6">
        <w:t>Ziel 9 „Industrie, Innovationen und Infrastruktur“, hier das Nachhaltigkeitsziel 9.1.</w:t>
      </w:r>
      <w:r w:rsidRPr="00A933B6" w:rsidR="0073BDF3">
        <w:t xml:space="preserve"> und</w:t>
      </w:r>
      <w:r w:rsidRPr="00A933B6">
        <w:t xml:space="preserve"> das Ziel 13 „weltweit Klimaschutz umsetzen“. </w:t>
      </w:r>
    </w:p>
    <w:p w:rsidRPr="00A933B6" w:rsidR="00DD6D02" w:rsidP="00EE3536" w:rsidRDefault="3A159614" w14:paraId="37AB146F" w14:textId="77777777">
      <w:pPr>
        <w:pStyle w:val="Text"/>
      </w:pPr>
      <w:r w:rsidRPr="00A933B6">
        <w:t xml:space="preserve">Das Regelungsvorhaben trägt insbesondere zur Erreichung des Nachhaltigkeitsziels 9.1. bei, nämlich eine hochwertige, verlässliche, nachhaltige und widerstandsfähige Infrastruktur aufzubauen, einschließlich regionaler und grenzüberschreitender Infrastruktur, um die wirtschaftliche Entwicklung und das menschliche Wohlergehen zu unterstützen, und dabei den Schwerpunkt auf einen erschwinglichen und gleichberechtigten Zugang zur Verkehrsinfrastruktur für alle zu legen. Denn ein einheitliches Verfahrensrecht für die Verkehrsinfrastrukturen von Straße, Schiene und Wasserstraße mit einem einheitlichen Digitalisierungsmaßstab, die Flexibilisierung und Reduktion von Verfahrensstufen und Doppelprüfungen, vereinfachte Verfahren mit effektiver Verfahrensgestaltung und Erleichterungen bei Kreuzungsmaßnahmen fördern ein hochwertiges und nachhaltiges Infrastrukturangebot. </w:t>
      </w:r>
    </w:p>
    <w:p w:rsidRPr="00A933B6" w:rsidR="00DD6D02" w:rsidP="00FD6F48" w:rsidRDefault="3A159614" w14:paraId="393BC8EE" w14:textId="77777777">
      <w:pPr>
        <w:pStyle w:val="Text"/>
      </w:pPr>
      <w:r w:rsidRPr="00A933B6">
        <w:t>Dadurch, dass der Bau und die Unterhaltung von Infrastrukturprojekten den Schutz der Natur berücksichtigt, werden außerdem möglichst ressourcenschonende Umsetzungsvarianten gewählt, die sich schonend sowohl auf die Natur, das Wasser und die Luft auswirken und damit auch das Wohlergehen und die Gesundheit der Bevölkerung der Tiere und der Natur positiv beeinflussen.</w:t>
      </w:r>
    </w:p>
    <w:p w:rsidRPr="00A933B6" w:rsidR="00DD6D02" w:rsidP="00FD6F48" w:rsidRDefault="3A159614" w14:paraId="45982DCC" w14:textId="77777777">
      <w:pPr>
        <w:pStyle w:val="berschriftarabischBegrndung"/>
      </w:pPr>
      <w:r w:rsidRPr="00A933B6">
        <w:t>Haushaltsausgaben ohne Erfüllungsaufwand</w:t>
      </w:r>
    </w:p>
    <w:p w:rsidRPr="00A933B6" w:rsidR="00DD6D02" w:rsidP="00D9367A" w:rsidRDefault="3A159614" w14:paraId="7A21D50E" w14:textId="77777777">
      <w:pPr>
        <w:pStyle w:val="Text"/>
      </w:pPr>
      <w:r w:rsidRPr="00A933B6">
        <w:t>Durch den Gesetzentwurf werden keine zusätzlichen Haushaltsausgaben für den Bund veranlasst.</w:t>
      </w:r>
    </w:p>
    <w:p w:rsidRPr="00A933B6" w:rsidR="00DD6D02" w:rsidP="00D9367A" w:rsidRDefault="3A159614" w14:paraId="7EF77424" w14:textId="77777777">
      <w:pPr>
        <w:pStyle w:val="Text"/>
      </w:pPr>
      <w:r w:rsidRPr="00A933B6">
        <w:t>Die Anpassungen im Kreuzungsrecht, d.</w:t>
      </w:r>
      <w:r w:rsidRPr="00A933B6" w:rsidR="003A41FE">
        <w:t xml:space="preserve"> </w:t>
      </w:r>
      <w:r w:rsidRPr="00A933B6">
        <w:t xml:space="preserve">h. im </w:t>
      </w:r>
      <w:r w:rsidRPr="00A933B6" w:rsidR="003A41FE">
        <w:t>Eisenbahnkreuzungsgesetz</w:t>
      </w:r>
      <w:r w:rsidRPr="00A933B6">
        <w:t xml:space="preserve"> und im </w:t>
      </w:r>
      <w:r w:rsidRPr="00A933B6" w:rsidR="003A41FE">
        <w:t>Bundeswasserstraßengesetz</w:t>
      </w:r>
      <w:r w:rsidRPr="00A933B6">
        <w:t>, sind in Bezug auf den Einzelplan 12 aufkommensneutral. Mehrausgaben werden durch Minderausgaben kompensiert. Auswirkungen auf die Haushalte der Länder sind im Rahmen der Länderanhörung zu überprüfen.</w:t>
      </w:r>
    </w:p>
    <w:p w:rsidRPr="00A933B6" w:rsidR="00DD6D02" w:rsidRDefault="3A159614" w14:paraId="762F853B" w14:textId="2D74CB47">
      <w:pPr>
        <w:pStyle w:val="Text"/>
      </w:pPr>
      <w:r w:rsidRPr="00A933B6">
        <w:lastRenderedPageBreak/>
        <w:t>Der neu eingefügte § 15 Absatz 6a BNat</w:t>
      </w:r>
      <w:r w:rsidRPr="00A933B6" w:rsidR="00DA2735">
        <w:t>S</w:t>
      </w:r>
      <w:r w:rsidRPr="00A933B6">
        <w:t xml:space="preserve">chG sieht eine generelle Gleichstellung von Ersatzzahlungen mit naturschutzrechtlichen Ausgleichs- und Ersatzmaßnahmen vor. </w:t>
      </w:r>
      <w:r w:rsidRPr="00A933B6" w:rsidR="6E5A5F5D">
        <w:t xml:space="preserve">Dies betrifft </w:t>
      </w:r>
      <w:r w:rsidRPr="00A933B6" w:rsidR="06094321">
        <w:t xml:space="preserve">Vorhaben des Bundes, die im überragenden öffentlichen Interesse </w:t>
      </w:r>
      <w:r w:rsidRPr="00A933B6" w:rsidR="6E5A5F5D">
        <w:t>stehen.</w:t>
      </w:r>
      <w:r w:rsidRPr="00A933B6">
        <w:t>.</w:t>
      </w:r>
      <w:r w:rsidRPr="00A933B6" w:rsidR="7DBB3376">
        <w:t xml:space="preserve"> </w:t>
      </w:r>
      <w:r w:rsidRPr="00A933B6" w:rsidR="1416D298">
        <w:t>Die Ersatzzahlungen</w:t>
      </w:r>
      <w:r w:rsidRPr="00A933B6" w:rsidR="7DBB3376">
        <w:t xml:space="preserve"> werden </w:t>
      </w:r>
      <w:r w:rsidRPr="00A933B6" w:rsidR="00AD7CAD">
        <w:t xml:space="preserve">durch die Vorhabenträger </w:t>
      </w:r>
      <w:r w:rsidRPr="00A933B6" w:rsidR="7DBB3376">
        <w:t xml:space="preserve">an das Bundesministerium für Umwelt, Klimaschutz, Naturschutz und nukleare Sicherheit </w:t>
      </w:r>
      <w:r w:rsidRPr="00A933B6" w:rsidR="64E65108">
        <w:t xml:space="preserve">oder an eine von ihm benannte Stelle </w:t>
      </w:r>
      <w:r w:rsidRPr="00A933B6" w:rsidR="7DBB3376">
        <w:t>ge</w:t>
      </w:r>
      <w:r w:rsidRPr="00A933B6" w:rsidR="497DB5BA">
        <w:t>zahlt.</w:t>
      </w:r>
      <w:r w:rsidRPr="00A933B6" w:rsidR="7DBB3376">
        <w:t xml:space="preserve"> </w:t>
      </w:r>
      <w:r w:rsidRPr="00A933B6" w:rsidR="262C5CBC">
        <w:t>Dadurch erlischt deren Verpflichtung zur Vornahme von Ausgleichs- und Ersatzmaßnahmen.</w:t>
      </w:r>
      <w:r w:rsidRPr="00A933B6">
        <w:t xml:space="preserve"> Bislang sind Ersatzzahlungen nur in beschränktem Umfang möglich. Die Einnahmen können aktuell noch nicht beziffert werden. Die Ersatzzahlungen sind durch die Verursacher von Eingriffen, also die Vorhabenträger zu entrichten, die dadurch Kosten für die Vornahme von Ausgleichs- und Ersatzmaßnahmen einsparen. </w:t>
      </w:r>
    </w:p>
    <w:p w:rsidRPr="00A933B6" w:rsidR="00DD6D02" w:rsidP="3A159614" w:rsidRDefault="00DD6D02" w14:paraId="181727E4" w14:textId="77777777">
      <w:pPr>
        <w:pStyle w:val="Text"/>
      </w:pPr>
    </w:p>
    <w:p w:rsidRPr="00A933B6" w:rsidR="00DD6D02" w:rsidP="00FD6F48" w:rsidRDefault="3A159614" w14:paraId="4B620841" w14:textId="77777777">
      <w:pPr>
        <w:pStyle w:val="berschriftarabischBegrndung"/>
      </w:pPr>
      <w:r w:rsidRPr="00A933B6">
        <w:t>Erfüllungsaufwand</w:t>
      </w:r>
    </w:p>
    <w:p w:rsidRPr="00A933B6" w:rsidR="00DD6D02" w:rsidP="008B6A7E" w:rsidRDefault="3A159614" w14:paraId="0AE388D2" w14:textId="77777777">
      <w:pPr>
        <w:keepNext/>
        <w:numPr>
          <w:ilvl w:val="3"/>
          <w:numId w:val="12"/>
        </w:numPr>
        <w:spacing w:before="240" w:after="60"/>
        <w:outlineLvl w:val="3"/>
        <w:rPr>
          <w:rFonts w:eastAsia="Times New Roman"/>
          <w:b/>
          <w:bCs/>
        </w:rPr>
      </w:pPr>
      <w:r w:rsidRPr="00A933B6">
        <w:rPr>
          <w:rFonts w:eastAsia="Times New Roman"/>
          <w:b/>
          <w:bCs/>
        </w:rPr>
        <w:t>4.1. Erfüllungsaufwand für Bürgerinnen und Bürger</w:t>
      </w:r>
    </w:p>
    <w:p w:rsidRPr="00FC15EA" w:rsidR="5B6D45E8" w:rsidP="00945CA9" w:rsidRDefault="38F1F4B3" w14:paraId="5604A6A5" w14:textId="77777777">
      <w:pPr>
        <w:pStyle w:val="Text"/>
      </w:pPr>
      <w:r w:rsidRPr="00FC15EA">
        <w:t>Für Bürgerinnen und Bürger entsteht kein zusätzlicher Erfüllungsaufwand</w:t>
      </w:r>
      <w:r w:rsidRPr="00FC15EA" w:rsidR="1E65BD04">
        <w:t xml:space="preserve">. Die Aufwände </w:t>
      </w:r>
      <w:r w:rsidRPr="00FC15EA" w:rsidR="5FBEF593">
        <w:t>verringern</w:t>
      </w:r>
      <w:r w:rsidRPr="00FC15EA" w:rsidR="1E65BD04">
        <w:t xml:space="preserve"> sich durch die Online-Einreichungen</w:t>
      </w:r>
      <w:r w:rsidRPr="00FC15EA" w:rsidR="00A524DB">
        <w:t>,</w:t>
      </w:r>
      <w:r w:rsidRPr="00FC15EA" w:rsidR="25F19721">
        <w:t xml:space="preserve"> leichter zugängliche </w:t>
      </w:r>
      <w:r w:rsidRPr="00FC15EA" w:rsidR="1E65BD04">
        <w:t xml:space="preserve">Online-Sachstände und </w:t>
      </w:r>
      <w:r w:rsidRPr="00FC15EA" w:rsidR="00A524DB">
        <w:t xml:space="preserve">elektronische </w:t>
      </w:r>
      <w:r w:rsidRPr="00FC15EA" w:rsidR="1E65BD04">
        <w:t>Partizipationsmöglichkeiten</w:t>
      </w:r>
      <w:r w:rsidRPr="00FC15EA" w:rsidR="002D7E84">
        <w:t xml:space="preserve"> im Rahmen der Beteiligungsverfahren</w:t>
      </w:r>
      <w:r w:rsidRPr="00FC15EA" w:rsidR="1E65BD04">
        <w:t xml:space="preserve">. </w:t>
      </w:r>
    </w:p>
    <w:tbl>
      <w:tblPr>
        <w:tblW w:w="9072" w:type="dxa"/>
        <w:tblLayout w:type="fixed"/>
        <w:tblLook w:val="06A0" w:firstRow="1" w:lastRow="0" w:firstColumn="1" w:lastColumn="0" w:noHBand="1" w:noVBand="1"/>
      </w:tblPr>
      <w:tblGrid>
        <w:gridCol w:w="1134"/>
        <w:gridCol w:w="1413"/>
        <w:gridCol w:w="992"/>
        <w:gridCol w:w="1134"/>
        <w:gridCol w:w="1134"/>
        <w:gridCol w:w="997"/>
        <w:gridCol w:w="1134"/>
        <w:gridCol w:w="1134"/>
      </w:tblGrid>
      <w:tr w:rsidRPr="00A933B6" w:rsidR="18F141B9" w:rsidTr="00B7720D" w14:paraId="0978C3AB" w14:textId="77777777">
        <w:trPr>
          <w:trHeight w:val="2085"/>
        </w:trPr>
        <w:tc>
          <w:tcPr>
            <w:tcW w:w="1134"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A933B6" w:rsidR="18F141B9" w:rsidP="00DA2735" w:rsidRDefault="18F141B9" w14:paraId="0B79F74A" w14:textId="77777777">
            <w:pPr>
              <w:spacing w:before="0" w:after="0"/>
              <w:rPr>
                <w:rFonts w:eastAsia="Arial"/>
              </w:rPr>
            </w:pPr>
            <w:r w:rsidRPr="00A933B6">
              <w:rPr>
                <w:rFonts w:eastAsia="Arial"/>
              </w:rPr>
              <w:t xml:space="preserve">lfd. Nr. </w:t>
            </w:r>
          </w:p>
        </w:tc>
        <w:tc>
          <w:tcPr>
            <w:tcW w:w="1413" w:type="dxa"/>
            <w:tcBorders>
              <w:top w:val="single" w:color="auto" w:sz="4" w:space="0"/>
              <w:left w:val="single" w:color="auto" w:sz="4" w:space="0"/>
              <w:bottom w:val="nil"/>
              <w:right w:val="single" w:color="auto" w:sz="4" w:space="0"/>
            </w:tcBorders>
            <w:shd w:val="clear" w:color="auto" w:fill="D9D9D9" w:themeFill="background1" w:themeFillShade="D9"/>
            <w:vAlign w:val="center"/>
          </w:tcPr>
          <w:p w:rsidRPr="00A933B6" w:rsidR="18F141B9" w:rsidP="00DA2735" w:rsidRDefault="18F141B9" w14:paraId="61108236" w14:textId="77777777">
            <w:pPr>
              <w:spacing w:before="0" w:after="0"/>
              <w:jc w:val="center"/>
              <w:rPr>
                <w:rFonts w:eastAsia="Arial"/>
              </w:rPr>
            </w:pPr>
            <w:r w:rsidRPr="00A933B6">
              <w:rPr>
                <w:rFonts w:eastAsia="Arial"/>
              </w:rPr>
              <w:t xml:space="preserve">Artikel Regelungsentwurf; Norm (§§); Bezeichnung der Vorgabe </w:t>
            </w:r>
          </w:p>
        </w:tc>
        <w:tc>
          <w:tcPr>
            <w:tcW w:w="992"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51603186" w14:textId="77777777">
            <w:pPr>
              <w:spacing w:before="0" w:after="0"/>
              <w:jc w:val="center"/>
              <w:rPr>
                <w:rFonts w:eastAsia="Arial"/>
              </w:rPr>
            </w:pPr>
            <w:r w:rsidRPr="00A933B6">
              <w:rPr>
                <w:rFonts w:eastAsia="Arial"/>
              </w:rPr>
              <w:t xml:space="preserve">Jährliche Fallzahl und Einheit </w:t>
            </w:r>
          </w:p>
        </w:tc>
        <w:tc>
          <w:tcPr>
            <w:tcW w:w="1134"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7258CEB3" w14:textId="77777777">
            <w:pPr>
              <w:spacing w:before="0" w:after="0"/>
              <w:jc w:val="center"/>
              <w:rPr>
                <w:rFonts w:eastAsia="Arial"/>
                <w:b/>
                <w:bCs/>
              </w:rPr>
            </w:pPr>
            <w:r w:rsidRPr="00A933B6">
              <w:rPr>
                <w:rFonts w:eastAsia="Arial"/>
              </w:rPr>
              <w:t xml:space="preserve">Jährlicher Aufwand pro Fall </w:t>
            </w:r>
            <w:r w:rsidRPr="00A933B6">
              <w:rPr>
                <w:rFonts w:eastAsia="Arial"/>
                <w:b/>
                <w:bCs/>
              </w:rPr>
              <w:t>in Minuten</w:t>
            </w:r>
          </w:p>
        </w:tc>
        <w:tc>
          <w:tcPr>
            <w:tcW w:w="1134"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53FE8DE1" w14:textId="77777777">
            <w:pPr>
              <w:spacing w:before="0" w:after="0"/>
              <w:jc w:val="center"/>
              <w:rPr>
                <w:rFonts w:eastAsia="Arial"/>
                <w:b/>
                <w:bCs/>
              </w:rPr>
            </w:pPr>
            <w:r w:rsidRPr="00A933B6">
              <w:rPr>
                <w:rFonts w:eastAsia="Arial"/>
              </w:rPr>
              <w:t>Jährlicher Erfüllungsaufwand</w:t>
            </w:r>
            <w:r w:rsidRPr="00A933B6">
              <w:rPr>
                <w:rFonts w:eastAsia="Arial"/>
                <w:b/>
                <w:bCs/>
              </w:rPr>
              <w:t xml:space="preserve"> in Stunden</w:t>
            </w:r>
          </w:p>
        </w:tc>
        <w:tc>
          <w:tcPr>
            <w:tcW w:w="997"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6795DD75" w14:textId="77777777">
            <w:pPr>
              <w:spacing w:before="0" w:after="0"/>
              <w:jc w:val="center"/>
              <w:rPr>
                <w:rFonts w:eastAsia="Arial"/>
              </w:rPr>
            </w:pPr>
            <w:r w:rsidRPr="00A933B6">
              <w:rPr>
                <w:rFonts w:eastAsia="Arial"/>
              </w:rPr>
              <w:t xml:space="preserve">Einmalige Fallzahl und Einheit </w:t>
            </w:r>
          </w:p>
        </w:tc>
        <w:tc>
          <w:tcPr>
            <w:tcW w:w="1134"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7B5DC0D8" w14:textId="77777777">
            <w:pPr>
              <w:spacing w:before="0" w:after="0"/>
              <w:jc w:val="center"/>
              <w:rPr>
                <w:rFonts w:eastAsia="Arial"/>
                <w:b/>
                <w:bCs/>
              </w:rPr>
            </w:pPr>
            <w:r w:rsidRPr="00A933B6">
              <w:rPr>
                <w:rFonts w:eastAsia="Arial"/>
              </w:rPr>
              <w:t>Einmaliger Aufwand pro Fall</w:t>
            </w:r>
            <w:r w:rsidRPr="00A933B6">
              <w:rPr>
                <w:rFonts w:eastAsia="Arial"/>
                <w:b/>
                <w:bCs/>
              </w:rPr>
              <w:t xml:space="preserve"> in Minuten</w:t>
            </w:r>
          </w:p>
        </w:tc>
        <w:tc>
          <w:tcPr>
            <w:tcW w:w="1134" w:type="dxa"/>
            <w:tcBorders>
              <w:top w:val="single" w:color="auto" w:sz="4" w:space="0"/>
              <w:left w:val="single" w:color="auto" w:sz="4" w:space="0"/>
              <w:bottom w:val="nil"/>
              <w:right w:val="single" w:color="auto" w:sz="4" w:space="0"/>
            </w:tcBorders>
            <w:shd w:val="clear" w:color="auto" w:fill="F2F2F2" w:themeFill="background1" w:themeFillShade="F2"/>
            <w:vAlign w:val="center"/>
          </w:tcPr>
          <w:p w:rsidRPr="00A933B6" w:rsidR="18F141B9" w:rsidP="00DA2735" w:rsidRDefault="18F141B9" w14:paraId="56BC1B86" w14:textId="77777777">
            <w:pPr>
              <w:spacing w:before="0" w:after="0"/>
              <w:jc w:val="center"/>
              <w:rPr>
                <w:rFonts w:eastAsia="Arial"/>
              </w:rPr>
            </w:pPr>
            <w:r w:rsidRPr="00A933B6">
              <w:rPr>
                <w:rFonts w:eastAsia="Arial"/>
              </w:rPr>
              <w:t>Einmaliger Erfüllungsaufwand</w:t>
            </w:r>
            <w:r w:rsidRPr="00A933B6">
              <w:rPr>
                <w:rFonts w:eastAsia="Arial"/>
                <w:b/>
                <w:bCs/>
              </w:rPr>
              <w:t xml:space="preserve"> in Stunden </w:t>
            </w:r>
          </w:p>
        </w:tc>
      </w:tr>
      <w:tr w:rsidRPr="00A933B6" w:rsidR="18F141B9" w:rsidTr="00B7720D" w14:paraId="624BDE41" w14:textId="77777777">
        <w:trPr>
          <w:trHeight w:val="300"/>
        </w:trPr>
        <w:tc>
          <w:tcPr>
            <w:tcW w:w="1134" w:type="dxa"/>
            <w:tcBorders>
              <w:top w:val="single" w:color="auto" w:sz="4" w:space="0"/>
              <w:left w:val="single" w:color="auto" w:sz="8" w:space="0"/>
              <w:bottom w:val="single" w:color="auto" w:sz="4" w:space="0"/>
              <w:right w:val="single" w:color="auto" w:sz="4" w:space="0"/>
            </w:tcBorders>
            <w:vAlign w:val="bottom"/>
          </w:tcPr>
          <w:p w:rsidRPr="00A933B6" w:rsidR="18F141B9" w:rsidP="00DA2735" w:rsidRDefault="00A524DB" w14:paraId="78F71E6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p>
        </w:tc>
        <w:tc>
          <w:tcPr>
            <w:tcW w:w="1413" w:type="dxa"/>
            <w:tcBorders>
              <w:top w:val="single" w:color="auto" w:sz="4" w:space="0"/>
              <w:left w:val="single" w:color="auto" w:sz="4" w:space="0"/>
              <w:bottom w:val="single" w:color="auto" w:sz="4" w:space="0"/>
              <w:right w:val="single" w:color="auto" w:sz="4" w:space="0"/>
            </w:tcBorders>
            <w:vAlign w:val="bottom"/>
          </w:tcPr>
          <w:p w:rsidRPr="00A933B6" w:rsidR="18F141B9" w:rsidP="00DA2735" w:rsidRDefault="006F019F" w14:paraId="3B55765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4 </w:t>
            </w:r>
            <w:r w:rsidRPr="00A933B6" w:rsidR="18F141B9">
              <w:rPr>
                <w:rFonts w:ascii="Calibri" w:hAnsi="Calibri" w:eastAsia="Calibri" w:cs="Calibri"/>
                <w:color w:val="000000" w:themeColor="text1"/>
              </w:rPr>
              <w:t>§ 2 Abs. 5 FStrG</w:t>
            </w:r>
          </w:p>
        </w:tc>
        <w:tc>
          <w:tcPr>
            <w:tcW w:w="992"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58A987E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7ACF676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-2850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01BEED5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-95</w:t>
            </w:r>
          </w:p>
        </w:tc>
        <w:tc>
          <w:tcPr>
            <w:tcW w:w="997"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14A4772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047CDF4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458D8C4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r>
      <w:tr w:rsidRPr="00A933B6" w:rsidR="18F141B9" w:rsidTr="00B7720D" w14:paraId="7D4B0A40" w14:textId="77777777">
        <w:trPr>
          <w:trHeight w:val="600"/>
        </w:trPr>
        <w:tc>
          <w:tcPr>
            <w:tcW w:w="1134" w:type="dxa"/>
            <w:tcBorders>
              <w:top w:val="single" w:color="auto" w:sz="4" w:space="0"/>
              <w:left w:val="single" w:color="auto" w:sz="8" w:space="0"/>
              <w:bottom w:val="single" w:color="auto" w:sz="4" w:space="0"/>
              <w:right w:val="single" w:color="auto" w:sz="4" w:space="0"/>
            </w:tcBorders>
            <w:vAlign w:val="bottom"/>
          </w:tcPr>
          <w:p w:rsidRPr="00A933B6" w:rsidR="18F141B9" w:rsidP="00DA2735" w:rsidRDefault="00A524DB" w14:paraId="139A489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p>
        </w:tc>
        <w:tc>
          <w:tcPr>
            <w:tcW w:w="1413" w:type="dxa"/>
            <w:tcBorders>
              <w:top w:val="single" w:color="auto" w:sz="4" w:space="0"/>
              <w:left w:val="single" w:color="auto" w:sz="4" w:space="0"/>
              <w:bottom w:val="single" w:color="auto" w:sz="4" w:space="0"/>
              <w:right w:val="single" w:color="auto" w:sz="4" w:space="0"/>
            </w:tcBorders>
            <w:vAlign w:val="bottom"/>
          </w:tcPr>
          <w:p w:rsidRPr="00A933B6" w:rsidR="18F141B9" w:rsidP="00A524DB" w:rsidRDefault="006F019F" w14:paraId="20E0A98C"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11 </w:t>
            </w:r>
            <w:r w:rsidRPr="00A933B6" w:rsidR="18F141B9">
              <w:rPr>
                <w:rFonts w:ascii="Calibri" w:hAnsi="Calibri" w:eastAsia="Calibri" w:cs="Calibri"/>
                <w:color w:val="000000" w:themeColor="text1"/>
              </w:rPr>
              <w:t xml:space="preserve">§ 73 Abs. 5 Satz 3, Abs. 6 Satz 3 VwVfG; § 74 Abs. 4 Satz 3 VwVfG </w:t>
            </w:r>
          </w:p>
        </w:tc>
        <w:tc>
          <w:tcPr>
            <w:tcW w:w="992"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65D512A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4</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3A39BD1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-2850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5417806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-166</w:t>
            </w:r>
          </w:p>
        </w:tc>
        <w:tc>
          <w:tcPr>
            <w:tcW w:w="997"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24A4FA7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68291F9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1134" w:type="dxa"/>
            <w:tcBorders>
              <w:top w:val="single" w:color="auto" w:sz="4" w:space="0"/>
              <w:left w:val="single" w:color="auto" w:sz="4" w:space="0"/>
              <w:bottom w:val="single" w:color="auto" w:sz="4" w:space="0"/>
              <w:right w:val="single" w:color="auto" w:sz="4" w:space="0"/>
            </w:tcBorders>
            <w:vAlign w:val="bottom"/>
          </w:tcPr>
          <w:p w:rsidRPr="00A933B6" w:rsidR="468BDFC8" w:rsidP="00DA2735" w:rsidRDefault="468BDFC8" w14:paraId="0CADA978" w14:textId="77777777">
            <w:pPr>
              <w:spacing w:before="0" w:after="0"/>
              <w:jc w:val="right"/>
              <w:rPr>
                <w:rFonts w:ascii="Calibri" w:hAnsi="Calibri" w:eastAsia="Calibri" w:cs="Calibri"/>
                <w:b/>
                <w:bCs/>
                <w:color w:val="000000" w:themeColor="text1"/>
              </w:rPr>
            </w:pPr>
            <w:r w:rsidRPr="00A933B6">
              <w:rPr>
                <w:rFonts w:ascii="Calibri" w:hAnsi="Calibri" w:eastAsia="Calibri" w:cs="Calibri"/>
                <w:color w:val="000000" w:themeColor="text1"/>
              </w:rPr>
              <w:t>0</w:t>
            </w:r>
            <w:r w:rsidRPr="00A933B6">
              <w:rPr>
                <w:rFonts w:ascii="Calibri" w:hAnsi="Calibri" w:eastAsia="Calibri" w:cs="Calibri"/>
                <w:b/>
                <w:bCs/>
                <w:color w:val="000000" w:themeColor="text1"/>
              </w:rPr>
              <w:t xml:space="preserve"> </w:t>
            </w:r>
          </w:p>
        </w:tc>
      </w:tr>
      <w:tr w:rsidRPr="00A933B6" w:rsidR="18F141B9" w:rsidTr="00B7720D" w14:paraId="4D8DDC1C" w14:textId="77777777">
        <w:trPr>
          <w:trHeight w:val="315"/>
        </w:trPr>
        <w:tc>
          <w:tcPr>
            <w:tcW w:w="1134"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42D53927"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1413"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08FE696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992"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231E8543" w14:textId="77777777">
            <w:pPr>
              <w:spacing w:before="0" w:after="0"/>
              <w:jc w:val="right"/>
              <w:rPr>
                <w:rFonts w:ascii="Calibri" w:hAnsi="Calibri" w:eastAsia="Calibri" w:cs="Calibri"/>
                <w:color w:val="000000" w:themeColor="text1"/>
              </w:rPr>
            </w:pPr>
          </w:p>
        </w:tc>
        <w:tc>
          <w:tcPr>
            <w:tcW w:w="1134"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64EB23F2" w14:textId="77777777">
            <w:pPr>
              <w:spacing w:before="0" w:after="0"/>
              <w:jc w:val="right"/>
              <w:rPr>
                <w:rFonts w:ascii="Calibri" w:hAnsi="Calibri" w:eastAsia="Calibri" w:cs="Calibri"/>
                <w:color w:val="000000" w:themeColor="text1"/>
              </w:rPr>
            </w:pPr>
          </w:p>
        </w:tc>
        <w:tc>
          <w:tcPr>
            <w:tcW w:w="1134"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2D4DDE63" w14:paraId="2BCED52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-261</w:t>
            </w:r>
          </w:p>
        </w:tc>
        <w:tc>
          <w:tcPr>
            <w:tcW w:w="997"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38D32124" w14:textId="77777777">
            <w:pPr>
              <w:spacing w:before="0" w:after="0"/>
              <w:jc w:val="right"/>
              <w:rPr>
                <w:rFonts w:ascii="Calibri" w:hAnsi="Calibri" w:eastAsia="Calibri" w:cs="Calibri"/>
                <w:color w:val="000000" w:themeColor="text1"/>
              </w:rPr>
            </w:pPr>
          </w:p>
        </w:tc>
        <w:tc>
          <w:tcPr>
            <w:tcW w:w="1134" w:type="dxa"/>
            <w:tcBorders>
              <w:top w:val="single" w:color="auto" w:sz="8" w:space="0"/>
              <w:left w:val="single" w:color="auto" w:sz="4" w:space="0"/>
              <w:bottom w:val="single" w:color="auto" w:sz="8" w:space="0"/>
              <w:right w:val="single" w:color="auto" w:sz="4" w:space="0"/>
            </w:tcBorders>
            <w:vAlign w:val="bottom"/>
          </w:tcPr>
          <w:p w:rsidRPr="00A933B6" w:rsidR="18F141B9" w:rsidP="00DA2735" w:rsidRDefault="18F141B9" w14:paraId="16AB26DD" w14:textId="77777777">
            <w:pPr>
              <w:spacing w:before="0" w:after="0"/>
              <w:jc w:val="right"/>
              <w:rPr>
                <w:rFonts w:ascii="Calibri" w:hAnsi="Calibri" w:eastAsia="Calibri" w:cs="Calibri"/>
                <w:color w:val="000000" w:themeColor="text1"/>
              </w:rPr>
            </w:pPr>
          </w:p>
        </w:tc>
        <w:tc>
          <w:tcPr>
            <w:tcW w:w="1134" w:type="dxa"/>
            <w:tcBorders>
              <w:top w:val="single" w:color="auto" w:sz="8" w:space="0"/>
              <w:left w:val="single" w:color="auto" w:sz="4" w:space="0"/>
              <w:bottom w:val="single" w:color="auto" w:sz="8" w:space="0"/>
              <w:right w:val="single" w:color="auto" w:sz="8" w:space="0"/>
            </w:tcBorders>
            <w:vAlign w:val="bottom"/>
          </w:tcPr>
          <w:p w:rsidRPr="00A933B6" w:rsidR="18F141B9" w:rsidP="00DA2735" w:rsidRDefault="18F141B9" w14:paraId="3EFEBC6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r>
    </w:tbl>
    <w:p w:rsidRPr="00A933B6" w:rsidR="3A159614" w:rsidP="00EE3536" w:rsidRDefault="3A159614" w14:paraId="5641F636" w14:textId="77777777">
      <w:pPr>
        <w:pStyle w:val="Text"/>
        <w:keepNext/>
      </w:pPr>
    </w:p>
    <w:p w:rsidRPr="00A933B6" w:rsidR="00DD6D02" w:rsidP="008B6A7E" w:rsidRDefault="3A159614" w14:paraId="3B8F5FDE" w14:textId="77777777">
      <w:pPr>
        <w:keepNext/>
        <w:numPr>
          <w:ilvl w:val="3"/>
          <w:numId w:val="12"/>
        </w:numPr>
        <w:spacing w:before="240" w:after="60"/>
        <w:outlineLvl w:val="3"/>
        <w:rPr>
          <w:rFonts w:eastAsia="Times New Roman"/>
          <w:b/>
          <w:bCs/>
        </w:rPr>
      </w:pPr>
      <w:r w:rsidRPr="00A933B6">
        <w:rPr>
          <w:rFonts w:eastAsia="Times New Roman"/>
          <w:b/>
          <w:bCs/>
        </w:rPr>
        <w:t>4.2. Erfüllungsaufwand für die Wirtschaft</w:t>
      </w:r>
    </w:p>
    <w:p w:rsidRPr="00A933B6" w:rsidR="2032063F" w:rsidP="2032063F" w:rsidRDefault="3A159614" w14:paraId="4E8AE6CB" w14:textId="3FBB44A2">
      <w:pPr>
        <w:pStyle w:val="Text"/>
        <w:keepNext/>
      </w:pPr>
      <w:r w:rsidRPr="00A933B6">
        <w:t xml:space="preserve">Für die Wirtschaft entsteht kein zusätzlicher Erfüllungsaufwand; neue Informationspflichten werden nicht eingeführt. </w:t>
      </w:r>
      <w:r w:rsidRPr="00A933B6" w:rsidR="7C721B84">
        <w:t xml:space="preserve">Die Autobahn des Bundes wird, als Trägerin öffentlicher Aufgaben der Verwaltung zugerechnet (siehe Leitfaden zum EA, Kap. 3.1). Dies gilt ebenso für die Eisenbahn des Bundes. </w:t>
      </w:r>
    </w:p>
    <w:p w:rsidRPr="00A933B6" w:rsidR="3A159614" w:rsidP="00945CA9" w:rsidRDefault="3A159614" w14:paraId="41C4CD4B" w14:textId="77777777">
      <w:pPr>
        <w:keepNext/>
        <w:numPr>
          <w:ilvl w:val="3"/>
          <w:numId w:val="12"/>
        </w:numPr>
        <w:spacing w:before="240" w:after="60"/>
        <w:outlineLvl w:val="3"/>
        <w:rPr>
          <w:rFonts w:eastAsia="Times New Roman"/>
          <w:b/>
          <w:bCs/>
        </w:rPr>
      </w:pPr>
      <w:r w:rsidRPr="00A933B6">
        <w:rPr>
          <w:rFonts w:eastAsia="Times New Roman"/>
          <w:b/>
          <w:bCs/>
        </w:rPr>
        <w:t>4.3. Erfüllungsaufwand der Verwaltung</w:t>
      </w:r>
    </w:p>
    <w:p w:rsidRPr="00A933B6" w:rsidR="00393F5C" w:rsidP="00393F5C" w:rsidRDefault="00393F5C" w14:paraId="36047E07" w14:textId="77777777">
      <w:pPr>
        <w:pStyle w:val="Text"/>
        <w:keepNext/>
      </w:pPr>
      <w:r w:rsidRPr="00A933B6">
        <w:t>Auf Bundesebene ist durch die gesetzlichen Maßnahmen eine Entlastung zu erwarten. Arbeitsumfang und Durchlaufzeiten werden reduziert</w:t>
      </w:r>
      <w:r w:rsidRPr="00A933B6" w:rsidR="51AA5AD0">
        <w:t xml:space="preserve"> sowie die Komplexität der Verfahren </w:t>
      </w:r>
      <w:r w:rsidRPr="00A933B6" w:rsidR="734F09E6">
        <w:lastRenderedPageBreak/>
        <w:t>vermindert</w:t>
      </w:r>
      <w:r w:rsidRPr="00A933B6" w:rsidR="51AA5AD0">
        <w:t xml:space="preserve">. An mehreren Stellen werden Arbeitsschritte beschleunigt, modernisiert, zusammengeführt und flexibler. </w:t>
      </w:r>
    </w:p>
    <w:p w:rsidRPr="00A933B6" w:rsidR="00393F5C" w:rsidP="00393F5C" w:rsidRDefault="490495ED" w14:paraId="6563ACD4" w14:textId="77777777">
      <w:pPr>
        <w:pStyle w:val="Text"/>
        <w:keepNext/>
      </w:pPr>
      <w:r w:rsidRPr="00A933B6">
        <w:t>Im Besonderen die Festlegung des überragenden öffentlichen Interesses, der öffentlichen Sicherheit und eines Schutzgütervorrangs für Verkehrsinfrastrukturvorhaben mit Gesetzeskraft wird</w:t>
      </w:r>
      <w:r w:rsidRPr="00A933B6" w:rsidR="3CB6833F">
        <w:t xml:space="preserve"> </w:t>
      </w:r>
      <w:r w:rsidRPr="00A933B6">
        <w:t xml:space="preserve">die Planung und Genehmigung der Vorhaben erleichtern und damit zu einer Beschleunigung der vorbereitenden Maßnahmen von Investitionsvorhaben mit einem nicht näher zu quantifizierenden volkswirtschaftlichen Nutzen sowie zur Senkung von Planungs- und Verfahrenskosten in noch nicht näher zu quantifizierender Höhe führen. </w:t>
      </w:r>
      <w:r w:rsidRPr="00A933B6" w:rsidR="06C2C324">
        <w:t>Infolgedessen ist zu erwarten, dass sich Projekte weniger häufig verzögern und Kostensteigerungen geringer ausfallen. Di</w:t>
      </w:r>
      <w:r w:rsidRPr="00A933B6">
        <w:t>e Entlastung ist vorgabenspezifisch noch genauer zu beziffern</w:t>
      </w:r>
      <w:r w:rsidRPr="00A933B6" w:rsidR="006A1B7E">
        <w:t xml:space="preserve"> und zu vervollständigen</w:t>
      </w:r>
      <w:r w:rsidRPr="00A933B6">
        <w:t>.</w:t>
      </w:r>
    </w:p>
    <w:p w:rsidRPr="00A933B6" w:rsidR="004D47E5" w:rsidP="3A159614" w:rsidRDefault="7AAA8472" w14:paraId="3BEA3C7F" w14:textId="77777777">
      <w:pPr>
        <w:pStyle w:val="Text"/>
        <w:keepNext/>
      </w:pPr>
      <w:r w:rsidRPr="00A933B6">
        <w:t>D</w:t>
      </w:r>
      <w:r w:rsidRPr="00A933B6" w:rsidR="00DA2735">
        <w:t xml:space="preserve">er </w:t>
      </w:r>
      <w:r w:rsidRPr="00A933B6" w:rsidR="004D47E5">
        <w:t>Erfüllungsaufwand der L</w:t>
      </w:r>
      <w:r w:rsidRPr="00A933B6" w:rsidR="00393F5C">
        <w:t>a</w:t>
      </w:r>
      <w:r w:rsidRPr="00A933B6" w:rsidR="004D47E5">
        <w:t>nde</w:t>
      </w:r>
      <w:r w:rsidRPr="00A933B6" w:rsidR="00E620BD">
        <w:t>sbehörden</w:t>
      </w:r>
      <w:r w:rsidRPr="00A933B6" w:rsidR="00393F5C">
        <w:t xml:space="preserve"> wird im Rahmen der Länderanhörung erhoben</w:t>
      </w:r>
      <w:r w:rsidRPr="00A933B6" w:rsidR="287B93BE">
        <w:t>.</w:t>
      </w:r>
      <w:r w:rsidRPr="00A933B6" w:rsidR="75E83F37">
        <w:t xml:space="preserve"> Die nachfolgende tabellarische Darstellung erfolgt je V</w:t>
      </w:r>
      <w:r w:rsidRPr="00A933B6" w:rsidR="610FBBD1">
        <w:t>er</w:t>
      </w:r>
      <w:r w:rsidRPr="00A933B6" w:rsidR="75E83F37">
        <w:t>kehrsträger:</w:t>
      </w:r>
    </w:p>
    <w:tbl>
      <w:tblPr>
        <w:tblW w:w="87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A0" w:firstRow="1" w:lastRow="0" w:firstColumn="1" w:lastColumn="0" w:noHBand="1" w:noVBand="1"/>
      </w:tblPr>
      <w:tblGrid>
        <w:gridCol w:w="704"/>
        <w:gridCol w:w="851"/>
        <w:gridCol w:w="1275"/>
        <w:gridCol w:w="709"/>
        <w:gridCol w:w="851"/>
        <w:gridCol w:w="708"/>
        <w:gridCol w:w="993"/>
        <w:gridCol w:w="850"/>
        <w:gridCol w:w="851"/>
        <w:gridCol w:w="984"/>
        <w:gridCol w:w="8"/>
      </w:tblGrid>
      <w:tr w:rsidRPr="00A933B6" w:rsidR="2D42FB69" w:rsidTr="33B29CDC" w14:paraId="1FC9E0AA" w14:textId="77777777">
        <w:trPr>
          <w:gridAfter w:val="1"/>
          <w:wAfter w:w="8" w:type="dxa"/>
          <w:trHeight w:val="1215"/>
        </w:trPr>
        <w:tc>
          <w:tcPr>
            <w:tcW w:w="704" w:type="dxa"/>
            <w:vAlign w:val="bottom"/>
          </w:tcPr>
          <w:p w:rsidRPr="00A933B6" w:rsidR="2D42FB69" w:rsidP="00DA2735" w:rsidRDefault="2D42FB69" w14:paraId="241FBB2A" w14:textId="77777777">
            <w:pPr>
              <w:spacing w:before="0" w:after="0"/>
              <w:rPr>
                <w:rFonts w:ascii="Calibri" w:hAnsi="Calibri" w:eastAsia="Calibri" w:cs="Calibri"/>
                <w:color w:val="000000" w:themeColor="text1"/>
              </w:rPr>
            </w:pPr>
          </w:p>
        </w:tc>
        <w:tc>
          <w:tcPr>
            <w:tcW w:w="851" w:type="dxa"/>
            <w:vAlign w:val="bottom"/>
          </w:tcPr>
          <w:p w:rsidRPr="00A933B6" w:rsidR="2D42FB69" w:rsidP="00DA2735" w:rsidRDefault="2D42FB69" w14:paraId="705C0AB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lfd. Nr. </w:t>
            </w:r>
          </w:p>
        </w:tc>
        <w:tc>
          <w:tcPr>
            <w:tcW w:w="1275" w:type="dxa"/>
            <w:vAlign w:val="center"/>
          </w:tcPr>
          <w:p w:rsidRPr="00A933B6" w:rsidR="2D42FB69" w:rsidP="00DA2735" w:rsidRDefault="2A7D1D64" w14:paraId="161484E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 xml:space="preserve">Artikel Regelungsentwurf; Norm (§§); Bezeichnung der Vorgabe </w:t>
            </w:r>
          </w:p>
        </w:tc>
        <w:tc>
          <w:tcPr>
            <w:tcW w:w="709" w:type="dxa"/>
            <w:vAlign w:val="center"/>
          </w:tcPr>
          <w:p w:rsidRPr="00A933B6" w:rsidR="2D42FB69" w:rsidP="00DA2735" w:rsidRDefault="2D42FB69" w14:paraId="2C3C153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Bund/ Länder/ Kommune</w:t>
            </w:r>
          </w:p>
        </w:tc>
        <w:tc>
          <w:tcPr>
            <w:tcW w:w="851" w:type="dxa"/>
            <w:vAlign w:val="center"/>
          </w:tcPr>
          <w:p w:rsidRPr="00A933B6" w:rsidR="2D42FB69" w:rsidP="00DA2735" w:rsidRDefault="2D42FB69" w14:paraId="1807DE9E"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jährliche Personalkosten in T€</w:t>
            </w:r>
          </w:p>
        </w:tc>
        <w:tc>
          <w:tcPr>
            <w:tcW w:w="708" w:type="dxa"/>
            <w:vAlign w:val="center"/>
          </w:tcPr>
          <w:p w:rsidRPr="00A933B6" w:rsidR="2D42FB69" w:rsidP="00DA2735" w:rsidRDefault="2D42FB69" w14:paraId="00F406E1"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jährliche Sachkosten in T€</w:t>
            </w:r>
          </w:p>
        </w:tc>
        <w:tc>
          <w:tcPr>
            <w:tcW w:w="993" w:type="dxa"/>
            <w:vAlign w:val="center"/>
          </w:tcPr>
          <w:p w:rsidRPr="00A933B6" w:rsidR="2D42FB69" w:rsidP="00DA2735" w:rsidRDefault="2D42FB69" w14:paraId="2CB8910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 xml:space="preserve">Jährlicher Erfüllungsaufwand in T€ </w:t>
            </w:r>
          </w:p>
        </w:tc>
        <w:tc>
          <w:tcPr>
            <w:tcW w:w="850" w:type="dxa"/>
            <w:vAlign w:val="center"/>
          </w:tcPr>
          <w:p w:rsidRPr="00A933B6" w:rsidR="2D42FB69" w:rsidP="00DA2735" w:rsidRDefault="2D42FB69" w14:paraId="3FA152C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einmalige Personalkosten in T€</w:t>
            </w:r>
          </w:p>
        </w:tc>
        <w:tc>
          <w:tcPr>
            <w:tcW w:w="851" w:type="dxa"/>
            <w:vAlign w:val="center"/>
          </w:tcPr>
          <w:p w:rsidRPr="00A933B6" w:rsidR="2D42FB69" w:rsidP="00DA2735" w:rsidRDefault="2D42FB69" w14:paraId="2AF0697A"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einmalige Sachkosten in T€</w:t>
            </w:r>
          </w:p>
        </w:tc>
        <w:tc>
          <w:tcPr>
            <w:tcW w:w="984" w:type="dxa"/>
            <w:vAlign w:val="center"/>
          </w:tcPr>
          <w:p w:rsidRPr="00A933B6" w:rsidR="2D42FB69" w:rsidP="00DA2735" w:rsidRDefault="2A7D1D64" w14:paraId="640B47A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 xml:space="preserve">einmaliger Erfüllungsaufwand in T€ </w:t>
            </w:r>
          </w:p>
        </w:tc>
      </w:tr>
      <w:tr w:rsidRPr="00A933B6" w:rsidR="00B7720D" w:rsidTr="33B29CDC" w14:paraId="38EE3E31" w14:textId="77777777">
        <w:trPr>
          <w:gridAfter w:val="1"/>
          <w:wAfter w:w="8" w:type="dxa"/>
          <w:trHeight w:val="850"/>
        </w:trPr>
        <w:tc>
          <w:tcPr>
            <w:tcW w:w="704" w:type="dxa"/>
            <w:vMerge w:val="restart"/>
            <w:vAlign w:val="center"/>
          </w:tcPr>
          <w:p w:rsidRPr="00A933B6" w:rsidR="00B7720D" w:rsidP="00DA2735" w:rsidRDefault="00B7720D" w14:paraId="1EBC964D"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 xml:space="preserve">Straße </w:t>
            </w:r>
          </w:p>
        </w:tc>
        <w:tc>
          <w:tcPr>
            <w:tcW w:w="851" w:type="dxa"/>
            <w:vAlign w:val="bottom"/>
          </w:tcPr>
          <w:p w:rsidRPr="00A933B6" w:rsidR="00B7720D" w:rsidP="00DA2735" w:rsidRDefault="006A1B7E" w14:paraId="43DED8D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p>
        </w:tc>
        <w:tc>
          <w:tcPr>
            <w:tcW w:w="1275" w:type="dxa"/>
            <w:vAlign w:val="bottom"/>
          </w:tcPr>
          <w:p w:rsidRPr="00A933B6" w:rsidR="00B7720D" w:rsidP="00DA2735" w:rsidRDefault="006F019F" w14:paraId="5730C9C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4 </w:t>
            </w:r>
            <w:r w:rsidRPr="00A933B6" w:rsidR="00B7720D">
              <w:rPr>
                <w:rFonts w:ascii="Calibri" w:hAnsi="Calibri" w:eastAsia="Calibri" w:cs="Calibri"/>
                <w:color w:val="000000" w:themeColor="text1"/>
              </w:rPr>
              <w:t>§ 17 Abs. 2 FStrG</w:t>
            </w:r>
          </w:p>
        </w:tc>
        <w:tc>
          <w:tcPr>
            <w:tcW w:w="709" w:type="dxa"/>
            <w:vAlign w:val="center"/>
          </w:tcPr>
          <w:p w:rsidRPr="00A933B6" w:rsidR="00B7720D" w:rsidP="00DA2735" w:rsidRDefault="00B7720D" w14:paraId="05B8C65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1C9C8C5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-10</w:t>
            </w:r>
          </w:p>
        </w:tc>
        <w:tc>
          <w:tcPr>
            <w:tcW w:w="708" w:type="dxa"/>
            <w:vAlign w:val="bottom"/>
          </w:tcPr>
          <w:p w:rsidRPr="00A933B6" w:rsidR="00B7720D" w:rsidP="00DA2735" w:rsidRDefault="00B7720D" w14:paraId="3CC0653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993" w:type="dxa"/>
            <w:vAlign w:val="bottom"/>
          </w:tcPr>
          <w:p w:rsidRPr="00A933B6" w:rsidR="00B7720D" w:rsidP="00DA2735" w:rsidRDefault="00B7720D" w14:paraId="3BF865C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w:t>
            </w:r>
          </w:p>
        </w:tc>
        <w:tc>
          <w:tcPr>
            <w:tcW w:w="850" w:type="dxa"/>
            <w:vAlign w:val="bottom"/>
          </w:tcPr>
          <w:p w:rsidRPr="00A933B6" w:rsidR="00B7720D" w:rsidP="00DA2735" w:rsidRDefault="00B7720D" w14:paraId="4366030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851" w:type="dxa"/>
            <w:vAlign w:val="bottom"/>
          </w:tcPr>
          <w:p w:rsidRPr="00A933B6" w:rsidR="00B7720D" w:rsidP="00DA2735" w:rsidRDefault="00B7720D" w14:paraId="3B8ED4B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84" w:type="dxa"/>
            <w:vAlign w:val="bottom"/>
          </w:tcPr>
          <w:p w:rsidRPr="00A933B6" w:rsidR="00B7720D" w:rsidP="00DA2735" w:rsidRDefault="00B7720D" w14:paraId="7182907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r>
      <w:tr w:rsidRPr="00A933B6" w:rsidR="00B7720D" w:rsidTr="33B29CDC" w14:paraId="4FCF1315" w14:textId="77777777">
        <w:trPr>
          <w:trHeight w:val="300"/>
        </w:trPr>
        <w:tc>
          <w:tcPr>
            <w:tcW w:w="704" w:type="dxa"/>
            <w:vMerge/>
            <w:vAlign w:val="center"/>
          </w:tcPr>
          <w:p w:rsidRPr="00A933B6" w:rsidR="00B7720D" w:rsidRDefault="00B7720D" w14:paraId="26D4A090" w14:textId="77777777"/>
        </w:tc>
        <w:tc>
          <w:tcPr>
            <w:tcW w:w="851" w:type="dxa"/>
            <w:vAlign w:val="bottom"/>
          </w:tcPr>
          <w:p w:rsidRPr="00A933B6" w:rsidR="00B7720D" w:rsidP="00DA2735" w:rsidRDefault="006A1B7E" w14:paraId="46208815"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p>
        </w:tc>
        <w:tc>
          <w:tcPr>
            <w:tcW w:w="1275" w:type="dxa"/>
            <w:vAlign w:val="bottom"/>
          </w:tcPr>
          <w:p w:rsidRPr="00A933B6" w:rsidR="00B7720D" w:rsidP="00DA2735" w:rsidRDefault="006F019F" w14:paraId="69116A5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4 </w:t>
            </w:r>
            <w:r w:rsidRPr="00A933B6" w:rsidR="00B7720D">
              <w:rPr>
                <w:rFonts w:ascii="Calibri" w:hAnsi="Calibri" w:eastAsia="Calibri" w:cs="Calibri"/>
                <w:color w:val="000000" w:themeColor="text1"/>
              </w:rPr>
              <w:t>§ 2 Abs. 5 FStrG</w:t>
            </w:r>
          </w:p>
        </w:tc>
        <w:tc>
          <w:tcPr>
            <w:tcW w:w="709" w:type="dxa"/>
            <w:vAlign w:val="center"/>
          </w:tcPr>
          <w:p w:rsidRPr="00A933B6" w:rsidR="00B7720D" w:rsidP="00DA2735" w:rsidRDefault="00B7720D" w14:paraId="5C28735A"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16DE19F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00B7720D" w:rsidP="00DA2735" w:rsidRDefault="00B7720D" w14:paraId="6195E8A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993" w:type="dxa"/>
            <w:vAlign w:val="bottom"/>
          </w:tcPr>
          <w:p w:rsidRPr="00A933B6" w:rsidR="00B7720D" w:rsidP="00DA2735" w:rsidRDefault="00B7720D" w14:paraId="4F0B07B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850" w:type="dxa"/>
            <w:vAlign w:val="bottom"/>
          </w:tcPr>
          <w:p w:rsidRPr="00A933B6" w:rsidR="00B7720D" w:rsidP="00DA2735" w:rsidRDefault="00B7720D" w14:paraId="7532CD8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1" w:type="dxa"/>
            <w:vAlign w:val="bottom"/>
          </w:tcPr>
          <w:p w:rsidRPr="00A933B6" w:rsidR="00B7720D" w:rsidP="00DA2735" w:rsidRDefault="00B7720D" w14:paraId="390428D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6F9F5D6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r>
      <w:tr w:rsidRPr="00A933B6" w:rsidR="00B7720D" w:rsidTr="33B29CDC" w14:paraId="38E1C078" w14:textId="77777777">
        <w:trPr>
          <w:trHeight w:val="300"/>
        </w:trPr>
        <w:tc>
          <w:tcPr>
            <w:tcW w:w="704" w:type="dxa"/>
            <w:vMerge/>
            <w:vAlign w:val="center"/>
          </w:tcPr>
          <w:p w:rsidRPr="00A933B6" w:rsidR="00B7720D" w:rsidRDefault="00B7720D" w14:paraId="561BDE60" w14:textId="77777777"/>
        </w:tc>
        <w:tc>
          <w:tcPr>
            <w:tcW w:w="851" w:type="dxa"/>
            <w:vAlign w:val="bottom"/>
          </w:tcPr>
          <w:p w:rsidRPr="00A933B6" w:rsidR="00B7720D" w:rsidP="00DA2735" w:rsidRDefault="006A1B7E" w14:paraId="062EE93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p>
        </w:tc>
        <w:tc>
          <w:tcPr>
            <w:tcW w:w="1275" w:type="dxa"/>
            <w:vAlign w:val="bottom"/>
          </w:tcPr>
          <w:p w:rsidRPr="00A933B6" w:rsidR="00B7720D" w:rsidP="00DA2735" w:rsidRDefault="006F019F" w14:paraId="50B66CE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4 </w:t>
            </w:r>
            <w:r w:rsidRPr="00A933B6" w:rsidR="00B7720D">
              <w:rPr>
                <w:rFonts w:ascii="Calibri" w:hAnsi="Calibri" w:eastAsia="Calibri" w:cs="Calibri"/>
                <w:color w:val="000000" w:themeColor="text1"/>
              </w:rPr>
              <w:t xml:space="preserve">§ 9 Abs. 5 FStrG </w:t>
            </w:r>
          </w:p>
        </w:tc>
        <w:tc>
          <w:tcPr>
            <w:tcW w:w="709" w:type="dxa"/>
            <w:vAlign w:val="center"/>
          </w:tcPr>
          <w:p w:rsidRPr="00A933B6" w:rsidR="00B7720D" w:rsidP="00DA2735" w:rsidRDefault="00B7720D" w14:paraId="017CA60D"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25FAE2D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-17</w:t>
            </w:r>
          </w:p>
        </w:tc>
        <w:tc>
          <w:tcPr>
            <w:tcW w:w="708" w:type="dxa"/>
            <w:vAlign w:val="bottom"/>
          </w:tcPr>
          <w:p w:rsidRPr="00A933B6" w:rsidR="00B7720D" w:rsidP="00DA2735" w:rsidRDefault="00B7720D" w14:paraId="24DC383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00B7720D" w:rsidP="00DA2735" w:rsidRDefault="00B7720D" w14:paraId="2F6504C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-17</w:t>
            </w:r>
          </w:p>
        </w:tc>
        <w:tc>
          <w:tcPr>
            <w:tcW w:w="850" w:type="dxa"/>
            <w:vAlign w:val="bottom"/>
          </w:tcPr>
          <w:p w:rsidRPr="00A933B6" w:rsidR="00B7720D" w:rsidP="00DA2735" w:rsidRDefault="00B7720D" w14:paraId="517565B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851" w:type="dxa"/>
            <w:vAlign w:val="bottom"/>
          </w:tcPr>
          <w:p w:rsidRPr="00A933B6" w:rsidR="00B7720D" w:rsidP="00DA2735" w:rsidRDefault="00B7720D" w14:paraId="1FCB81F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5D44F11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r>
      <w:tr w:rsidRPr="00A933B6" w:rsidR="00B7720D" w:rsidTr="33B29CDC" w14:paraId="6583A8EA" w14:textId="77777777">
        <w:trPr>
          <w:trHeight w:val="300"/>
        </w:trPr>
        <w:tc>
          <w:tcPr>
            <w:tcW w:w="704" w:type="dxa"/>
            <w:vMerge/>
            <w:vAlign w:val="center"/>
          </w:tcPr>
          <w:p w:rsidRPr="00A933B6" w:rsidR="00B7720D" w:rsidRDefault="00B7720D" w14:paraId="47A18F83" w14:textId="77777777"/>
        </w:tc>
        <w:tc>
          <w:tcPr>
            <w:tcW w:w="851" w:type="dxa"/>
            <w:vAlign w:val="bottom"/>
          </w:tcPr>
          <w:p w:rsidRPr="00A933B6" w:rsidR="00B7720D" w:rsidP="00DA2735" w:rsidRDefault="006A1B7E" w14:paraId="1C0B7F37"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p>
        </w:tc>
        <w:tc>
          <w:tcPr>
            <w:tcW w:w="1275" w:type="dxa"/>
            <w:vAlign w:val="bottom"/>
          </w:tcPr>
          <w:p w:rsidRPr="00A933B6" w:rsidR="00B7720D" w:rsidP="00DA2735" w:rsidRDefault="006F019F" w14:paraId="001C26A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4 </w:t>
            </w:r>
            <w:r w:rsidRPr="00A933B6" w:rsidR="00B7720D">
              <w:rPr>
                <w:rFonts w:ascii="Calibri" w:hAnsi="Calibri" w:eastAsia="Calibri" w:cs="Calibri"/>
                <w:color w:val="000000" w:themeColor="text1"/>
              </w:rPr>
              <w:t>§ 16 FStrG</w:t>
            </w:r>
          </w:p>
        </w:tc>
        <w:tc>
          <w:tcPr>
            <w:tcW w:w="709" w:type="dxa"/>
            <w:vAlign w:val="center"/>
          </w:tcPr>
          <w:p w:rsidRPr="00A933B6" w:rsidR="00B7720D" w:rsidP="00DA2735" w:rsidRDefault="00B7720D" w14:paraId="53041EC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601C812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-153</w:t>
            </w:r>
          </w:p>
        </w:tc>
        <w:tc>
          <w:tcPr>
            <w:tcW w:w="708" w:type="dxa"/>
            <w:vAlign w:val="bottom"/>
          </w:tcPr>
          <w:p w:rsidRPr="00A933B6" w:rsidR="00B7720D" w:rsidP="00DA2735" w:rsidRDefault="00B7720D" w14:paraId="4094398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00B7720D" w:rsidP="00DA2735" w:rsidRDefault="00B7720D" w14:paraId="11706B0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-153</w:t>
            </w:r>
          </w:p>
        </w:tc>
        <w:tc>
          <w:tcPr>
            <w:tcW w:w="850" w:type="dxa"/>
            <w:vAlign w:val="bottom"/>
          </w:tcPr>
          <w:p w:rsidRPr="00A933B6" w:rsidR="00B7720D" w:rsidP="00DA2735" w:rsidRDefault="00B7720D" w14:paraId="20C7BE9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30</w:t>
            </w:r>
          </w:p>
        </w:tc>
        <w:tc>
          <w:tcPr>
            <w:tcW w:w="851" w:type="dxa"/>
            <w:vAlign w:val="bottom"/>
          </w:tcPr>
          <w:p w:rsidRPr="00A933B6" w:rsidR="00B7720D" w:rsidP="00DA2735" w:rsidRDefault="00B7720D" w14:paraId="29E7A42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3690A1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30</w:t>
            </w:r>
          </w:p>
        </w:tc>
      </w:tr>
      <w:tr w:rsidRPr="00A933B6" w:rsidR="00B7720D" w:rsidTr="33B29CDC" w14:paraId="2CF276BE" w14:textId="77777777">
        <w:trPr>
          <w:trHeight w:val="300"/>
        </w:trPr>
        <w:tc>
          <w:tcPr>
            <w:tcW w:w="704" w:type="dxa"/>
            <w:vMerge/>
            <w:vAlign w:val="center"/>
          </w:tcPr>
          <w:p w:rsidRPr="00A933B6" w:rsidR="00B7720D" w:rsidRDefault="00B7720D" w14:paraId="06F3FEFD" w14:textId="77777777"/>
        </w:tc>
        <w:tc>
          <w:tcPr>
            <w:tcW w:w="851" w:type="dxa"/>
            <w:vAlign w:val="bottom"/>
          </w:tcPr>
          <w:p w:rsidRPr="00A933B6" w:rsidR="00B7720D" w:rsidP="00DA2735" w:rsidRDefault="006A1B7E" w14:paraId="5989EB8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5</w:t>
            </w:r>
          </w:p>
        </w:tc>
        <w:tc>
          <w:tcPr>
            <w:tcW w:w="1275" w:type="dxa"/>
            <w:vAlign w:val="bottom"/>
          </w:tcPr>
          <w:p w:rsidRPr="00A933B6" w:rsidR="00B7720D" w:rsidP="00DA2735" w:rsidRDefault="006F019F" w14:paraId="1B1E708B" w14:textId="44A323E1">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10 </w:t>
            </w:r>
            <w:r w:rsidRPr="00A933B6" w:rsidR="5CD9AD08">
              <w:rPr>
                <w:rFonts w:ascii="Calibri" w:hAnsi="Calibri" w:eastAsia="Calibri" w:cs="Calibri"/>
                <w:color w:val="000000" w:themeColor="text1"/>
              </w:rPr>
              <w:t>§</w:t>
            </w:r>
            <w:r w:rsidRPr="00A933B6" w:rsidR="549BBC8B">
              <w:rPr>
                <w:rFonts w:ascii="Calibri" w:hAnsi="Calibri" w:eastAsia="Calibri" w:cs="Calibri"/>
                <w:color w:val="000000" w:themeColor="text1"/>
              </w:rPr>
              <w:t>§</w:t>
            </w:r>
            <w:r w:rsidRPr="00A933B6" w:rsidR="00B7720D">
              <w:rPr>
                <w:rFonts w:ascii="Calibri" w:hAnsi="Calibri" w:eastAsia="Calibri" w:cs="Calibri"/>
                <w:color w:val="000000" w:themeColor="text1"/>
              </w:rPr>
              <w:t xml:space="preserve"> </w:t>
            </w:r>
            <w:r w:rsidRPr="00A933B6" w:rsidR="549BBC8B">
              <w:rPr>
                <w:rFonts w:ascii="Calibri" w:hAnsi="Calibri" w:eastAsia="Calibri" w:cs="Calibri"/>
                <w:color w:val="000000" w:themeColor="text1"/>
              </w:rPr>
              <w:t>15/</w:t>
            </w:r>
            <w:r w:rsidRPr="00A933B6" w:rsidR="5CD9AD08">
              <w:rPr>
                <w:rFonts w:ascii="Calibri" w:hAnsi="Calibri" w:eastAsia="Calibri" w:cs="Calibri"/>
                <w:color w:val="000000" w:themeColor="text1"/>
              </w:rPr>
              <w:t xml:space="preserve"> </w:t>
            </w:r>
            <w:r w:rsidRPr="00A933B6" w:rsidR="00B7720D">
              <w:rPr>
                <w:rFonts w:ascii="Calibri" w:hAnsi="Calibri" w:eastAsia="Calibri" w:cs="Calibri"/>
                <w:color w:val="000000" w:themeColor="text1"/>
              </w:rPr>
              <w:t xml:space="preserve">17 BNatSchG </w:t>
            </w:r>
          </w:p>
        </w:tc>
        <w:tc>
          <w:tcPr>
            <w:tcW w:w="709" w:type="dxa"/>
            <w:vAlign w:val="center"/>
          </w:tcPr>
          <w:p w:rsidRPr="00A933B6" w:rsidR="00B7720D" w:rsidP="00DA2735" w:rsidRDefault="00B7720D" w14:paraId="79D042A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459B2AA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-27</w:t>
            </w:r>
          </w:p>
        </w:tc>
        <w:tc>
          <w:tcPr>
            <w:tcW w:w="708" w:type="dxa"/>
            <w:vAlign w:val="bottom"/>
          </w:tcPr>
          <w:p w:rsidRPr="00A933B6" w:rsidR="00B7720D" w:rsidP="00DA2735" w:rsidRDefault="00B7720D" w14:paraId="6CBF7AD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00B7720D" w:rsidP="00DA2735" w:rsidRDefault="00B7720D" w14:paraId="08D7885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-27</w:t>
            </w:r>
          </w:p>
        </w:tc>
        <w:tc>
          <w:tcPr>
            <w:tcW w:w="850" w:type="dxa"/>
            <w:vAlign w:val="bottom"/>
          </w:tcPr>
          <w:p w:rsidRPr="00A933B6" w:rsidR="00B7720D" w:rsidP="00DA2735" w:rsidRDefault="00B7720D" w14:paraId="4F95E7A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107</w:t>
            </w:r>
          </w:p>
        </w:tc>
        <w:tc>
          <w:tcPr>
            <w:tcW w:w="851" w:type="dxa"/>
            <w:vAlign w:val="bottom"/>
          </w:tcPr>
          <w:p w:rsidRPr="00A933B6" w:rsidR="00B7720D" w:rsidP="00DA2735" w:rsidRDefault="00B7720D" w14:paraId="44E4525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0637FD0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107</w:t>
            </w:r>
          </w:p>
        </w:tc>
      </w:tr>
      <w:tr w:rsidRPr="00A933B6" w:rsidR="00B7720D" w:rsidTr="33B29CDC" w14:paraId="73ACBC12" w14:textId="77777777">
        <w:trPr>
          <w:trHeight w:val="300"/>
        </w:trPr>
        <w:tc>
          <w:tcPr>
            <w:tcW w:w="704" w:type="dxa"/>
            <w:vMerge/>
            <w:vAlign w:val="center"/>
          </w:tcPr>
          <w:p w:rsidRPr="00A933B6" w:rsidR="00B7720D" w:rsidRDefault="00B7720D" w14:paraId="6CC22D43" w14:textId="77777777"/>
        </w:tc>
        <w:tc>
          <w:tcPr>
            <w:tcW w:w="851" w:type="dxa"/>
            <w:vAlign w:val="bottom"/>
          </w:tcPr>
          <w:p w:rsidRPr="00A933B6" w:rsidR="00B7720D" w:rsidP="00DA2735" w:rsidRDefault="00B7720D" w14:paraId="704F6629" w14:textId="7D157675">
            <w:pPr>
              <w:spacing w:before="0" w:after="0"/>
              <w:rPr>
                <w:rFonts w:ascii="Calibri" w:hAnsi="Calibri" w:eastAsia="Calibri" w:cs="Calibri"/>
                <w:color w:val="000000" w:themeColor="text1"/>
              </w:rPr>
            </w:pPr>
          </w:p>
        </w:tc>
        <w:tc>
          <w:tcPr>
            <w:tcW w:w="1275" w:type="dxa"/>
            <w:vAlign w:val="bottom"/>
          </w:tcPr>
          <w:p w:rsidRPr="00A933B6" w:rsidR="00B7720D" w:rsidP="00DA2735" w:rsidRDefault="00B7720D" w14:paraId="310F38CB" w14:textId="180551C6">
            <w:pPr>
              <w:spacing w:before="0" w:after="0"/>
              <w:rPr>
                <w:rFonts w:ascii="Calibri" w:hAnsi="Calibri" w:eastAsia="Calibri" w:cs="Calibri"/>
                <w:color w:val="000000" w:themeColor="text1"/>
              </w:rPr>
            </w:pPr>
          </w:p>
        </w:tc>
        <w:tc>
          <w:tcPr>
            <w:tcW w:w="709" w:type="dxa"/>
            <w:vAlign w:val="center"/>
          </w:tcPr>
          <w:p w:rsidRPr="00A933B6" w:rsidR="00B7720D" w:rsidP="00DA2735" w:rsidRDefault="00B7720D" w14:paraId="30028E00" w14:textId="1F1EC776">
            <w:pPr>
              <w:spacing w:before="0" w:after="0"/>
              <w:jc w:val="center"/>
              <w:rPr>
                <w:rFonts w:ascii="Calibri" w:hAnsi="Calibri" w:eastAsia="Calibri" w:cs="Calibri"/>
                <w:color w:val="000000" w:themeColor="text1"/>
              </w:rPr>
            </w:pPr>
          </w:p>
        </w:tc>
        <w:tc>
          <w:tcPr>
            <w:tcW w:w="851" w:type="dxa"/>
            <w:vAlign w:val="bottom"/>
          </w:tcPr>
          <w:p w:rsidRPr="00A933B6" w:rsidR="00B7720D" w:rsidP="00DA2735" w:rsidRDefault="00B7720D" w14:paraId="6D0E7010" w14:textId="7AD6CBFC">
            <w:pPr>
              <w:spacing w:before="0" w:after="0"/>
              <w:jc w:val="right"/>
              <w:rPr>
                <w:rFonts w:ascii="Calibri" w:hAnsi="Calibri" w:eastAsia="Calibri" w:cs="Calibri"/>
                <w:color w:val="000000" w:themeColor="text1"/>
              </w:rPr>
            </w:pPr>
          </w:p>
        </w:tc>
        <w:tc>
          <w:tcPr>
            <w:tcW w:w="708" w:type="dxa"/>
            <w:vAlign w:val="bottom"/>
          </w:tcPr>
          <w:p w:rsidRPr="00A933B6" w:rsidR="00B7720D" w:rsidP="00DA2735" w:rsidRDefault="00B7720D" w14:paraId="5DEDFC63" w14:textId="1D5C85C0">
            <w:pPr>
              <w:spacing w:before="0" w:after="0"/>
              <w:jc w:val="right"/>
              <w:rPr>
                <w:rFonts w:ascii="Calibri" w:hAnsi="Calibri" w:eastAsia="Calibri" w:cs="Calibri"/>
                <w:color w:val="000000" w:themeColor="text1"/>
              </w:rPr>
            </w:pPr>
          </w:p>
        </w:tc>
        <w:tc>
          <w:tcPr>
            <w:tcW w:w="993" w:type="dxa"/>
            <w:vAlign w:val="bottom"/>
          </w:tcPr>
          <w:p w:rsidRPr="00A933B6" w:rsidR="00B7720D" w:rsidP="00DA2735" w:rsidRDefault="00B7720D" w14:paraId="0DF8556F" w14:textId="0183CC54">
            <w:pPr>
              <w:spacing w:before="0" w:after="0"/>
              <w:jc w:val="right"/>
              <w:rPr>
                <w:rFonts w:ascii="Calibri" w:hAnsi="Calibri" w:eastAsia="Calibri" w:cs="Calibri"/>
                <w:color w:val="000000" w:themeColor="text1"/>
              </w:rPr>
            </w:pPr>
          </w:p>
        </w:tc>
        <w:tc>
          <w:tcPr>
            <w:tcW w:w="850" w:type="dxa"/>
            <w:vAlign w:val="bottom"/>
          </w:tcPr>
          <w:p w:rsidRPr="00A933B6" w:rsidR="00B7720D" w:rsidP="00DA2735" w:rsidRDefault="00B7720D" w14:paraId="0AF23348" w14:textId="3842611F">
            <w:pPr>
              <w:spacing w:before="0" w:after="0"/>
              <w:jc w:val="right"/>
              <w:rPr>
                <w:rFonts w:ascii="Calibri" w:hAnsi="Calibri" w:eastAsia="Calibri" w:cs="Calibri"/>
                <w:color w:val="000000" w:themeColor="text1"/>
              </w:rPr>
            </w:pPr>
          </w:p>
        </w:tc>
        <w:tc>
          <w:tcPr>
            <w:tcW w:w="851" w:type="dxa"/>
            <w:vAlign w:val="bottom"/>
          </w:tcPr>
          <w:p w:rsidRPr="00A933B6" w:rsidR="00B7720D" w:rsidP="00DA2735" w:rsidRDefault="00B7720D" w14:paraId="08A60E3A" w14:textId="6594BB5A">
            <w:pPr>
              <w:spacing w:before="0" w:after="0"/>
              <w:jc w:val="right"/>
              <w:rPr>
                <w:rFonts w:ascii="Calibri" w:hAnsi="Calibri" w:eastAsia="Calibri" w:cs="Calibri"/>
                <w:color w:val="000000" w:themeColor="text1"/>
              </w:rPr>
            </w:pPr>
          </w:p>
        </w:tc>
        <w:tc>
          <w:tcPr>
            <w:tcW w:w="992" w:type="dxa"/>
            <w:gridSpan w:val="2"/>
            <w:vAlign w:val="bottom"/>
          </w:tcPr>
          <w:p w:rsidRPr="00A933B6" w:rsidR="00B7720D" w:rsidP="00DA2735" w:rsidRDefault="00B7720D" w14:paraId="657C7BF8" w14:textId="15E44FE1">
            <w:pPr>
              <w:spacing w:before="0" w:after="0"/>
              <w:jc w:val="right"/>
              <w:rPr>
                <w:rFonts w:ascii="Calibri" w:hAnsi="Calibri" w:eastAsia="Calibri" w:cs="Calibri"/>
                <w:color w:val="000000" w:themeColor="text1"/>
              </w:rPr>
            </w:pPr>
          </w:p>
        </w:tc>
      </w:tr>
      <w:tr w:rsidRPr="00A933B6" w:rsidR="00B7720D" w:rsidTr="33B29CDC" w14:paraId="234EBD9A" w14:textId="77777777">
        <w:trPr>
          <w:trHeight w:val="300"/>
        </w:trPr>
        <w:tc>
          <w:tcPr>
            <w:tcW w:w="704" w:type="dxa"/>
            <w:vMerge/>
            <w:vAlign w:val="center"/>
          </w:tcPr>
          <w:p w:rsidRPr="00A933B6" w:rsidR="00B7720D" w:rsidRDefault="00B7720D" w14:paraId="44B7FCB8" w14:textId="77777777"/>
        </w:tc>
        <w:tc>
          <w:tcPr>
            <w:tcW w:w="851" w:type="dxa"/>
            <w:vAlign w:val="bottom"/>
          </w:tcPr>
          <w:p w:rsidRPr="00A933B6" w:rsidR="00B7720D" w:rsidP="00DA2735" w:rsidRDefault="006A1B7E" w14:paraId="6166F42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7</w:t>
            </w:r>
          </w:p>
        </w:tc>
        <w:tc>
          <w:tcPr>
            <w:tcW w:w="1275" w:type="dxa"/>
            <w:vAlign w:val="bottom"/>
          </w:tcPr>
          <w:p w:rsidRPr="00A933B6" w:rsidR="00B7720D" w:rsidP="00DA2735" w:rsidRDefault="006F019F" w14:paraId="45B2AB0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11 </w:t>
            </w:r>
            <w:r w:rsidRPr="00A933B6" w:rsidR="00B7720D">
              <w:rPr>
                <w:rFonts w:ascii="Calibri" w:hAnsi="Calibri" w:eastAsia="Calibri" w:cs="Calibri"/>
                <w:color w:val="000000" w:themeColor="text1"/>
              </w:rPr>
              <w:t>§ 72 Abs. 1 VwVfG</w:t>
            </w:r>
          </w:p>
        </w:tc>
        <w:tc>
          <w:tcPr>
            <w:tcW w:w="709" w:type="dxa"/>
            <w:vAlign w:val="center"/>
          </w:tcPr>
          <w:p w:rsidRPr="00A933B6" w:rsidR="00B7720D" w:rsidP="00DA2735" w:rsidRDefault="00B7720D" w14:paraId="72572FD5"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15D302D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-30</w:t>
            </w:r>
          </w:p>
        </w:tc>
        <w:tc>
          <w:tcPr>
            <w:tcW w:w="708" w:type="dxa"/>
            <w:vAlign w:val="bottom"/>
          </w:tcPr>
          <w:p w:rsidRPr="00A933B6" w:rsidR="00B7720D" w:rsidP="00DA2735" w:rsidRDefault="00B7720D" w14:paraId="5B21446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00B7720D" w:rsidP="00DA2735" w:rsidRDefault="00B7720D" w14:paraId="264B04A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-30</w:t>
            </w:r>
          </w:p>
        </w:tc>
        <w:tc>
          <w:tcPr>
            <w:tcW w:w="850" w:type="dxa"/>
            <w:vAlign w:val="bottom"/>
          </w:tcPr>
          <w:p w:rsidRPr="00A933B6" w:rsidR="00B7720D" w:rsidP="00DA2735" w:rsidRDefault="00B7720D" w14:paraId="26FD781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1" w:type="dxa"/>
            <w:vAlign w:val="bottom"/>
          </w:tcPr>
          <w:p w:rsidRPr="00A933B6" w:rsidR="00B7720D" w:rsidP="00DA2735" w:rsidRDefault="00B7720D" w14:paraId="64F40D6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01B1F69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r>
      <w:tr w:rsidRPr="00A933B6" w:rsidR="00B7720D" w:rsidTr="33B29CDC" w14:paraId="53B89948" w14:textId="77777777">
        <w:trPr>
          <w:trHeight w:val="900"/>
        </w:trPr>
        <w:tc>
          <w:tcPr>
            <w:tcW w:w="704" w:type="dxa"/>
            <w:vMerge/>
            <w:vAlign w:val="center"/>
          </w:tcPr>
          <w:p w:rsidRPr="00A933B6" w:rsidR="00B7720D" w:rsidRDefault="00B7720D" w14:paraId="1ECC8B40" w14:textId="77777777"/>
        </w:tc>
        <w:tc>
          <w:tcPr>
            <w:tcW w:w="851" w:type="dxa"/>
            <w:vAlign w:val="bottom"/>
          </w:tcPr>
          <w:p w:rsidRPr="00A933B6" w:rsidR="00B7720D" w:rsidP="00DA2735" w:rsidRDefault="006A1B7E" w14:paraId="2806D99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8</w:t>
            </w:r>
          </w:p>
        </w:tc>
        <w:tc>
          <w:tcPr>
            <w:tcW w:w="1275" w:type="dxa"/>
            <w:vAlign w:val="bottom"/>
          </w:tcPr>
          <w:p w:rsidRPr="00A933B6" w:rsidR="00B7720D" w:rsidP="00DA2735" w:rsidRDefault="006F019F" w14:paraId="29D71AD4"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11 </w:t>
            </w:r>
            <w:r w:rsidRPr="00A933B6" w:rsidR="00B7720D">
              <w:rPr>
                <w:rFonts w:ascii="Calibri" w:hAnsi="Calibri" w:eastAsia="Calibri" w:cs="Calibri"/>
                <w:color w:val="000000" w:themeColor="text1"/>
              </w:rPr>
              <w:t xml:space="preserve">§ 73 Abs. 5 Satz 3, Abs. 6 Satz 3 VwVfG; § 74 Abs. 4 Satz 3 VwVfG </w:t>
            </w:r>
          </w:p>
        </w:tc>
        <w:tc>
          <w:tcPr>
            <w:tcW w:w="709" w:type="dxa"/>
            <w:vAlign w:val="center"/>
          </w:tcPr>
          <w:p w:rsidRPr="00A933B6" w:rsidR="00B7720D" w:rsidP="00DA2735" w:rsidRDefault="00B7720D" w14:paraId="3C2CF2B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B7720D" w:rsidP="00DA2735" w:rsidRDefault="00B7720D" w14:paraId="2368E73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00B7720D" w:rsidP="00DA2735" w:rsidRDefault="00B7720D" w14:paraId="0A7B2FC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-1.385</w:t>
            </w:r>
          </w:p>
        </w:tc>
        <w:tc>
          <w:tcPr>
            <w:tcW w:w="993" w:type="dxa"/>
            <w:vAlign w:val="bottom"/>
          </w:tcPr>
          <w:p w:rsidRPr="00A933B6" w:rsidR="00B7720D" w:rsidP="00DA2735" w:rsidRDefault="00B7720D" w14:paraId="32E4B65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-1.385</w:t>
            </w:r>
          </w:p>
        </w:tc>
        <w:tc>
          <w:tcPr>
            <w:tcW w:w="850" w:type="dxa"/>
            <w:vAlign w:val="bottom"/>
          </w:tcPr>
          <w:p w:rsidRPr="00A933B6" w:rsidR="00B7720D" w:rsidP="00DA2735" w:rsidRDefault="00B7720D" w14:paraId="0B34FC2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1" w:type="dxa"/>
            <w:vAlign w:val="bottom"/>
          </w:tcPr>
          <w:p w:rsidRPr="00A933B6" w:rsidR="00B7720D" w:rsidP="00DA2735" w:rsidRDefault="00B7720D" w14:paraId="0ABA535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00B7720D" w:rsidP="00DA2735" w:rsidRDefault="00B7720D" w14:paraId="291CDF8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r>
      <w:tr w:rsidRPr="00A933B6" w:rsidR="00B7720D" w:rsidTr="33B29CDC" w14:paraId="633C1FCE" w14:textId="77777777">
        <w:trPr>
          <w:trHeight w:val="315"/>
        </w:trPr>
        <w:tc>
          <w:tcPr>
            <w:tcW w:w="704" w:type="dxa"/>
            <w:vMerge/>
            <w:vAlign w:val="center"/>
          </w:tcPr>
          <w:p w:rsidRPr="00A933B6" w:rsidR="00B7720D" w:rsidRDefault="00B7720D" w14:paraId="6BDD4B6D" w14:textId="77777777"/>
        </w:tc>
        <w:tc>
          <w:tcPr>
            <w:tcW w:w="851" w:type="dxa"/>
            <w:vAlign w:val="bottom"/>
          </w:tcPr>
          <w:p w:rsidRPr="00A933B6" w:rsidR="00B7720D" w:rsidP="00DA2735" w:rsidRDefault="00B7720D" w14:paraId="23A3807F" w14:textId="72D91897">
            <w:pPr>
              <w:spacing w:before="0" w:after="0"/>
              <w:rPr>
                <w:rFonts w:ascii="Calibri" w:hAnsi="Calibri" w:eastAsia="Calibri" w:cs="Calibri"/>
                <w:color w:val="000000" w:themeColor="text1"/>
              </w:rPr>
            </w:pPr>
          </w:p>
        </w:tc>
        <w:tc>
          <w:tcPr>
            <w:tcW w:w="1275" w:type="dxa"/>
            <w:vAlign w:val="bottom"/>
          </w:tcPr>
          <w:p w:rsidRPr="00A933B6" w:rsidR="00B7720D" w:rsidP="00DA2735" w:rsidRDefault="00B7720D" w14:paraId="52855131" w14:textId="38022B57">
            <w:pPr>
              <w:spacing w:before="0" w:after="0"/>
              <w:rPr>
                <w:rFonts w:ascii="Calibri" w:hAnsi="Calibri" w:eastAsia="Calibri" w:cs="Calibri"/>
                <w:color w:val="000000" w:themeColor="text1"/>
              </w:rPr>
            </w:pPr>
          </w:p>
        </w:tc>
        <w:tc>
          <w:tcPr>
            <w:tcW w:w="709" w:type="dxa"/>
            <w:vAlign w:val="center"/>
          </w:tcPr>
          <w:p w:rsidRPr="00A933B6" w:rsidR="00B7720D" w:rsidP="00DA2735" w:rsidRDefault="00B7720D" w14:paraId="5F88A276" w14:textId="46456BD1">
            <w:pPr>
              <w:spacing w:before="0" w:after="0"/>
              <w:jc w:val="center"/>
              <w:rPr>
                <w:rFonts w:ascii="Calibri" w:hAnsi="Calibri" w:eastAsia="Calibri" w:cs="Calibri"/>
                <w:color w:val="000000" w:themeColor="text1"/>
              </w:rPr>
            </w:pPr>
          </w:p>
        </w:tc>
        <w:tc>
          <w:tcPr>
            <w:tcW w:w="851" w:type="dxa"/>
            <w:vAlign w:val="bottom"/>
          </w:tcPr>
          <w:p w:rsidRPr="00A933B6" w:rsidR="00B7720D" w:rsidP="00DA2735" w:rsidRDefault="00B7720D" w14:paraId="17CD64A8" w14:textId="70460824">
            <w:pPr>
              <w:spacing w:before="0" w:after="0"/>
              <w:jc w:val="right"/>
              <w:rPr>
                <w:rFonts w:ascii="Calibri" w:hAnsi="Calibri" w:eastAsia="Calibri" w:cs="Calibri"/>
                <w:color w:val="000000" w:themeColor="text1"/>
              </w:rPr>
            </w:pPr>
          </w:p>
        </w:tc>
        <w:tc>
          <w:tcPr>
            <w:tcW w:w="708" w:type="dxa"/>
            <w:vAlign w:val="bottom"/>
          </w:tcPr>
          <w:p w:rsidRPr="00A933B6" w:rsidR="00B7720D" w:rsidP="00DA2735" w:rsidRDefault="00B7720D" w14:paraId="3D9B4810" w14:textId="49B33767">
            <w:pPr>
              <w:spacing w:before="0" w:after="0"/>
              <w:jc w:val="right"/>
              <w:rPr>
                <w:rFonts w:ascii="Calibri" w:hAnsi="Calibri" w:eastAsia="Calibri" w:cs="Calibri"/>
                <w:color w:val="000000" w:themeColor="text1"/>
              </w:rPr>
            </w:pPr>
          </w:p>
        </w:tc>
        <w:tc>
          <w:tcPr>
            <w:tcW w:w="993" w:type="dxa"/>
            <w:vAlign w:val="bottom"/>
          </w:tcPr>
          <w:p w:rsidRPr="00A933B6" w:rsidR="00B7720D" w:rsidP="00DA2735" w:rsidRDefault="00B7720D" w14:paraId="09286F26" w14:textId="7B613AAA">
            <w:pPr>
              <w:spacing w:before="0" w:after="0"/>
              <w:jc w:val="right"/>
              <w:rPr>
                <w:rFonts w:ascii="Calibri" w:hAnsi="Calibri" w:eastAsia="Calibri" w:cs="Calibri"/>
                <w:color w:val="000000" w:themeColor="text1"/>
              </w:rPr>
            </w:pPr>
          </w:p>
        </w:tc>
        <w:tc>
          <w:tcPr>
            <w:tcW w:w="850" w:type="dxa"/>
            <w:vAlign w:val="bottom"/>
          </w:tcPr>
          <w:p w:rsidRPr="00A933B6" w:rsidR="00B7720D" w:rsidP="00DA2735" w:rsidRDefault="00B7720D" w14:paraId="6F3CB668" w14:textId="5C147A33">
            <w:pPr>
              <w:spacing w:before="0" w:after="0"/>
              <w:jc w:val="right"/>
              <w:rPr>
                <w:rFonts w:ascii="Calibri" w:hAnsi="Calibri" w:eastAsia="Calibri" w:cs="Calibri"/>
                <w:color w:val="000000" w:themeColor="text1"/>
              </w:rPr>
            </w:pPr>
          </w:p>
        </w:tc>
        <w:tc>
          <w:tcPr>
            <w:tcW w:w="851" w:type="dxa"/>
            <w:vAlign w:val="bottom"/>
          </w:tcPr>
          <w:p w:rsidRPr="00A933B6" w:rsidR="00B7720D" w:rsidP="00DA2735" w:rsidRDefault="00B7720D" w14:paraId="072E9711" w14:textId="18A0ECD8">
            <w:pPr>
              <w:spacing w:before="0" w:after="0"/>
              <w:jc w:val="right"/>
              <w:rPr>
                <w:rFonts w:ascii="Calibri" w:hAnsi="Calibri" w:eastAsia="Calibri" w:cs="Calibri"/>
                <w:color w:val="000000" w:themeColor="text1"/>
              </w:rPr>
            </w:pPr>
          </w:p>
        </w:tc>
        <w:tc>
          <w:tcPr>
            <w:tcW w:w="992" w:type="dxa"/>
            <w:gridSpan w:val="2"/>
            <w:vAlign w:val="bottom"/>
          </w:tcPr>
          <w:p w:rsidRPr="00A933B6" w:rsidR="00B7720D" w:rsidP="00DA2735" w:rsidRDefault="00B7720D" w14:paraId="21660E37" w14:textId="70AAC6AC">
            <w:pPr>
              <w:spacing w:before="0" w:after="0"/>
              <w:jc w:val="right"/>
              <w:rPr>
                <w:rFonts w:ascii="Calibri" w:hAnsi="Calibri" w:eastAsia="Calibri" w:cs="Calibri"/>
                <w:color w:val="000000" w:themeColor="text1"/>
              </w:rPr>
            </w:pPr>
          </w:p>
        </w:tc>
      </w:tr>
      <w:tr w:rsidRPr="00A933B6" w:rsidR="00614255" w:rsidTr="33B29CDC" w14:paraId="3265F0A0" w14:textId="77777777">
        <w:trPr>
          <w:gridAfter w:val="1"/>
          <w:wAfter w:w="8" w:type="dxa"/>
          <w:trHeight w:val="850"/>
        </w:trPr>
        <w:tc>
          <w:tcPr>
            <w:tcW w:w="704" w:type="dxa"/>
            <w:vAlign w:val="center"/>
          </w:tcPr>
          <w:p w:rsidRPr="00A933B6" w:rsidR="00614255" w:rsidP="00DA2735" w:rsidRDefault="00614255" w14:paraId="149D1B26" w14:textId="77777777">
            <w:pPr>
              <w:spacing w:before="0" w:after="0"/>
              <w:jc w:val="center"/>
              <w:rPr>
                <w:rFonts w:ascii="Calibri" w:hAnsi="Calibri" w:eastAsia="Calibri" w:cs="Calibri"/>
                <w:color w:val="000000" w:themeColor="text1"/>
              </w:rPr>
            </w:pPr>
          </w:p>
        </w:tc>
        <w:tc>
          <w:tcPr>
            <w:tcW w:w="851" w:type="dxa"/>
            <w:vAlign w:val="bottom"/>
          </w:tcPr>
          <w:p w:rsidRPr="00A933B6" w:rsidR="00614255" w:rsidP="00DA2735" w:rsidRDefault="00614255" w14:paraId="6A27373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10</w:t>
            </w:r>
          </w:p>
        </w:tc>
        <w:tc>
          <w:tcPr>
            <w:tcW w:w="1275" w:type="dxa"/>
            <w:vAlign w:val="bottom"/>
          </w:tcPr>
          <w:p w:rsidRPr="00A933B6" w:rsidR="00614255" w:rsidP="00DA2735" w:rsidRDefault="006F019F" w14:paraId="7D7D9AC8" w14:textId="74A73E21">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14255">
              <w:rPr>
                <w:rFonts w:ascii="Calibri" w:hAnsi="Calibri" w:eastAsia="Calibri" w:cs="Calibri"/>
                <w:color w:val="000000" w:themeColor="text1"/>
              </w:rPr>
              <w:t xml:space="preserve"> 1</w:t>
            </w:r>
            <w:r w:rsidRPr="00A933B6" w:rsidR="425613A9">
              <w:rPr>
                <w:rFonts w:ascii="Calibri" w:hAnsi="Calibri" w:eastAsia="Calibri" w:cs="Calibri"/>
                <w:color w:val="000000" w:themeColor="text1"/>
              </w:rPr>
              <w:t>3</w:t>
            </w:r>
            <w:r w:rsidRPr="00A933B6" w:rsidR="00614255">
              <w:rPr>
                <w:rFonts w:ascii="Calibri" w:hAnsi="Calibri" w:eastAsia="Calibri" w:cs="Calibri"/>
                <w:color w:val="000000" w:themeColor="text1"/>
              </w:rPr>
              <w:t xml:space="preserve"> ROG </w:t>
            </w:r>
          </w:p>
        </w:tc>
        <w:tc>
          <w:tcPr>
            <w:tcW w:w="709" w:type="dxa"/>
            <w:vAlign w:val="center"/>
          </w:tcPr>
          <w:p w:rsidRPr="00A933B6" w:rsidR="00614255" w:rsidP="00DA2735" w:rsidRDefault="00614255" w14:paraId="56A7E32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00614255" w:rsidP="00DA2735" w:rsidRDefault="00614255" w14:paraId="01C1B8E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00614255" w:rsidP="00DA2735" w:rsidRDefault="00614255" w14:paraId="7FDFC4D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00614255" w:rsidP="00DA2735" w:rsidRDefault="00614255" w14:paraId="46906D0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00614255" w:rsidP="00DA2735" w:rsidRDefault="00614255" w14:paraId="2DB3004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00614255" w:rsidP="00DA2735" w:rsidRDefault="00614255" w14:paraId="471F7F9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84" w:type="dxa"/>
            <w:vAlign w:val="bottom"/>
          </w:tcPr>
          <w:p w:rsidRPr="00A933B6" w:rsidR="00614255" w:rsidP="00DA2735" w:rsidRDefault="00614255" w14:paraId="1E6F644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70586202" w14:textId="77777777">
        <w:trPr>
          <w:gridAfter w:val="1"/>
          <w:wAfter w:w="8" w:type="dxa"/>
          <w:trHeight w:val="850"/>
        </w:trPr>
        <w:tc>
          <w:tcPr>
            <w:tcW w:w="704" w:type="dxa"/>
            <w:vMerge w:val="restart"/>
            <w:vAlign w:val="center"/>
          </w:tcPr>
          <w:p w:rsidRPr="00A933B6" w:rsidR="2D42FB69" w:rsidP="00DA2735" w:rsidRDefault="2D42FB69" w14:paraId="0BCCE9E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lastRenderedPageBreak/>
              <w:t>Schiene</w:t>
            </w:r>
          </w:p>
        </w:tc>
        <w:tc>
          <w:tcPr>
            <w:tcW w:w="851" w:type="dxa"/>
            <w:vAlign w:val="bottom"/>
          </w:tcPr>
          <w:p w:rsidRPr="00A933B6" w:rsidR="2D42FB69" w:rsidP="00DA2735" w:rsidRDefault="006A1B7E" w14:paraId="4F359968"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1</w:t>
            </w:r>
          </w:p>
        </w:tc>
        <w:tc>
          <w:tcPr>
            <w:tcW w:w="1275" w:type="dxa"/>
            <w:vAlign w:val="bottom"/>
          </w:tcPr>
          <w:p w:rsidRPr="00A933B6" w:rsidR="2D42FB69" w:rsidP="00DA2735" w:rsidRDefault="006F019F" w14:paraId="564B12D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1 zu § 16 Abs. 3 Satz 2 AEG</w:t>
            </w:r>
          </w:p>
        </w:tc>
        <w:tc>
          <w:tcPr>
            <w:tcW w:w="709" w:type="dxa"/>
            <w:vAlign w:val="center"/>
          </w:tcPr>
          <w:p w:rsidRPr="00A933B6" w:rsidR="2D42FB69" w:rsidP="00DA2735" w:rsidRDefault="2D42FB69" w14:paraId="191F40DD"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F0827F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56F1113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792EE59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172BA86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00E9492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84" w:type="dxa"/>
            <w:vAlign w:val="bottom"/>
          </w:tcPr>
          <w:p w:rsidRPr="00A933B6" w:rsidR="2D42FB69" w:rsidP="00DA2735" w:rsidRDefault="2D42FB69" w14:paraId="10A6F6D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5D15A384" w14:textId="77777777">
        <w:trPr>
          <w:trHeight w:val="600"/>
        </w:trPr>
        <w:tc>
          <w:tcPr>
            <w:tcW w:w="704" w:type="dxa"/>
            <w:vMerge/>
            <w:vAlign w:val="center"/>
          </w:tcPr>
          <w:p w:rsidRPr="00A933B6" w:rsidR="004A1967" w:rsidRDefault="004A1967" w14:paraId="09B4CC25" w14:textId="77777777"/>
        </w:tc>
        <w:tc>
          <w:tcPr>
            <w:tcW w:w="851" w:type="dxa"/>
            <w:vAlign w:val="bottom"/>
          </w:tcPr>
          <w:p w:rsidRPr="00A933B6" w:rsidR="2D42FB69" w:rsidP="00DA2735" w:rsidRDefault="006A1B7E" w14:paraId="78086867"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2</w:t>
            </w:r>
          </w:p>
        </w:tc>
        <w:tc>
          <w:tcPr>
            <w:tcW w:w="1275" w:type="dxa"/>
            <w:vAlign w:val="bottom"/>
          </w:tcPr>
          <w:p w:rsidRPr="00A933B6" w:rsidR="2D42FB69" w:rsidP="00DA2735" w:rsidRDefault="006F019F" w14:paraId="759A23C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5 zu § 18a Abs. 3 AEG</w:t>
            </w:r>
          </w:p>
        </w:tc>
        <w:tc>
          <w:tcPr>
            <w:tcW w:w="709" w:type="dxa"/>
            <w:vAlign w:val="center"/>
          </w:tcPr>
          <w:p w:rsidRPr="00A933B6" w:rsidR="2D42FB69" w:rsidP="00DA2735" w:rsidRDefault="2D42FB69" w14:paraId="355AE2DB"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ABDBE8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5C4237A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735CCA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49C4B3A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1A2DEEF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6F34F13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3BD6D622" w14:textId="77777777">
        <w:trPr>
          <w:trHeight w:val="600"/>
        </w:trPr>
        <w:tc>
          <w:tcPr>
            <w:tcW w:w="704" w:type="dxa"/>
            <w:vMerge/>
            <w:vAlign w:val="center"/>
          </w:tcPr>
          <w:p w:rsidRPr="00A933B6" w:rsidR="004A1967" w:rsidRDefault="004A1967" w14:paraId="222EDA25" w14:textId="77777777"/>
        </w:tc>
        <w:tc>
          <w:tcPr>
            <w:tcW w:w="851" w:type="dxa"/>
            <w:vAlign w:val="bottom"/>
          </w:tcPr>
          <w:p w:rsidRPr="00A933B6" w:rsidR="2D42FB69" w:rsidP="00DA2735" w:rsidRDefault="006A1B7E" w14:paraId="7A73731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2</w:t>
            </w:r>
          </w:p>
        </w:tc>
        <w:tc>
          <w:tcPr>
            <w:tcW w:w="1275" w:type="dxa"/>
            <w:vAlign w:val="bottom"/>
          </w:tcPr>
          <w:p w:rsidRPr="00A933B6" w:rsidR="2D42FB69" w:rsidP="00DA2735" w:rsidRDefault="006F019F" w14:paraId="3A13154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7 zu § 18d AEG </w:t>
            </w:r>
          </w:p>
        </w:tc>
        <w:tc>
          <w:tcPr>
            <w:tcW w:w="709" w:type="dxa"/>
            <w:vAlign w:val="center"/>
          </w:tcPr>
          <w:p w:rsidRPr="00A933B6" w:rsidR="2D42FB69" w:rsidP="00DA2735" w:rsidRDefault="2D42FB69" w14:paraId="0924B34B"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FFEFDF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5460DB2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2C3F70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52E99B0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66EDCF5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4C38D88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77BB07EF" w14:textId="77777777">
        <w:trPr>
          <w:trHeight w:val="600"/>
        </w:trPr>
        <w:tc>
          <w:tcPr>
            <w:tcW w:w="704" w:type="dxa"/>
            <w:vMerge/>
            <w:vAlign w:val="center"/>
          </w:tcPr>
          <w:p w:rsidRPr="00A933B6" w:rsidR="004A1967" w:rsidRDefault="004A1967" w14:paraId="3BE1A733" w14:textId="77777777"/>
        </w:tc>
        <w:tc>
          <w:tcPr>
            <w:tcW w:w="851" w:type="dxa"/>
            <w:vAlign w:val="bottom"/>
          </w:tcPr>
          <w:p w:rsidRPr="00A933B6" w:rsidR="2D42FB69" w:rsidP="00DA2735" w:rsidRDefault="006A1B7E" w14:paraId="5AD828FE"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4</w:t>
            </w:r>
          </w:p>
        </w:tc>
        <w:tc>
          <w:tcPr>
            <w:tcW w:w="1275" w:type="dxa"/>
            <w:vAlign w:val="bottom"/>
          </w:tcPr>
          <w:p w:rsidRPr="00A933B6" w:rsidR="2D42FB69" w:rsidP="00DA2735" w:rsidRDefault="006F019F" w14:paraId="31A96D78"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8 b) zu § 18e Abs. 2a neu AEG</w:t>
            </w:r>
          </w:p>
        </w:tc>
        <w:tc>
          <w:tcPr>
            <w:tcW w:w="709" w:type="dxa"/>
            <w:vAlign w:val="center"/>
          </w:tcPr>
          <w:p w:rsidRPr="00A933B6" w:rsidR="2D42FB69" w:rsidP="00DA2735" w:rsidRDefault="2D42FB69" w14:paraId="4BD95C3A"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6CB3E96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4D0EB19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47BFFAA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2AFF716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24AE074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435A3BF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67E23CC8" w14:textId="77777777">
        <w:trPr>
          <w:trHeight w:val="600"/>
        </w:trPr>
        <w:tc>
          <w:tcPr>
            <w:tcW w:w="704" w:type="dxa"/>
            <w:vMerge/>
            <w:vAlign w:val="center"/>
          </w:tcPr>
          <w:p w:rsidRPr="00A933B6" w:rsidR="004A1967" w:rsidRDefault="004A1967" w14:paraId="5D2C452C" w14:textId="77777777"/>
        </w:tc>
        <w:tc>
          <w:tcPr>
            <w:tcW w:w="851" w:type="dxa"/>
            <w:vAlign w:val="bottom"/>
          </w:tcPr>
          <w:p w:rsidRPr="00A933B6" w:rsidR="2D42FB69" w:rsidP="00DA2735" w:rsidRDefault="006A1B7E" w14:paraId="066691D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5</w:t>
            </w:r>
          </w:p>
        </w:tc>
        <w:tc>
          <w:tcPr>
            <w:tcW w:w="1275" w:type="dxa"/>
            <w:vAlign w:val="bottom"/>
          </w:tcPr>
          <w:p w:rsidRPr="00A933B6" w:rsidR="2D42FB69" w:rsidP="00DA2735" w:rsidRDefault="006F019F" w14:paraId="27F4907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8 c) zu § 18e Abs. 3 AEG </w:t>
            </w:r>
          </w:p>
        </w:tc>
        <w:tc>
          <w:tcPr>
            <w:tcW w:w="709" w:type="dxa"/>
            <w:vAlign w:val="center"/>
          </w:tcPr>
          <w:p w:rsidRPr="00A933B6" w:rsidR="2D42FB69" w:rsidP="00DA2735" w:rsidRDefault="2D42FB69" w14:paraId="6C56C5A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7EA4A4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523043C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0A44BA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59F65DB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5B771E5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03D39AB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19112AEB" w14:textId="77777777">
        <w:trPr>
          <w:trHeight w:val="600"/>
        </w:trPr>
        <w:tc>
          <w:tcPr>
            <w:tcW w:w="704" w:type="dxa"/>
            <w:vMerge/>
            <w:vAlign w:val="center"/>
          </w:tcPr>
          <w:p w:rsidRPr="00A933B6" w:rsidR="004A1967" w:rsidRDefault="004A1967" w14:paraId="6D42C59B" w14:textId="77777777"/>
        </w:tc>
        <w:tc>
          <w:tcPr>
            <w:tcW w:w="851" w:type="dxa"/>
            <w:vAlign w:val="bottom"/>
          </w:tcPr>
          <w:p w:rsidRPr="00A933B6" w:rsidR="2D42FB69" w:rsidP="00DA2735" w:rsidRDefault="006A1B7E" w14:paraId="35A3BC4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6</w:t>
            </w:r>
          </w:p>
        </w:tc>
        <w:tc>
          <w:tcPr>
            <w:tcW w:w="1275" w:type="dxa"/>
            <w:vAlign w:val="bottom"/>
          </w:tcPr>
          <w:p w:rsidRPr="00A933B6" w:rsidR="2D42FB69" w:rsidP="00DA2735" w:rsidRDefault="006F019F" w14:paraId="657BAC8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9 zu § 18f AEG </w:t>
            </w:r>
          </w:p>
        </w:tc>
        <w:tc>
          <w:tcPr>
            <w:tcW w:w="709" w:type="dxa"/>
            <w:vAlign w:val="center"/>
          </w:tcPr>
          <w:p w:rsidRPr="00A933B6" w:rsidR="2D42FB69" w:rsidP="00DA2735" w:rsidRDefault="2D42FB69" w14:paraId="549615E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1CD3F40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0A4461B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7C66834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03C6F8B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033F2CE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9AAD09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2FDF9898" w14:textId="77777777">
        <w:trPr>
          <w:trHeight w:val="600"/>
        </w:trPr>
        <w:tc>
          <w:tcPr>
            <w:tcW w:w="704" w:type="dxa"/>
            <w:vMerge/>
            <w:vAlign w:val="center"/>
          </w:tcPr>
          <w:p w:rsidRPr="00A933B6" w:rsidR="004A1967" w:rsidRDefault="004A1967" w14:paraId="42A83FBB" w14:textId="77777777"/>
        </w:tc>
        <w:tc>
          <w:tcPr>
            <w:tcW w:w="851" w:type="dxa"/>
            <w:vAlign w:val="bottom"/>
          </w:tcPr>
          <w:p w:rsidRPr="00A933B6" w:rsidR="2D42FB69" w:rsidP="00DA2735" w:rsidRDefault="006A1B7E" w14:paraId="4BA1B1E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7</w:t>
            </w:r>
          </w:p>
        </w:tc>
        <w:tc>
          <w:tcPr>
            <w:tcW w:w="1275" w:type="dxa"/>
            <w:vAlign w:val="bottom"/>
          </w:tcPr>
          <w:p w:rsidRPr="00A933B6" w:rsidR="2D42FB69" w:rsidP="00DA2735" w:rsidRDefault="006F019F" w14:paraId="153334B4"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10 zu § 11a AEG </w:t>
            </w:r>
          </w:p>
        </w:tc>
        <w:tc>
          <w:tcPr>
            <w:tcW w:w="709" w:type="dxa"/>
            <w:vAlign w:val="center"/>
          </w:tcPr>
          <w:p w:rsidRPr="00A933B6" w:rsidR="2D42FB69" w:rsidP="00DA2735" w:rsidRDefault="2D42FB69" w14:paraId="687996E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1BA03BD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6D24B25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33D9E05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48810AE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198C25D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3093C45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25E02F24" w14:textId="77777777">
        <w:trPr>
          <w:trHeight w:val="600"/>
        </w:trPr>
        <w:tc>
          <w:tcPr>
            <w:tcW w:w="704" w:type="dxa"/>
            <w:vMerge/>
            <w:vAlign w:val="center"/>
          </w:tcPr>
          <w:p w:rsidRPr="00A933B6" w:rsidR="004A1967" w:rsidRDefault="004A1967" w14:paraId="2FEDBD09" w14:textId="77777777"/>
        </w:tc>
        <w:tc>
          <w:tcPr>
            <w:tcW w:w="851" w:type="dxa"/>
            <w:vAlign w:val="bottom"/>
          </w:tcPr>
          <w:p w:rsidRPr="00A933B6" w:rsidR="2D42FB69" w:rsidP="00DA2735" w:rsidRDefault="006A1B7E" w14:paraId="4E79D67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8</w:t>
            </w:r>
          </w:p>
        </w:tc>
        <w:tc>
          <w:tcPr>
            <w:tcW w:w="1275" w:type="dxa"/>
            <w:vAlign w:val="bottom"/>
          </w:tcPr>
          <w:p w:rsidRPr="00A933B6" w:rsidR="2D42FB69" w:rsidP="00DA2735" w:rsidRDefault="006F019F" w14:paraId="3326598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11 zu §§ 20, 20a AEG </w:t>
            </w:r>
          </w:p>
        </w:tc>
        <w:tc>
          <w:tcPr>
            <w:tcW w:w="709" w:type="dxa"/>
            <w:vAlign w:val="center"/>
          </w:tcPr>
          <w:p w:rsidRPr="00A933B6" w:rsidR="2D42FB69" w:rsidP="00DA2735" w:rsidRDefault="2D42FB69" w14:paraId="6146050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63CE8F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79C12CE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02E3B0F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7407FB7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7147165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4F3100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04FE76CB" w14:textId="77777777">
        <w:trPr>
          <w:trHeight w:val="900"/>
        </w:trPr>
        <w:tc>
          <w:tcPr>
            <w:tcW w:w="704" w:type="dxa"/>
            <w:vMerge/>
            <w:vAlign w:val="center"/>
          </w:tcPr>
          <w:p w:rsidRPr="00A933B6" w:rsidR="004A1967" w:rsidRDefault="004A1967" w14:paraId="247D306D" w14:textId="77777777"/>
        </w:tc>
        <w:tc>
          <w:tcPr>
            <w:tcW w:w="851" w:type="dxa"/>
            <w:vAlign w:val="bottom"/>
          </w:tcPr>
          <w:p w:rsidRPr="00A933B6" w:rsidR="2D42FB69" w:rsidP="00DA2735" w:rsidRDefault="006A1B7E" w14:paraId="71B78FD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1</w:t>
            </w:r>
            <w:r w:rsidRPr="00A933B6" w:rsidR="00614255">
              <w:rPr>
                <w:rFonts w:ascii="Calibri" w:hAnsi="Calibri" w:eastAsia="Calibri" w:cs="Calibri"/>
                <w:color w:val="000000" w:themeColor="text1"/>
              </w:rPr>
              <w:t>9</w:t>
            </w:r>
          </w:p>
        </w:tc>
        <w:tc>
          <w:tcPr>
            <w:tcW w:w="1275" w:type="dxa"/>
            <w:vAlign w:val="bottom"/>
          </w:tcPr>
          <w:p w:rsidRPr="00A933B6" w:rsidR="2D42FB69" w:rsidP="00DA2735" w:rsidRDefault="006F019F" w14:paraId="2A16784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1 Nr. 12 zu den Übergangsvorschriften </w:t>
            </w:r>
          </w:p>
        </w:tc>
        <w:tc>
          <w:tcPr>
            <w:tcW w:w="709" w:type="dxa"/>
            <w:vAlign w:val="center"/>
          </w:tcPr>
          <w:p w:rsidRPr="00A933B6" w:rsidR="2D42FB69" w:rsidP="00DA2735" w:rsidRDefault="2D42FB69" w14:paraId="3B1062B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EA76E5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784160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7F1313A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19E508B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028D213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7B40EE2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1A8D9C15" w14:textId="77777777">
        <w:trPr>
          <w:trHeight w:val="600"/>
        </w:trPr>
        <w:tc>
          <w:tcPr>
            <w:tcW w:w="704" w:type="dxa"/>
            <w:vMerge/>
            <w:vAlign w:val="center"/>
          </w:tcPr>
          <w:p w:rsidRPr="00A933B6" w:rsidR="004A1967" w:rsidRDefault="004A1967" w14:paraId="311FFB93" w14:textId="77777777"/>
        </w:tc>
        <w:tc>
          <w:tcPr>
            <w:tcW w:w="851" w:type="dxa"/>
            <w:vAlign w:val="bottom"/>
          </w:tcPr>
          <w:p w:rsidRPr="00A933B6" w:rsidR="2D42FB69" w:rsidP="00DA2735" w:rsidRDefault="00614255" w14:paraId="3303083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20</w:t>
            </w:r>
          </w:p>
        </w:tc>
        <w:tc>
          <w:tcPr>
            <w:tcW w:w="1275" w:type="dxa"/>
            <w:vAlign w:val="bottom"/>
          </w:tcPr>
          <w:p w:rsidRPr="00A933B6" w:rsidR="2D42FB69" w:rsidP="00DA2735" w:rsidRDefault="006F019F" w14:paraId="165F5A0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17 Abs. 2 AEG</w:t>
            </w:r>
          </w:p>
        </w:tc>
        <w:tc>
          <w:tcPr>
            <w:tcW w:w="709" w:type="dxa"/>
            <w:vAlign w:val="center"/>
          </w:tcPr>
          <w:p w:rsidRPr="00A933B6" w:rsidR="2D42FB69" w:rsidP="00DA2735" w:rsidRDefault="2D42FB69" w14:paraId="630DD14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2421771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708" w:type="dxa"/>
            <w:vAlign w:val="bottom"/>
          </w:tcPr>
          <w:p w:rsidRPr="00A933B6" w:rsidR="2D42FB69" w:rsidP="00DA2735" w:rsidRDefault="2D42FB69" w14:paraId="32E37ED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5C858F6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850" w:type="dxa"/>
            <w:vAlign w:val="bottom"/>
          </w:tcPr>
          <w:p w:rsidRPr="00A933B6" w:rsidR="2D42FB69" w:rsidP="00DA2735" w:rsidRDefault="2D42FB69" w14:paraId="0ADBADC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c>
          <w:tcPr>
            <w:tcW w:w="851" w:type="dxa"/>
            <w:vAlign w:val="bottom"/>
          </w:tcPr>
          <w:p w:rsidRPr="00A933B6" w:rsidR="2D42FB69" w:rsidP="00DA2735" w:rsidRDefault="2D42FB69" w14:paraId="28A65DB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11663F0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r>
      <w:tr w:rsidRPr="00A933B6" w:rsidR="2D42FB69" w:rsidTr="33B29CDC" w14:paraId="201C4CAD" w14:textId="77777777">
        <w:trPr>
          <w:trHeight w:val="600"/>
        </w:trPr>
        <w:tc>
          <w:tcPr>
            <w:tcW w:w="704" w:type="dxa"/>
            <w:vMerge/>
            <w:vAlign w:val="center"/>
          </w:tcPr>
          <w:p w:rsidRPr="00A933B6" w:rsidR="004A1967" w:rsidRDefault="004A1967" w14:paraId="45A99A9C" w14:textId="77777777"/>
        </w:tc>
        <w:tc>
          <w:tcPr>
            <w:tcW w:w="851" w:type="dxa"/>
            <w:vAlign w:val="bottom"/>
          </w:tcPr>
          <w:p w:rsidRPr="00A933B6" w:rsidR="2D42FB69" w:rsidP="00DA2735" w:rsidRDefault="006A1B7E" w14:paraId="169D295E"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1</w:t>
            </w:r>
          </w:p>
        </w:tc>
        <w:tc>
          <w:tcPr>
            <w:tcW w:w="1275" w:type="dxa"/>
            <w:vAlign w:val="bottom"/>
          </w:tcPr>
          <w:p w:rsidRPr="00A933B6" w:rsidR="2D42FB69" w:rsidP="00DA2735" w:rsidRDefault="006F019F" w14:paraId="2648B4B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 Abs. 1a AEG</w:t>
            </w:r>
          </w:p>
        </w:tc>
        <w:tc>
          <w:tcPr>
            <w:tcW w:w="709" w:type="dxa"/>
            <w:vAlign w:val="center"/>
          </w:tcPr>
          <w:p w:rsidRPr="00A933B6" w:rsidR="2D42FB69" w:rsidP="00DA2735" w:rsidRDefault="2D42FB69" w14:paraId="4E48D752"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B7949A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-75</w:t>
            </w:r>
          </w:p>
        </w:tc>
        <w:tc>
          <w:tcPr>
            <w:tcW w:w="708" w:type="dxa"/>
            <w:vAlign w:val="bottom"/>
          </w:tcPr>
          <w:p w:rsidRPr="00A933B6" w:rsidR="2D42FB69" w:rsidP="00DA2735" w:rsidRDefault="2D42FB69" w14:paraId="570B052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5CD1643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-75</w:t>
            </w:r>
          </w:p>
        </w:tc>
        <w:tc>
          <w:tcPr>
            <w:tcW w:w="850" w:type="dxa"/>
            <w:vAlign w:val="bottom"/>
          </w:tcPr>
          <w:p w:rsidRPr="00A933B6" w:rsidR="2D42FB69" w:rsidP="00DA2735" w:rsidRDefault="2D42FB69" w14:paraId="67FE4A8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11,36</w:t>
            </w:r>
          </w:p>
        </w:tc>
        <w:tc>
          <w:tcPr>
            <w:tcW w:w="851" w:type="dxa"/>
            <w:vAlign w:val="bottom"/>
          </w:tcPr>
          <w:p w:rsidRPr="00A933B6" w:rsidR="2D42FB69" w:rsidP="00DA2735" w:rsidRDefault="2D42FB69" w14:paraId="217EE26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1BBF974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11,36</w:t>
            </w:r>
          </w:p>
        </w:tc>
      </w:tr>
      <w:tr w:rsidRPr="00A933B6" w:rsidR="2D42FB69" w:rsidTr="33B29CDC" w14:paraId="47EDA703" w14:textId="77777777">
        <w:trPr>
          <w:trHeight w:val="600"/>
        </w:trPr>
        <w:tc>
          <w:tcPr>
            <w:tcW w:w="704" w:type="dxa"/>
            <w:vMerge/>
            <w:vAlign w:val="center"/>
          </w:tcPr>
          <w:p w:rsidRPr="00A933B6" w:rsidR="004A1967" w:rsidRDefault="004A1967" w14:paraId="78B64B4E" w14:textId="77777777"/>
        </w:tc>
        <w:tc>
          <w:tcPr>
            <w:tcW w:w="851" w:type="dxa"/>
            <w:vAlign w:val="bottom"/>
          </w:tcPr>
          <w:p w:rsidRPr="00A933B6" w:rsidR="2D42FB69" w:rsidP="00DA2735" w:rsidRDefault="006A1B7E" w14:paraId="0473F3F7"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2</w:t>
            </w:r>
          </w:p>
        </w:tc>
        <w:tc>
          <w:tcPr>
            <w:tcW w:w="1275" w:type="dxa"/>
            <w:vAlign w:val="bottom"/>
          </w:tcPr>
          <w:p w:rsidRPr="00A933B6" w:rsidR="2D42FB69" w:rsidP="00DA2735" w:rsidRDefault="006F019F" w14:paraId="6F62EB5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 Abs. 2 AEG</w:t>
            </w:r>
          </w:p>
        </w:tc>
        <w:tc>
          <w:tcPr>
            <w:tcW w:w="709" w:type="dxa"/>
            <w:vAlign w:val="center"/>
          </w:tcPr>
          <w:p w:rsidRPr="00A933B6" w:rsidR="2D42FB69" w:rsidP="00DA2735" w:rsidRDefault="2D42FB69" w14:paraId="40EAA98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0576093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w:t>
            </w:r>
          </w:p>
        </w:tc>
        <w:tc>
          <w:tcPr>
            <w:tcW w:w="708" w:type="dxa"/>
            <w:vAlign w:val="bottom"/>
          </w:tcPr>
          <w:p w:rsidRPr="00A933B6" w:rsidR="2D42FB69" w:rsidP="00DA2735" w:rsidRDefault="2D42FB69" w14:paraId="1C4B674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13C5FDC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w:t>
            </w:r>
          </w:p>
        </w:tc>
        <w:tc>
          <w:tcPr>
            <w:tcW w:w="850" w:type="dxa"/>
            <w:vAlign w:val="bottom"/>
          </w:tcPr>
          <w:p w:rsidRPr="00A933B6" w:rsidR="2D42FB69" w:rsidP="00DA2735" w:rsidRDefault="2D42FB69" w14:paraId="2DA4FC0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8,97</w:t>
            </w:r>
          </w:p>
        </w:tc>
        <w:tc>
          <w:tcPr>
            <w:tcW w:w="851" w:type="dxa"/>
            <w:vAlign w:val="bottom"/>
          </w:tcPr>
          <w:p w:rsidRPr="00A933B6" w:rsidR="2D42FB69" w:rsidP="00DA2735" w:rsidRDefault="2D42FB69" w14:paraId="2D66733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4E5FAFF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8,97</w:t>
            </w:r>
          </w:p>
        </w:tc>
      </w:tr>
      <w:tr w:rsidRPr="00A933B6" w:rsidR="2D42FB69" w:rsidTr="33B29CDC" w14:paraId="1B86A379" w14:textId="77777777">
        <w:trPr>
          <w:trHeight w:val="600"/>
        </w:trPr>
        <w:tc>
          <w:tcPr>
            <w:tcW w:w="704" w:type="dxa"/>
            <w:vMerge/>
            <w:vAlign w:val="center"/>
          </w:tcPr>
          <w:p w:rsidRPr="00A933B6" w:rsidR="004A1967" w:rsidRDefault="004A1967" w14:paraId="032CFE9A" w14:textId="77777777"/>
        </w:tc>
        <w:tc>
          <w:tcPr>
            <w:tcW w:w="851" w:type="dxa"/>
            <w:vAlign w:val="bottom"/>
          </w:tcPr>
          <w:p w:rsidRPr="00A933B6" w:rsidR="2D42FB69" w:rsidP="00DA2735" w:rsidRDefault="006A1B7E" w14:paraId="70300B9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3</w:t>
            </w:r>
          </w:p>
        </w:tc>
        <w:tc>
          <w:tcPr>
            <w:tcW w:w="1275" w:type="dxa"/>
            <w:vAlign w:val="bottom"/>
          </w:tcPr>
          <w:p w:rsidRPr="00A933B6" w:rsidR="2D42FB69" w:rsidP="00DA2735" w:rsidRDefault="006F019F" w14:paraId="7E3ABD0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18a Abs. 3 AEG</w:t>
            </w:r>
          </w:p>
        </w:tc>
        <w:tc>
          <w:tcPr>
            <w:tcW w:w="709" w:type="dxa"/>
            <w:vAlign w:val="center"/>
          </w:tcPr>
          <w:p w:rsidRPr="00A933B6" w:rsidR="2D42FB69" w:rsidP="00DA2735" w:rsidRDefault="2D42FB69" w14:paraId="2E71FC6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65EBB21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-9</w:t>
            </w:r>
          </w:p>
        </w:tc>
        <w:tc>
          <w:tcPr>
            <w:tcW w:w="708" w:type="dxa"/>
            <w:vAlign w:val="bottom"/>
          </w:tcPr>
          <w:p w:rsidRPr="00A933B6" w:rsidR="2D42FB69" w:rsidP="00DA2735" w:rsidRDefault="2D42FB69" w14:paraId="1E1BCD3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B9C549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-9</w:t>
            </w:r>
          </w:p>
        </w:tc>
        <w:tc>
          <w:tcPr>
            <w:tcW w:w="850" w:type="dxa"/>
            <w:vAlign w:val="bottom"/>
          </w:tcPr>
          <w:p w:rsidRPr="00A933B6" w:rsidR="2D42FB69" w:rsidP="00DA2735" w:rsidRDefault="2D42FB69" w14:paraId="276581F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c>
          <w:tcPr>
            <w:tcW w:w="851" w:type="dxa"/>
            <w:vAlign w:val="bottom"/>
          </w:tcPr>
          <w:p w:rsidRPr="00A933B6" w:rsidR="2D42FB69" w:rsidP="00DA2735" w:rsidRDefault="2D42FB69" w14:paraId="7C36BBA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5ACA3CA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r>
      <w:tr w:rsidRPr="00A933B6" w:rsidR="2D42FB69" w:rsidTr="33B29CDC" w14:paraId="6DE53DDB" w14:textId="77777777">
        <w:trPr>
          <w:trHeight w:val="600"/>
        </w:trPr>
        <w:tc>
          <w:tcPr>
            <w:tcW w:w="704" w:type="dxa"/>
            <w:vMerge/>
            <w:vAlign w:val="center"/>
          </w:tcPr>
          <w:p w:rsidRPr="00A933B6" w:rsidR="004A1967" w:rsidRDefault="004A1967" w14:paraId="173A1EA5" w14:textId="77777777"/>
        </w:tc>
        <w:tc>
          <w:tcPr>
            <w:tcW w:w="851" w:type="dxa"/>
            <w:vAlign w:val="bottom"/>
          </w:tcPr>
          <w:p w:rsidRPr="00A933B6" w:rsidR="2D42FB69" w:rsidP="00DA2735" w:rsidRDefault="006A1B7E" w14:paraId="2BB6509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4</w:t>
            </w:r>
          </w:p>
        </w:tc>
        <w:tc>
          <w:tcPr>
            <w:tcW w:w="1275" w:type="dxa"/>
            <w:vAlign w:val="bottom"/>
          </w:tcPr>
          <w:p w:rsidRPr="00A933B6" w:rsidR="2D42FB69" w:rsidP="00DA2735" w:rsidRDefault="006F019F" w14:paraId="0C3DC67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18a Abs. 4 S. 1 AEG</w:t>
            </w:r>
          </w:p>
        </w:tc>
        <w:tc>
          <w:tcPr>
            <w:tcW w:w="709" w:type="dxa"/>
            <w:vAlign w:val="center"/>
          </w:tcPr>
          <w:p w:rsidRPr="00A933B6" w:rsidR="2D42FB69" w:rsidP="00DA2735" w:rsidRDefault="2D42FB69" w14:paraId="38F3530B"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69C58CF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-52</w:t>
            </w:r>
          </w:p>
        </w:tc>
        <w:tc>
          <w:tcPr>
            <w:tcW w:w="708" w:type="dxa"/>
            <w:vAlign w:val="bottom"/>
          </w:tcPr>
          <w:p w:rsidRPr="00A933B6" w:rsidR="2D42FB69" w:rsidP="00DA2735" w:rsidRDefault="2D42FB69" w14:paraId="5ABE7E0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58F5D49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-52</w:t>
            </w:r>
          </w:p>
        </w:tc>
        <w:tc>
          <w:tcPr>
            <w:tcW w:w="850" w:type="dxa"/>
            <w:vAlign w:val="bottom"/>
          </w:tcPr>
          <w:p w:rsidRPr="00A933B6" w:rsidR="2D42FB69" w:rsidP="00DA2735" w:rsidRDefault="2D42FB69" w14:paraId="69EA97D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c>
          <w:tcPr>
            <w:tcW w:w="851" w:type="dxa"/>
            <w:vAlign w:val="bottom"/>
          </w:tcPr>
          <w:p w:rsidRPr="00A933B6" w:rsidR="2D42FB69" w:rsidP="00DA2735" w:rsidRDefault="2D42FB69" w14:paraId="67CF5F1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1980666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r>
      <w:tr w:rsidRPr="00A933B6" w:rsidR="2D42FB69" w:rsidTr="33B29CDC" w14:paraId="33FE93D0" w14:textId="77777777">
        <w:trPr>
          <w:trHeight w:val="600"/>
        </w:trPr>
        <w:tc>
          <w:tcPr>
            <w:tcW w:w="704" w:type="dxa"/>
            <w:vMerge/>
            <w:vAlign w:val="center"/>
          </w:tcPr>
          <w:p w:rsidRPr="00A933B6" w:rsidR="004A1967" w:rsidRDefault="004A1967" w14:paraId="0E82DC7E" w14:textId="77777777"/>
        </w:tc>
        <w:tc>
          <w:tcPr>
            <w:tcW w:w="851" w:type="dxa"/>
            <w:vAlign w:val="bottom"/>
          </w:tcPr>
          <w:p w:rsidRPr="00A933B6" w:rsidR="2D42FB69" w:rsidP="00DA2735" w:rsidRDefault="006A1B7E" w14:paraId="4D5190D5"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5</w:t>
            </w:r>
          </w:p>
        </w:tc>
        <w:tc>
          <w:tcPr>
            <w:tcW w:w="1275" w:type="dxa"/>
            <w:vAlign w:val="bottom"/>
          </w:tcPr>
          <w:p w:rsidRPr="00A933B6" w:rsidR="2D42FB69" w:rsidP="00DA2735" w:rsidRDefault="006F019F" w14:paraId="4D2E2B0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18a Abs. 6 AEG</w:t>
            </w:r>
          </w:p>
        </w:tc>
        <w:tc>
          <w:tcPr>
            <w:tcW w:w="709" w:type="dxa"/>
            <w:vAlign w:val="center"/>
          </w:tcPr>
          <w:p w:rsidRPr="00A933B6" w:rsidR="2D42FB69" w:rsidP="00DA2735" w:rsidRDefault="2D42FB69" w14:paraId="7F355161"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3B7FEC0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708" w:type="dxa"/>
            <w:vAlign w:val="bottom"/>
          </w:tcPr>
          <w:p w:rsidRPr="00A933B6" w:rsidR="2D42FB69" w:rsidP="00DA2735" w:rsidRDefault="2D42FB69" w14:paraId="358E90B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3951F9C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850" w:type="dxa"/>
            <w:vAlign w:val="bottom"/>
          </w:tcPr>
          <w:p w:rsidRPr="00A933B6" w:rsidR="2D42FB69" w:rsidP="00DA2735" w:rsidRDefault="2D42FB69" w14:paraId="18E8C7A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c>
          <w:tcPr>
            <w:tcW w:w="851" w:type="dxa"/>
            <w:vAlign w:val="bottom"/>
          </w:tcPr>
          <w:p w:rsidRPr="00A933B6" w:rsidR="2D42FB69" w:rsidP="00DA2735" w:rsidRDefault="2D42FB69" w14:paraId="353F07A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4E15C39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6,81</w:t>
            </w:r>
          </w:p>
        </w:tc>
      </w:tr>
      <w:tr w:rsidRPr="00A933B6" w:rsidR="2D42FB69" w:rsidTr="33B29CDC" w14:paraId="7CAD73AD" w14:textId="77777777">
        <w:trPr>
          <w:trHeight w:val="600"/>
        </w:trPr>
        <w:tc>
          <w:tcPr>
            <w:tcW w:w="704" w:type="dxa"/>
            <w:vMerge/>
            <w:vAlign w:val="center"/>
          </w:tcPr>
          <w:p w:rsidRPr="00A933B6" w:rsidR="004A1967" w:rsidRDefault="004A1967" w14:paraId="48795F5D" w14:textId="77777777"/>
        </w:tc>
        <w:tc>
          <w:tcPr>
            <w:tcW w:w="851" w:type="dxa"/>
            <w:vAlign w:val="bottom"/>
          </w:tcPr>
          <w:p w:rsidRPr="00A933B6" w:rsidR="2D42FB69" w:rsidP="00DA2735" w:rsidRDefault="006A1B7E" w14:paraId="734C5397"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6</w:t>
            </w:r>
          </w:p>
        </w:tc>
        <w:tc>
          <w:tcPr>
            <w:tcW w:w="1275" w:type="dxa"/>
            <w:vAlign w:val="bottom"/>
          </w:tcPr>
          <w:p w:rsidRPr="00A933B6" w:rsidR="2D42FB69" w:rsidP="00DA2735" w:rsidRDefault="006F019F" w14:paraId="522FBBC5"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1 </w:t>
            </w:r>
            <w:r w:rsidRPr="00A933B6" w:rsidR="2D42FB69">
              <w:rPr>
                <w:rFonts w:ascii="Calibri" w:hAnsi="Calibri" w:eastAsia="Calibri" w:cs="Calibri"/>
                <w:color w:val="000000" w:themeColor="text1"/>
              </w:rPr>
              <w:t>§ 18e Abs. 1a AEG</w:t>
            </w:r>
          </w:p>
        </w:tc>
        <w:tc>
          <w:tcPr>
            <w:tcW w:w="709" w:type="dxa"/>
            <w:vAlign w:val="center"/>
          </w:tcPr>
          <w:p w:rsidRPr="00A933B6" w:rsidR="2D42FB69" w:rsidP="00DA2735" w:rsidRDefault="2D42FB69" w14:paraId="0C434E69"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0D23BD7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2F27E48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87703A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78D3299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7,89</w:t>
            </w:r>
          </w:p>
        </w:tc>
        <w:tc>
          <w:tcPr>
            <w:tcW w:w="851" w:type="dxa"/>
            <w:vAlign w:val="bottom"/>
          </w:tcPr>
          <w:p w:rsidRPr="00A933B6" w:rsidR="2D42FB69" w:rsidP="00DA2735" w:rsidRDefault="2D42FB69" w14:paraId="57EFEB4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A22308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7,89</w:t>
            </w:r>
          </w:p>
        </w:tc>
      </w:tr>
      <w:tr w:rsidRPr="00A933B6" w:rsidR="2D42FB69" w:rsidTr="33B29CDC" w14:paraId="4676CA9C" w14:textId="77777777">
        <w:trPr>
          <w:trHeight w:val="300"/>
        </w:trPr>
        <w:tc>
          <w:tcPr>
            <w:tcW w:w="704" w:type="dxa"/>
            <w:vMerge/>
            <w:vAlign w:val="center"/>
          </w:tcPr>
          <w:p w:rsidRPr="00A933B6" w:rsidR="004A1967" w:rsidRDefault="004A1967" w14:paraId="253BA79D" w14:textId="77777777"/>
        </w:tc>
        <w:tc>
          <w:tcPr>
            <w:tcW w:w="851" w:type="dxa"/>
            <w:vAlign w:val="bottom"/>
          </w:tcPr>
          <w:p w:rsidRPr="00A933B6" w:rsidR="2D42FB69" w:rsidP="00DA2735" w:rsidRDefault="006A1B7E" w14:paraId="7C99FDE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7</w:t>
            </w:r>
          </w:p>
        </w:tc>
        <w:tc>
          <w:tcPr>
            <w:tcW w:w="1275" w:type="dxa"/>
            <w:vAlign w:val="bottom"/>
          </w:tcPr>
          <w:p w:rsidRPr="00A933B6" w:rsidR="2D42FB69" w:rsidP="00DA2735" w:rsidRDefault="006F019F" w14:paraId="3AAFBA1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2 </w:t>
            </w:r>
            <w:r w:rsidRPr="00A933B6" w:rsidR="2D42FB69">
              <w:rPr>
                <w:rFonts w:ascii="Calibri" w:hAnsi="Calibri" w:eastAsia="Calibri" w:cs="Calibri"/>
                <w:color w:val="000000" w:themeColor="text1"/>
              </w:rPr>
              <w:t>§ 14a UVPG</w:t>
            </w:r>
          </w:p>
        </w:tc>
        <w:tc>
          <w:tcPr>
            <w:tcW w:w="709" w:type="dxa"/>
            <w:vAlign w:val="center"/>
          </w:tcPr>
          <w:p w:rsidRPr="00A933B6" w:rsidR="2D42FB69" w:rsidP="00DA2735" w:rsidRDefault="2D42FB69" w14:paraId="02835017"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02A4314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w:t>
            </w:r>
          </w:p>
        </w:tc>
        <w:tc>
          <w:tcPr>
            <w:tcW w:w="708" w:type="dxa"/>
            <w:vAlign w:val="bottom"/>
          </w:tcPr>
          <w:p w:rsidRPr="00A933B6" w:rsidR="2D42FB69" w:rsidP="00DA2735" w:rsidRDefault="2D42FB69" w14:paraId="7002A5F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30A4EDC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w:t>
            </w:r>
          </w:p>
        </w:tc>
        <w:tc>
          <w:tcPr>
            <w:tcW w:w="850" w:type="dxa"/>
            <w:vAlign w:val="bottom"/>
          </w:tcPr>
          <w:p w:rsidRPr="00A933B6" w:rsidR="2D42FB69" w:rsidP="00DA2735" w:rsidRDefault="2D42FB69" w14:paraId="4242DEC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31,14</w:t>
            </w:r>
          </w:p>
        </w:tc>
        <w:tc>
          <w:tcPr>
            <w:tcW w:w="851" w:type="dxa"/>
            <w:vAlign w:val="bottom"/>
          </w:tcPr>
          <w:p w:rsidRPr="00A933B6" w:rsidR="2D42FB69" w:rsidP="00DA2735" w:rsidRDefault="2D42FB69" w14:paraId="1A688EC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383AE52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31,14</w:t>
            </w:r>
          </w:p>
        </w:tc>
      </w:tr>
      <w:tr w:rsidRPr="00A933B6" w:rsidR="2D42FB69" w:rsidTr="33B29CDC" w14:paraId="7E1F9097" w14:textId="77777777">
        <w:trPr>
          <w:trHeight w:val="300"/>
        </w:trPr>
        <w:tc>
          <w:tcPr>
            <w:tcW w:w="704" w:type="dxa"/>
            <w:vMerge/>
            <w:vAlign w:val="center"/>
          </w:tcPr>
          <w:p w:rsidRPr="00A933B6" w:rsidR="004A1967" w:rsidRDefault="004A1967" w14:paraId="5647A5A7" w14:textId="77777777"/>
        </w:tc>
        <w:tc>
          <w:tcPr>
            <w:tcW w:w="851" w:type="dxa"/>
            <w:vAlign w:val="bottom"/>
          </w:tcPr>
          <w:p w:rsidRPr="00A933B6" w:rsidR="2D42FB69" w:rsidP="00DA2735" w:rsidRDefault="006A1B7E" w14:paraId="15AACF7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8</w:t>
            </w:r>
          </w:p>
        </w:tc>
        <w:tc>
          <w:tcPr>
            <w:tcW w:w="1275" w:type="dxa"/>
            <w:vAlign w:val="bottom"/>
          </w:tcPr>
          <w:p w:rsidRPr="00A933B6" w:rsidR="2D42FB69" w:rsidP="00DA2735" w:rsidRDefault="006F019F" w14:paraId="54E69D64"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A524DB">
              <w:rPr>
                <w:rFonts w:ascii="Calibri" w:hAnsi="Calibri" w:eastAsia="Calibri" w:cs="Calibri"/>
                <w:color w:val="000000" w:themeColor="text1"/>
              </w:rPr>
              <w:t xml:space="preserve"> </w:t>
            </w:r>
            <w:r w:rsidRPr="00A933B6" w:rsidR="006A1B7E">
              <w:rPr>
                <w:rFonts w:ascii="Calibri" w:hAnsi="Calibri" w:eastAsia="Calibri" w:cs="Calibri"/>
                <w:color w:val="000000" w:themeColor="text1"/>
              </w:rPr>
              <w:t>2</w:t>
            </w:r>
            <w:r w:rsidRPr="00A933B6" w:rsidR="00A524DB">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1 Abs. 3 BSWAG</w:t>
            </w:r>
          </w:p>
        </w:tc>
        <w:tc>
          <w:tcPr>
            <w:tcW w:w="709" w:type="dxa"/>
            <w:vAlign w:val="center"/>
          </w:tcPr>
          <w:p w:rsidRPr="00A933B6" w:rsidR="2D42FB69" w:rsidP="00DA2735" w:rsidRDefault="2D42FB69" w14:paraId="2E30DAE6"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234A6DA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795DF0D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3EE53E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0914D9D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11,13</w:t>
            </w:r>
          </w:p>
        </w:tc>
        <w:tc>
          <w:tcPr>
            <w:tcW w:w="851" w:type="dxa"/>
            <w:vAlign w:val="bottom"/>
          </w:tcPr>
          <w:p w:rsidRPr="00A933B6" w:rsidR="2D42FB69" w:rsidP="00DA2735" w:rsidRDefault="2D42FB69" w14:paraId="7FF61E0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1FEA648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11,13</w:t>
            </w:r>
          </w:p>
        </w:tc>
      </w:tr>
      <w:tr w:rsidRPr="00A933B6" w:rsidR="2D42FB69" w:rsidTr="33B29CDC" w14:paraId="4260E60F" w14:textId="77777777">
        <w:trPr>
          <w:trHeight w:val="600"/>
        </w:trPr>
        <w:tc>
          <w:tcPr>
            <w:tcW w:w="704" w:type="dxa"/>
            <w:vMerge/>
            <w:vAlign w:val="center"/>
          </w:tcPr>
          <w:p w:rsidRPr="00A933B6" w:rsidR="004A1967" w:rsidRDefault="004A1967" w14:paraId="1BFAF33C" w14:textId="77777777"/>
        </w:tc>
        <w:tc>
          <w:tcPr>
            <w:tcW w:w="851" w:type="dxa"/>
            <w:vAlign w:val="bottom"/>
          </w:tcPr>
          <w:p w:rsidRPr="00A933B6" w:rsidR="2D42FB69" w:rsidP="00DA2735" w:rsidRDefault="006A1B7E" w14:paraId="0551FA6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2</w:t>
            </w:r>
            <w:r w:rsidRPr="00A933B6" w:rsidR="00614255">
              <w:rPr>
                <w:rFonts w:ascii="Calibri" w:hAnsi="Calibri" w:eastAsia="Calibri" w:cs="Calibri"/>
                <w:color w:val="000000" w:themeColor="text1"/>
              </w:rPr>
              <w:t>9</w:t>
            </w:r>
          </w:p>
        </w:tc>
        <w:tc>
          <w:tcPr>
            <w:tcW w:w="1275" w:type="dxa"/>
            <w:vAlign w:val="bottom"/>
          </w:tcPr>
          <w:p w:rsidRPr="00A933B6" w:rsidR="2D42FB69" w:rsidP="00DA2735" w:rsidRDefault="006F019F" w14:paraId="34FEE37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2D42FB69">
              <w:rPr>
                <w:rFonts w:ascii="Calibri" w:hAnsi="Calibri" w:eastAsia="Calibri" w:cs="Calibri"/>
                <w:color w:val="000000" w:themeColor="text1"/>
              </w:rPr>
              <w:t xml:space="preserve"> 3 insgesamt zur Änderung EKrG </w:t>
            </w:r>
          </w:p>
        </w:tc>
        <w:tc>
          <w:tcPr>
            <w:tcW w:w="709" w:type="dxa"/>
            <w:vAlign w:val="center"/>
          </w:tcPr>
          <w:p w:rsidRPr="00A933B6" w:rsidR="2D42FB69" w:rsidP="00DA2735" w:rsidRDefault="2D42FB69" w14:paraId="3169BEC6"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40C88AA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687BB82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6D55873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05302B6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23FE0F1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6494FAA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25AD1A50" w14:textId="77777777">
        <w:trPr>
          <w:trHeight w:val="315"/>
        </w:trPr>
        <w:tc>
          <w:tcPr>
            <w:tcW w:w="704" w:type="dxa"/>
            <w:vMerge/>
            <w:vAlign w:val="center"/>
          </w:tcPr>
          <w:p w:rsidRPr="00A933B6" w:rsidR="004A1967" w:rsidRDefault="004A1967" w14:paraId="1A669DED" w14:textId="77777777"/>
        </w:tc>
        <w:tc>
          <w:tcPr>
            <w:tcW w:w="851" w:type="dxa"/>
            <w:vAlign w:val="bottom"/>
          </w:tcPr>
          <w:p w:rsidRPr="00A933B6" w:rsidR="2D42FB69" w:rsidP="00DA2735" w:rsidRDefault="00614255" w14:paraId="6DC543B8"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30</w:t>
            </w:r>
          </w:p>
        </w:tc>
        <w:tc>
          <w:tcPr>
            <w:tcW w:w="1275" w:type="dxa"/>
            <w:vAlign w:val="bottom"/>
          </w:tcPr>
          <w:p w:rsidRPr="00A933B6" w:rsidR="2D42FB69" w:rsidP="00DA2735" w:rsidRDefault="006F019F" w14:paraId="43C3D3A5" w14:textId="774E50D4">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w:t>
            </w:r>
            <w:r w:rsidRPr="00A933B6" w:rsidR="01535A53">
              <w:rPr>
                <w:rFonts w:ascii="Calibri" w:hAnsi="Calibri" w:eastAsia="Calibri" w:cs="Calibri"/>
                <w:color w:val="000000" w:themeColor="text1"/>
              </w:rPr>
              <w:t>3</w:t>
            </w:r>
            <w:r w:rsidRPr="00A933B6" w:rsidR="006A1B7E">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xml:space="preserve">ROG </w:t>
            </w:r>
          </w:p>
        </w:tc>
        <w:tc>
          <w:tcPr>
            <w:tcW w:w="709" w:type="dxa"/>
            <w:vAlign w:val="center"/>
          </w:tcPr>
          <w:p w:rsidRPr="00A933B6" w:rsidR="2D42FB69" w:rsidP="00DA2735" w:rsidRDefault="2D42FB69" w14:paraId="4A9B26B3"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3D287EF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559C813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7015AB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0A544D1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5F1E354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4EFFC4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6CE8B76C" w14:textId="77777777">
        <w:trPr>
          <w:gridAfter w:val="1"/>
          <w:wAfter w:w="8" w:type="dxa"/>
          <w:trHeight w:val="850"/>
        </w:trPr>
        <w:tc>
          <w:tcPr>
            <w:tcW w:w="704" w:type="dxa"/>
            <w:vMerge w:val="restart"/>
            <w:vAlign w:val="center"/>
          </w:tcPr>
          <w:p w:rsidRPr="00A933B6" w:rsidR="2D42FB69" w:rsidP="00DA2735" w:rsidRDefault="2D42FB69" w14:paraId="7CD73A96" w14:textId="77777777">
            <w:pPr>
              <w:spacing w:before="0" w:after="0"/>
              <w:jc w:val="left"/>
              <w:rPr>
                <w:rFonts w:ascii="Calibri" w:hAnsi="Calibri" w:eastAsia="Calibri" w:cs="Calibri"/>
                <w:color w:val="000000" w:themeColor="text1"/>
              </w:rPr>
            </w:pPr>
            <w:r w:rsidRPr="00A933B6">
              <w:rPr>
                <w:rFonts w:ascii="Calibri" w:hAnsi="Calibri" w:eastAsia="Calibri" w:cs="Calibri"/>
                <w:color w:val="000000" w:themeColor="text1"/>
              </w:rPr>
              <w:t>Wasserstraße</w:t>
            </w:r>
          </w:p>
        </w:tc>
        <w:tc>
          <w:tcPr>
            <w:tcW w:w="851" w:type="dxa"/>
            <w:vAlign w:val="bottom"/>
          </w:tcPr>
          <w:p w:rsidRPr="00A933B6" w:rsidR="2D42FB69" w:rsidP="00DA2735" w:rsidRDefault="006A1B7E" w14:paraId="67EF904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1</w:t>
            </w:r>
          </w:p>
        </w:tc>
        <w:tc>
          <w:tcPr>
            <w:tcW w:w="1275" w:type="dxa"/>
            <w:vAlign w:val="bottom"/>
          </w:tcPr>
          <w:p w:rsidRPr="00A933B6" w:rsidR="2D42FB69" w:rsidP="00DA2735" w:rsidRDefault="006F019F" w14:paraId="6C7F543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8 Abs. 1 S. 6 WaStrG</w:t>
            </w:r>
          </w:p>
        </w:tc>
        <w:tc>
          <w:tcPr>
            <w:tcW w:w="709" w:type="dxa"/>
            <w:vAlign w:val="center"/>
          </w:tcPr>
          <w:p w:rsidRPr="00A933B6" w:rsidR="2D42FB69" w:rsidP="00DA2735" w:rsidRDefault="2D42FB69" w14:paraId="6BCE2940"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F117ED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w:t>
            </w:r>
          </w:p>
        </w:tc>
        <w:tc>
          <w:tcPr>
            <w:tcW w:w="708" w:type="dxa"/>
            <w:vAlign w:val="bottom"/>
          </w:tcPr>
          <w:p w:rsidRPr="00A933B6" w:rsidR="2D42FB69" w:rsidP="00DA2735" w:rsidRDefault="2D42FB69" w14:paraId="3D3C3BC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4ACD045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-3</w:t>
            </w:r>
          </w:p>
        </w:tc>
        <w:tc>
          <w:tcPr>
            <w:tcW w:w="850" w:type="dxa"/>
            <w:vAlign w:val="bottom"/>
          </w:tcPr>
          <w:p w:rsidRPr="00A933B6" w:rsidR="2D42FB69" w:rsidP="00DA2735" w:rsidRDefault="2D42FB69" w14:paraId="362BBA3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11,46</w:t>
            </w:r>
          </w:p>
        </w:tc>
        <w:tc>
          <w:tcPr>
            <w:tcW w:w="851" w:type="dxa"/>
            <w:vAlign w:val="bottom"/>
          </w:tcPr>
          <w:p w:rsidRPr="00A933B6" w:rsidR="2D42FB69" w:rsidP="00DA2735" w:rsidRDefault="2D42FB69" w14:paraId="4694D16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84" w:type="dxa"/>
            <w:vAlign w:val="bottom"/>
          </w:tcPr>
          <w:p w:rsidRPr="00A933B6" w:rsidR="2D42FB69" w:rsidP="00DA2735" w:rsidRDefault="2D42FB69" w14:paraId="563290C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11,46</w:t>
            </w:r>
          </w:p>
        </w:tc>
      </w:tr>
      <w:tr w:rsidRPr="00A933B6" w:rsidR="2D42FB69" w:rsidTr="33B29CDC" w14:paraId="5895A61E" w14:textId="77777777">
        <w:trPr>
          <w:trHeight w:val="600"/>
        </w:trPr>
        <w:tc>
          <w:tcPr>
            <w:tcW w:w="704" w:type="dxa"/>
            <w:vMerge/>
            <w:vAlign w:val="center"/>
          </w:tcPr>
          <w:p w:rsidRPr="00A933B6" w:rsidR="004A1967" w:rsidRDefault="004A1967" w14:paraId="36D18C9E" w14:textId="77777777"/>
        </w:tc>
        <w:tc>
          <w:tcPr>
            <w:tcW w:w="851" w:type="dxa"/>
            <w:vAlign w:val="bottom"/>
          </w:tcPr>
          <w:p w:rsidRPr="00A933B6" w:rsidR="2D42FB69" w:rsidP="00DA2735" w:rsidRDefault="006A1B7E" w14:paraId="200C4FE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2</w:t>
            </w:r>
          </w:p>
        </w:tc>
        <w:tc>
          <w:tcPr>
            <w:tcW w:w="1275" w:type="dxa"/>
            <w:vAlign w:val="bottom"/>
          </w:tcPr>
          <w:p w:rsidRPr="00A933B6" w:rsidR="2D42FB69" w:rsidP="00DA2735" w:rsidRDefault="006F019F" w14:paraId="13624E3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14 Abs. 2 Nr.1 bis 2 W</w:t>
            </w:r>
            <w:r w:rsidRPr="00A933B6" w:rsidR="00DA2735">
              <w:rPr>
                <w:rFonts w:ascii="Calibri" w:hAnsi="Calibri" w:eastAsia="Calibri" w:cs="Calibri"/>
                <w:color w:val="000000" w:themeColor="text1"/>
              </w:rPr>
              <w:t>aS</w:t>
            </w:r>
            <w:r w:rsidRPr="00A933B6" w:rsidR="2D42FB69">
              <w:rPr>
                <w:rFonts w:ascii="Calibri" w:hAnsi="Calibri" w:eastAsia="Calibri" w:cs="Calibri"/>
                <w:color w:val="000000" w:themeColor="text1"/>
              </w:rPr>
              <w:t>trG</w:t>
            </w:r>
          </w:p>
        </w:tc>
        <w:tc>
          <w:tcPr>
            <w:tcW w:w="709" w:type="dxa"/>
            <w:vAlign w:val="center"/>
          </w:tcPr>
          <w:p w:rsidRPr="00A933B6" w:rsidR="2D42FB69" w:rsidP="00DA2735" w:rsidRDefault="2D42FB69" w14:paraId="3D5EC8FA"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850FF7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708" w:type="dxa"/>
            <w:vAlign w:val="bottom"/>
          </w:tcPr>
          <w:p w:rsidRPr="00A933B6" w:rsidR="2D42FB69" w:rsidP="00DA2735" w:rsidRDefault="2D42FB69" w14:paraId="5665D14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1B1B32B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850" w:type="dxa"/>
            <w:vAlign w:val="bottom"/>
          </w:tcPr>
          <w:p w:rsidRPr="00A933B6" w:rsidR="2D42FB69" w:rsidP="00DA2735" w:rsidRDefault="2D42FB69" w14:paraId="7D74813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798E482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62725E3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0D5629B8" w14:textId="77777777">
        <w:trPr>
          <w:trHeight w:val="600"/>
        </w:trPr>
        <w:tc>
          <w:tcPr>
            <w:tcW w:w="704" w:type="dxa"/>
            <w:vMerge/>
            <w:vAlign w:val="center"/>
          </w:tcPr>
          <w:p w:rsidRPr="00A933B6" w:rsidR="004A1967" w:rsidRDefault="004A1967" w14:paraId="0012BEF2" w14:textId="77777777"/>
        </w:tc>
        <w:tc>
          <w:tcPr>
            <w:tcW w:w="851" w:type="dxa"/>
            <w:vAlign w:val="bottom"/>
          </w:tcPr>
          <w:p w:rsidRPr="00A933B6" w:rsidR="2D42FB69" w:rsidP="00DA2735" w:rsidRDefault="006A1B7E" w14:paraId="6A33E88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3</w:t>
            </w:r>
          </w:p>
        </w:tc>
        <w:tc>
          <w:tcPr>
            <w:tcW w:w="1275" w:type="dxa"/>
            <w:vAlign w:val="bottom"/>
          </w:tcPr>
          <w:p w:rsidRPr="00A933B6" w:rsidR="2D42FB69" w:rsidP="00DA2735" w:rsidRDefault="006F019F" w14:paraId="646D9AF4"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14 Abs. 2 S. 4-5 WaStrG</w:t>
            </w:r>
          </w:p>
        </w:tc>
        <w:tc>
          <w:tcPr>
            <w:tcW w:w="709" w:type="dxa"/>
            <w:vAlign w:val="center"/>
          </w:tcPr>
          <w:p w:rsidRPr="00A933B6" w:rsidR="2D42FB69" w:rsidP="00DA2735" w:rsidRDefault="2D42FB69" w14:paraId="5BDE646C"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DBF5EA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708" w:type="dxa"/>
            <w:vAlign w:val="bottom"/>
          </w:tcPr>
          <w:p w:rsidRPr="00A933B6" w:rsidR="2D42FB69" w:rsidP="00DA2735" w:rsidRDefault="2D42FB69" w14:paraId="319ED0D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34BF579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w:t>
            </w:r>
          </w:p>
        </w:tc>
        <w:tc>
          <w:tcPr>
            <w:tcW w:w="850" w:type="dxa"/>
            <w:vAlign w:val="bottom"/>
          </w:tcPr>
          <w:p w:rsidRPr="00A933B6" w:rsidR="2D42FB69" w:rsidP="00DA2735" w:rsidRDefault="2D42FB69" w14:paraId="2B8F591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355A04D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5978E0D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6C953A3E" w14:textId="77777777">
        <w:trPr>
          <w:trHeight w:val="600"/>
        </w:trPr>
        <w:tc>
          <w:tcPr>
            <w:tcW w:w="704" w:type="dxa"/>
            <w:vMerge/>
            <w:vAlign w:val="center"/>
          </w:tcPr>
          <w:p w:rsidRPr="00A933B6" w:rsidR="004A1967" w:rsidRDefault="004A1967" w14:paraId="3D8B1F42" w14:textId="77777777"/>
        </w:tc>
        <w:tc>
          <w:tcPr>
            <w:tcW w:w="851" w:type="dxa"/>
            <w:vAlign w:val="bottom"/>
          </w:tcPr>
          <w:p w:rsidRPr="00A933B6" w:rsidR="2D42FB69" w:rsidP="00DA2735" w:rsidRDefault="006A1B7E" w14:paraId="1D3AEF4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4</w:t>
            </w:r>
          </w:p>
        </w:tc>
        <w:tc>
          <w:tcPr>
            <w:tcW w:w="1275" w:type="dxa"/>
            <w:vAlign w:val="bottom"/>
          </w:tcPr>
          <w:p w:rsidRPr="00A933B6" w:rsidR="2D42FB69" w:rsidP="00DA2735" w:rsidRDefault="006F019F" w14:paraId="78FA81D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14 Abs. 2 S.9 WaStrG</w:t>
            </w:r>
          </w:p>
        </w:tc>
        <w:tc>
          <w:tcPr>
            <w:tcW w:w="709" w:type="dxa"/>
            <w:vAlign w:val="center"/>
          </w:tcPr>
          <w:p w:rsidRPr="00A933B6" w:rsidR="2D42FB69" w:rsidP="00DA2735" w:rsidRDefault="2D42FB69" w14:paraId="3D54B38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579384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708" w:type="dxa"/>
            <w:vAlign w:val="bottom"/>
          </w:tcPr>
          <w:p w:rsidRPr="00A933B6" w:rsidR="2D42FB69" w:rsidP="00DA2735" w:rsidRDefault="2D42FB69" w14:paraId="467213D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2170746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w:t>
            </w:r>
          </w:p>
        </w:tc>
        <w:tc>
          <w:tcPr>
            <w:tcW w:w="850" w:type="dxa"/>
            <w:vAlign w:val="bottom"/>
          </w:tcPr>
          <w:p w:rsidRPr="00A933B6" w:rsidR="2D42FB69" w:rsidP="00DA2735" w:rsidRDefault="2D42FB69" w14:paraId="722F587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1D6158B2"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3A94769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7531C57B" w14:textId="77777777">
        <w:trPr>
          <w:trHeight w:val="600"/>
        </w:trPr>
        <w:tc>
          <w:tcPr>
            <w:tcW w:w="704" w:type="dxa"/>
            <w:vMerge/>
            <w:vAlign w:val="center"/>
          </w:tcPr>
          <w:p w:rsidRPr="00A933B6" w:rsidR="004A1967" w:rsidRDefault="004A1967" w14:paraId="33E844C0" w14:textId="77777777"/>
        </w:tc>
        <w:tc>
          <w:tcPr>
            <w:tcW w:w="851" w:type="dxa"/>
            <w:vAlign w:val="bottom"/>
          </w:tcPr>
          <w:p w:rsidRPr="00A933B6" w:rsidR="2D42FB69" w:rsidP="00DA2735" w:rsidRDefault="006A1B7E" w14:paraId="70A246B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5</w:t>
            </w:r>
          </w:p>
        </w:tc>
        <w:tc>
          <w:tcPr>
            <w:tcW w:w="1275" w:type="dxa"/>
            <w:vAlign w:val="bottom"/>
          </w:tcPr>
          <w:p w:rsidRPr="00A933B6" w:rsidR="2D42FB69" w:rsidP="00DA2735" w:rsidRDefault="006F019F" w14:paraId="1C7F2FC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xml:space="preserve">§ 14 Abs. </w:t>
            </w:r>
            <w:r w:rsidRPr="00A933B6" w:rsidR="00B031C4">
              <w:rPr>
                <w:rFonts w:ascii="Calibri" w:hAnsi="Calibri" w:eastAsia="Calibri" w:cs="Calibri"/>
                <w:color w:val="000000" w:themeColor="text1"/>
              </w:rPr>
              <w:t>3 S.</w:t>
            </w:r>
            <w:r w:rsidRPr="00A933B6" w:rsidR="2D42FB69">
              <w:rPr>
                <w:rFonts w:ascii="Calibri" w:hAnsi="Calibri" w:eastAsia="Calibri" w:cs="Calibri"/>
                <w:color w:val="000000" w:themeColor="text1"/>
              </w:rPr>
              <w:t xml:space="preserve"> 3-5 WaStrG</w:t>
            </w:r>
          </w:p>
        </w:tc>
        <w:tc>
          <w:tcPr>
            <w:tcW w:w="709" w:type="dxa"/>
            <w:vAlign w:val="center"/>
          </w:tcPr>
          <w:p w:rsidRPr="00A933B6" w:rsidR="2D42FB69" w:rsidP="00DA2735" w:rsidRDefault="2D42FB69" w14:paraId="56588463"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1CDBB26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w:t>
            </w:r>
          </w:p>
        </w:tc>
        <w:tc>
          <w:tcPr>
            <w:tcW w:w="708" w:type="dxa"/>
            <w:vAlign w:val="bottom"/>
          </w:tcPr>
          <w:p w:rsidRPr="00A933B6" w:rsidR="2D42FB69" w:rsidP="00DA2735" w:rsidRDefault="2D42FB69" w14:paraId="33586E4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628BE84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w:t>
            </w:r>
          </w:p>
        </w:tc>
        <w:tc>
          <w:tcPr>
            <w:tcW w:w="850" w:type="dxa"/>
            <w:vAlign w:val="bottom"/>
          </w:tcPr>
          <w:p w:rsidRPr="00A933B6" w:rsidR="2D42FB69" w:rsidP="00DA2735" w:rsidRDefault="2D42FB69" w14:paraId="2C5B762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4BD0F8D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AE6D97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5EC451C5" w14:textId="77777777">
        <w:trPr>
          <w:trHeight w:val="600"/>
        </w:trPr>
        <w:tc>
          <w:tcPr>
            <w:tcW w:w="704" w:type="dxa"/>
            <w:vMerge/>
            <w:vAlign w:val="center"/>
          </w:tcPr>
          <w:p w:rsidRPr="00A933B6" w:rsidR="004A1967" w:rsidRDefault="004A1967" w14:paraId="1171E750" w14:textId="77777777"/>
        </w:tc>
        <w:tc>
          <w:tcPr>
            <w:tcW w:w="851" w:type="dxa"/>
            <w:vAlign w:val="bottom"/>
          </w:tcPr>
          <w:p w:rsidRPr="00A933B6" w:rsidR="2D42FB69" w:rsidP="00DA2735" w:rsidRDefault="006A1B7E" w14:paraId="59C3A3A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6</w:t>
            </w:r>
          </w:p>
        </w:tc>
        <w:tc>
          <w:tcPr>
            <w:tcW w:w="1275" w:type="dxa"/>
            <w:vAlign w:val="bottom"/>
          </w:tcPr>
          <w:p w:rsidRPr="00A933B6" w:rsidR="2D42FB69" w:rsidP="00DA2735" w:rsidRDefault="006F019F" w14:paraId="416940D6" w14:textId="388738E2">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14 a Abs. 1 i</w:t>
            </w:r>
            <w:r w:rsidRPr="00A933B6" w:rsidR="00DA2735">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V</w:t>
            </w:r>
            <w:r w:rsidRPr="00A933B6" w:rsidR="00DA2735">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m</w:t>
            </w:r>
            <w:r w:rsidRPr="00A933B6" w:rsidR="00DA2735">
              <w:rPr>
                <w:rFonts w:ascii="Calibri" w:hAnsi="Calibri" w:eastAsia="Calibri" w:cs="Calibri"/>
                <w:color w:val="000000" w:themeColor="text1"/>
              </w:rPr>
              <w:t>.</w:t>
            </w:r>
            <w:r w:rsidRPr="00A933B6" w:rsidR="2D42FB69">
              <w:rPr>
                <w:rFonts w:ascii="Calibri" w:hAnsi="Calibri" w:eastAsia="Calibri" w:cs="Calibri"/>
                <w:color w:val="000000" w:themeColor="text1"/>
              </w:rPr>
              <w:t xml:space="preserve"> § 73 Abs. 3</w:t>
            </w:r>
            <w:r w:rsidRPr="00A933B6" w:rsidR="00221DF1">
              <w:rPr>
                <w:rFonts w:ascii="Calibri" w:hAnsi="Calibri" w:eastAsia="Calibri" w:cs="Calibri"/>
                <w:color w:val="000000" w:themeColor="text1"/>
              </w:rPr>
              <w:t xml:space="preserve"> WaStrG</w:t>
            </w:r>
          </w:p>
        </w:tc>
        <w:tc>
          <w:tcPr>
            <w:tcW w:w="709" w:type="dxa"/>
            <w:vAlign w:val="center"/>
          </w:tcPr>
          <w:p w:rsidRPr="00A933B6" w:rsidR="2D42FB69" w:rsidP="00DA2735" w:rsidRDefault="2D42FB69" w14:paraId="7DE93A6A"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772EB3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-18</w:t>
            </w:r>
          </w:p>
        </w:tc>
        <w:tc>
          <w:tcPr>
            <w:tcW w:w="708" w:type="dxa"/>
            <w:vAlign w:val="bottom"/>
          </w:tcPr>
          <w:p w:rsidRPr="00A933B6" w:rsidR="2D42FB69" w:rsidP="00DA2735" w:rsidRDefault="2D42FB69" w14:paraId="0EB5AC3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6A9C85B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-18</w:t>
            </w:r>
          </w:p>
        </w:tc>
        <w:tc>
          <w:tcPr>
            <w:tcW w:w="850" w:type="dxa"/>
            <w:vAlign w:val="bottom"/>
          </w:tcPr>
          <w:p w:rsidRPr="00A933B6" w:rsidR="2D42FB69" w:rsidP="00DA2735" w:rsidRDefault="2D42FB69" w14:paraId="11C3494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0BDEE35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00C3489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7B98D625" w14:textId="77777777">
        <w:trPr>
          <w:trHeight w:val="600"/>
        </w:trPr>
        <w:tc>
          <w:tcPr>
            <w:tcW w:w="704" w:type="dxa"/>
            <w:vMerge/>
            <w:vAlign w:val="center"/>
          </w:tcPr>
          <w:p w:rsidRPr="00A933B6" w:rsidR="004A1967" w:rsidRDefault="004A1967" w14:paraId="2C81E403" w14:textId="77777777"/>
        </w:tc>
        <w:tc>
          <w:tcPr>
            <w:tcW w:w="851" w:type="dxa"/>
            <w:vAlign w:val="bottom"/>
          </w:tcPr>
          <w:p w:rsidRPr="00A933B6" w:rsidR="2D42FB69" w:rsidP="00DA2735" w:rsidRDefault="006A1B7E" w14:paraId="0E15062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7</w:t>
            </w:r>
          </w:p>
        </w:tc>
        <w:tc>
          <w:tcPr>
            <w:tcW w:w="1275" w:type="dxa"/>
            <w:vAlign w:val="bottom"/>
          </w:tcPr>
          <w:p w:rsidRPr="00A933B6" w:rsidR="2D42FB69" w:rsidP="00DA2735" w:rsidRDefault="006F019F" w14:paraId="579AEA4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18 Abs. 1 S. 4 WaStrG</w:t>
            </w:r>
          </w:p>
        </w:tc>
        <w:tc>
          <w:tcPr>
            <w:tcW w:w="709" w:type="dxa"/>
            <w:vAlign w:val="center"/>
          </w:tcPr>
          <w:p w:rsidRPr="00A933B6" w:rsidR="2D42FB69" w:rsidP="00DA2735" w:rsidRDefault="2D42FB69" w14:paraId="6D1B72C6"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10EF7D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-22</w:t>
            </w:r>
          </w:p>
        </w:tc>
        <w:tc>
          <w:tcPr>
            <w:tcW w:w="708" w:type="dxa"/>
            <w:vAlign w:val="bottom"/>
          </w:tcPr>
          <w:p w:rsidRPr="00A933B6" w:rsidR="2D42FB69" w:rsidP="00DA2735" w:rsidRDefault="2D42FB69" w14:paraId="46479C5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4445CB9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-22</w:t>
            </w:r>
          </w:p>
        </w:tc>
        <w:tc>
          <w:tcPr>
            <w:tcW w:w="850" w:type="dxa"/>
            <w:vAlign w:val="bottom"/>
          </w:tcPr>
          <w:p w:rsidRPr="00A933B6" w:rsidR="2D42FB69" w:rsidP="00DA2735" w:rsidRDefault="2D42FB69" w14:paraId="44A1123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72457D9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6EEFABA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29481591" w14:textId="77777777">
        <w:trPr>
          <w:trHeight w:val="300"/>
        </w:trPr>
        <w:tc>
          <w:tcPr>
            <w:tcW w:w="704" w:type="dxa"/>
            <w:vMerge/>
            <w:vAlign w:val="center"/>
          </w:tcPr>
          <w:p w:rsidRPr="00A933B6" w:rsidR="004A1967" w:rsidRDefault="004A1967" w14:paraId="315C375D" w14:textId="77777777"/>
        </w:tc>
        <w:tc>
          <w:tcPr>
            <w:tcW w:w="851" w:type="dxa"/>
            <w:vAlign w:val="bottom"/>
          </w:tcPr>
          <w:p w:rsidRPr="00A933B6" w:rsidR="2D42FB69" w:rsidP="00DA2735" w:rsidRDefault="006A1B7E" w14:paraId="39C4B03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8</w:t>
            </w:r>
          </w:p>
        </w:tc>
        <w:tc>
          <w:tcPr>
            <w:tcW w:w="1275" w:type="dxa"/>
            <w:vAlign w:val="bottom"/>
          </w:tcPr>
          <w:p w:rsidRPr="00A933B6" w:rsidR="2D42FB69" w:rsidP="00DA2735" w:rsidRDefault="006F019F" w14:paraId="49AA22F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6 </w:t>
            </w:r>
            <w:r w:rsidRPr="00A933B6" w:rsidR="2D42FB69">
              <w:rPr>
                <w:rFonts w:ascii="Calibri" w:hAnsi="Calibri" w:eastAsia="Calibri" w:cs="Calibri"/>
                <w:color w:val="000000" w:themeColor="text1"/>
              </w:rPr>
              <w:t>§ 41 Abs. 5b WaStrG</w:t>
            </w:r>
          </w:p>
        </w:tc>
        <w:tc>
          <w:tcPr>
            <w:tcW w:w="709" w:type="dxa"/>
            <w:vAlign w:val="center"/>
          </w:tcPr>
          <w:p w:rsidRPr="00A933B6" w:rsidR="2D42FB69" w:rsidP="00DA2735" w:rsidRDefault="2D42FB69" w14:paraId="1F0C8C3E"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3F6CDB9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-732</w:t>
            </w:r>
          </w:p>
        </w:tc>
        <w:tc>
          <w:tcPr>
            <w:tcW w:w="708" w:type="dxa"/>
            <w:vAlign w:val="bottom"/>
          </w:tcPr>
          <w:p w:rsidRPr="00A933B6" w:rsidR="2D42FB69" w:rsidP="00DA2735" w:rsidRDefault="2D42FB69" w14:paraId="4E3060F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-1.340</w:t>
            </w:r>
          </w:p>
        </w:tc>
        <w:tc>
          <w:tcPr>
            <w:tcW w:w="993" w:type="dxa"/>
            <w:vAlign w:val="bottom"/>
          </w:tcPr>
          <w:p w:rsidRPr="00A933B6" w:rsidR="2D42FB69" w:rsidP="00DA2735" w:rsidRDefault="2D42FB69" w14:paraId="3104669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-2072</w:t>
            </w:r>
          </w:p>
        </w:tc>
        <w:tc>
          <w:tcPr>
            <w:tcW w:w="850" w:type="dxa"/>
            <w:vAlign w:val="bottom"/>
          </w:tcPr>
          <w:p w:rsidRPr="00A933B6" w:rsidR="2D42FB69" w:rsidP="00DA2735" w:rsidRDefault="2D42FB69" w14:paraId="10E011D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7F19F37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19D440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1749567A" w14:textId="77777777">
        <w:trPr>
          <w:trHeight w:val="300"/>
        </w:trPr>
        <w:tc>
          <w:tcPr>
            <w:tcW w:w="704" w:type="dxa"/>
            <w:vMerge/>
            <w:vAlign w:val="center"/>
          </w:tcPr>
          <w:p w:rsidRPr="00A933B6" w:rsidR="004A1967" w:rsidRDefault="004A1967" w14:paraId="4D701EA9" w14:textId="77777777"/>
        </w:tc>
        <w:tc>
          <w:tcPr>
            <w:tcW w:w="851" w:type="dxa"/>
            <w:vAlign w:val="bottom"/>
          </w:tcPr>
          <w:p w:rsidRPr="00A933B6" w:rsidR="2D42FB69" w:rsidP="00DA2735" w:rsidRDefault="006A1B7E" w14:paraId="6155221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3</w:t>
            </w:r>
            <w:r w:rsidRPr="00A933B6" w:rsidR="00614255">
              <w:rPr>
                <w:rFonts w:ascii="Calibri" w:hAnsi="Calibri" w:eastAsia="Calibri" w:cs="Calibri"/>
                <w:color w:val="000000" w:themeColor="text1"/>
              </w:rPr>
              <w:t>9</w:t>
            </w:r>
          </w:p>
        </w:tc>
        <w:tc>
          <w:tcPr>
            <w:tcW w:w="1275" w:type="dxa"/>
            <w:vAlign w:val="bottom"/>
          </w:tcPr>
          <w:p w:rsidRPr="00A933B6" w:rsidR="2D42FB69" w:rsidP="00DA2735" w:rsidRDefault="006F019F" w14:paraId="1A08DCD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7 </w:t>
            </w:r>
            <w:r w:rsidRPr="00A933B6" w:rsidR="2D42FB69">
              <w:rPr>
                <w:rFonts w:ascii="Calibri" w:hAnsi="Calibri" w:eastAsia="Calibri" w:cs="Calibri"/>
                <w:color w:val="000000" w:themeColor="text1"/>
              </w:rPr>
              <w:t>§ 1 Abs. 3 WaStrAbG</w:t>
            </w:r>
          </w:p>
        </w:tc>
        <w:tc>
          <w:tcPr>
            <w:tcW w:w="709" w:type="dxa"/>
            <w:vAlign w:val="center"/>
          </w:tcPr>
          <w:p w:rsidRPr="00A933B6" w:rsidR="2D42FB69" w:rsidP="00DA2735" w:rsidRDefault="2D42FB69" w14:paraId="610DD955"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6B5783EB"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-22</w:t>
            </w:r>
          </w:p>
        </w:tc>
        <w:tc>
          <w:tcPr>
            <w:tcW w:w="708" w:type="dxa"/>
            <w:vAlign w:val="bottom"/>
          </w:tcPr>
          <w:p w:rsidRPr="00A933B6" w:rsidR="2D42FB69" w:rsidP="00DA2735" w:rsidRDefault="2D42FB69" w14:paraId="176CB9B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411E931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-22</w:t>
            </w:r>
          </w:p>
        </w:tc>
        <w:tc>
          <w:tcPr>
            <w:tcW w:w="850" w:type="dxa"/>
            <w:vAlign w:val="bottom"/>
          </w:tcPr>
          <w:p w:rsidRPr="00A933B6" w:rsidR="2D42FB69" w:rsidP="00DA2735" w:rsidRDefault="2D42FB69" w14:paraId="4CFE278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4D406DF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3BC8895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064A9596" w14:textId="77777777">
        <w:trPr>
          <w:trHeight w:val="300"/>
        </w:trPr>
        <w:tc>
          <w:tcPr>
            <w:tcW w:w="704" w:type="dxa"/>
            <w:vMerge/>
            <w:vAlign w:val="center"/>
          </w:tcPr>
          <w:p w:rsidRPr="00A933B6" w:rsidR="004A1967" w:rsidRDefault="004A1967" w14:paraId="73873C91" w14:textId="77777777"/>
        </w:tc>
        <w:tc>
          <w:tcPr>
            <w:tcW w:w="851" w:type="dxa"/>
            <w:vAlign w:val="bottom"/>
          </w:tcPr>
          <w:p w:rsidRPr="00A933B6" w:rsidR="2D42FB69" w:rsidP="00DA2735" w:rsidRDefault="00614255" w14:paraId="262B740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40</w:t>
            </w:r>
            <w:r w:rsidRPr="00A933B6" w:rsidR="2D42FB69">
              <w:rPr>
                <w:rFonts w:ascii="Calibri" w:hAnsi="Calibri" w:eastAsia="Calibri" w:cs="Calibri"/>
                <w:color w:val="000000" w:themeColor="text1"/>
              </w:rPr>
              <w:t xml:space="preserve"> </w:t>
            </w:r>
          </w:p>
        </w:tc>
        <w:tc>
          <w:tcPr>
            <w:tcW w:w="1275" w:type="dxa"/>
            <w:vAlign w:val="bottom"/>
          </w:tcPr>
          <w:p w:rsidRPr="00A933B6" w:rsidR="2D42FB69" w:rsidP="00DA2735" w:rsidRDefault="006F019F" w14:paraId="6C0DD813" w14:textId="127FC928">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w:t>
            </w:r>
            <w:r w:rsidRPr="00A933B6" w:rsidR="2964508E">
              <w:rPr>
                <w:rFonts w:ascii="Calibri" w:hAnsi="Calibri" w:eastAsia="Calibri" w:cs="Calibri"/>
                <w:color w:val="000000" w:themeColor="text1"/>
              </w:rPr>
              <w:t>2</w:t>
            </w:r>
            <w:r w:rsidRPr="00A933B6" w:rsidR="006A1B7E">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58 Abs. 5 S. 1 UVPG</w:t>
            </w:r>
          </w:p>
        </w:tc>
        <w:tc>
          <w:tcPr>
            <w:tcW w:w="709" w:type="dxa"/>
            <w:vAlign w:val="center"/>
          </w:tcPr>
          <w:p w:rsidRPr="00A933B6" w:rsidR="2D42FB69" w:rsidP="00DA2735" w:rsidRDefault="2D42FB69" w14:paraId="6A2733F5"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7D011CE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-20</w:t>
            </w:r>
          </w:p>
        </w:tc>
        <w:tc>
          <w:tcPr>
            <w:tcW w:w="708" w:type="dxa"/>
            <w:vAlign w:val="bottom"/>
          </w:tcPr>
          <w:p w:rsidRPr="00A933B6" w:rsidR="2D42FB69" w:rsidP="00DA2735" w:rsidRDefault="2D42FB69" w14:paraId="2EC0025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1726DE2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-20</w:t>
            </w:r>
          </w:p>
        </w:tc>
        <w:tc>
          <w:tcPr>
            <w:tcW w:w="850" w:type="dxa"/>
            <w:vAlign w:val="bottom"/>
          </w:tcPr>
          <w:p w:rsidRPr="00A933B6" w:rsidR="2D42FB69" w:rsidP="00DA2735" w:rsidRDefault="2D42FB69" w14:paraId="4926805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6516B6E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33740E0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365369E4" w14:textId="77777777">
        <w:trPr>
          <w:trHeight w:val="300"/>
        </w:trPr>
        <w:tc>
          <w:tcPr>
            <w:tcW w:w="704" w:type="dxa"/>
            <w:vMerge/>
            <w:vAlign w:val="center"/>
          </w:tcPr>
          <w:p w:rsidRPr="00A933B6" w:rsidR="004A1967" w:rsidRDefault="004A1967" w14:paraId="76593EB5" w14:textId="77777777"/>
        </w:tc>
        <w:tc>
          <w:tcPr>
            <w:tcW w:w="851" w:type="dxa"/>
            <w:vAlign w:val="bottom"/>
          </w:tcPr>
          <w:p w:rsidRPr="00A933B6" w:rsidR="2D42FB69" w:rsidP="00DA2735" w:rsidRDefault="006A1B7E" w14:paraId="58C78DD4"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1</w:t>
            </w:r>
          </w:p>
        </w:tc>
        <w:tc>
          <w:tcPr>
            <w:tcW w:w="1275" w:type="dxa"/>
            <w:vAlign w:val="bottom"/>
          </w:tcPr>
          <w:p w:rsidRPr="00A933B6" w:rsidR="2D42FB69" w:rsidP="00DA2735" w:rsidRDefault="2D42FB69" w14:paraId="7A98E364" w14:textId="37F688D5">
            <w:pPr>
              <w:spacing w:before="0" w:after="0"/>
              <w:rPr>
                <w:rFonts w:ascii="Calibri" w:hAnsi="Calibri" w:eastAsia="Calibri" w:cs="Calibri"/>
                <w:color w:val="000000" w:themeColor="text1"/>
              </w:rPr>
            </w:pPr>
          </w:p>
        </w:tc>
        <w:tc>
          <w:tcPr>
            <w:tcW w:w="709" w:type="dxa"/>
            <w:vAlign w:val="center"/>
          </w:tcPr>
          <w:p w:rsidRPr="00A933B6" w:rsidR="2D42FB69" w:rsidP="00DA2735" w:rsidRDefault="2D42FB69" w14:paraId="56586A50" w14:textId="07EC176B">
            <w:pPr>
              <w:spacing w:before="0" w:after="0"/>
              <w:jc w:val="center"/>
              <w:rPr>
                <w:rFonts w:ascii="Calibri" w:hAnsi="Calibri" w:eastAsia="Calibri" w:cs="Calibri"/>
                <w:color w:val="000000" w:themeColor="text1"/>
              </w:rPr>
            </w:pPr>
          </w:p>
        </w:tc>
        <w:tc>
          <w:tcPr>
            <w:tcW w:w="851" w:type="dxa"/>
            <w:vAlign w:val="bottom"/>
          </w:tcPr>
          <w:p w:rsidRPr="00A933B6" w:rsidR="2D42FB69" w:rsidP="00DA2735" w:rsidRDefault="2D42FB69" w14:paraId="18F369FD" w14:textId="074B14A7">
            <w:pPr>
              <w:spacing w:before="0" w:after="0"/>
              <w:jc w:val="right"/>
              <w:rPr>
                <w:rFonts w:ascii="Calibri" w:hAnsi="Calibri" w:eastAsia="Calibri" w:cs="Calibri"/>
                <w:color w:val="000000" w:themeColor="text1"/>
              </w:rPr>
            </w:pPr>
          </w:p>
        </w:tc>
        <w:tc>
          <w:tcPr>
            <w:tcW w:w="708" w:type="dxa"/>
            <w:vAlign w:val="bottom"/>
          </w:tcPr>
          <w:p w:rsidRPr="00A933B6" w:rsidR="2D42FB69" w:rsidP="00DA2735" w:rsidRDefault="2D42FB69" w14:paraId="4D35CA1A" w14:textId="666407A8">
            <w:pPr>
              <w:spacing w:before="0" w:after="0"/>
              <w:jc w:val="right"/>
              <w:rPr>
                <w:rFonts w:ascii="Calibri" w:hAnsi="Calibri" w:eastAsia="Calibri" w:cs="Calibri"/>
                <w:color w:val="000000" w:themeColor="text1"/>
              </w:rPr>
            </w:pPr>
          </w:p>
        </w:tc>
        <w:tc>
          <w:tcPr>
            <w:tcW w:w="993" w:type="dxa"/>
            <w:vAlign w:val="bottom"/>
          </w:tcPr>
          <w:p w:rsidRPr="00A933B6" w:rsidR="2D42FB69" w:rsidP="00DA2735" w:rsidRDefault="2D42FB69" w14:paraId="23973451" w14:textId="2686B2B1">
            <w:pPr>
              <w:spacing w:before="0" w:after="0"/>
              <w:jc w:val="right"/>
              <w:rPr>
                <w:rFonts w:ascii="Calibri" w:hAnsi="Calibri" w:eastAsia="Calibri" w:cs="Calibri"/>
                <w:color w:val="000000" w:themeColor="text1"/>
              </w:rPr>
            </w:pPr>
          </w:p>
        </w:tc>
        <w:tc>
          <w:tcPr>
            <w:tcW w:w="850" w:type="dxa"/>
            <w:vAlign w:val="bottom"/>
          </w:tcPr>
          <w:p w:rsidRPr="00A933B6" w:rsidR="2D42FB69" w:rsidP="00DA2735" w:rsidRDefault="2D42FB69" w14:paraId="7ABEDE57" w14:textId="1881F10B">
            <w:pPr>
              <w:spacing w:before="0" w:after="0"/>
              <w:jc w:val="right"/>
              <w:rPr>
                <w:rFonts w:ascii="Calibri" w:hAnsi="Calibri" w:eastAsia="Calibri" w:cs="Calibri"/>
                <w:color w:val="000000" w:themeColor="text1"/>
              </w:rPr>
            </w:pPr>
          </w:p>
        </w:tc>
        <w:tc>
          <w:tcPr>
            <w:tcW w:w="851" w:type="dxa"/>
            <w:vAlign w:val="bottom"/>
          </w:tcPr>
          <w:p w:rsidRPr="00A933B6" w:rsidR="2D42FB69" w:rsidP="00DA2735" w:rsidRDefault="2D42FB69" w14:paraId="0764A46C" w14:textId="4C08E413">
            <w:pPr>
              <w:spacing w:before="0" w:after="0"/>
              <w:jc w:val="right"/>
              <w:rPr>
                <w:rFonts w:ascii="Calibri" w:hAnsi="Calibri" w:eastAsia="Calibri" w:cs="Calibri"/>
                <w:color w:val="000000" w:themeColor="text1"/>
              </w:rPr>
            </w:pPr>
          </w:p>
        </w:tc>
        <w:tc>
          <w:tcPr>
            <w:tcW w:w="992" w:type="dxa"/>
            <w:gridSpan w:val="2"/>
            <w:vAlign w:val="bottom"/>
          </w:tcPr>
          <w:p w:rsidRPr="00A933B6" w:rsidR="2D42FB69" w:rsidP="00DA2735" w:rsidRDefault="2D42FB69" w14:paraId="3B047D9B" w14:textId="0C2285C5">
            <w:pPr>
              <w:spacing w:before="0" w:after="0"/>
              <w:jc w:val="right"/>
              <w:rPr>
                <w:rFonts w:ascii="Calibri" w:hAnsi="Calibri" w:eastAsia="Calibri" w:cs="Calibri"/>
                <w:color w:val="000000" w:themeColor="text1"/>
              </w:rPr>
            </w:pPr>
          </w:p>
        </w:tc>
      </w:tr>
      <w:tr w:rsidRPr="00A933B6" w:rsidR="2D42FB69" w:rsidTr="33B29CDC" w14:paraId="4200794E" w14:textId="77777777">
        <w:trPr>
          <w:trHeight w:val="600"/>
        </w:trPr>
        <w:tc>
          <w:tcPr>
            <w:tcW w:w="704" w:type="dxa"/>
            <w:vMerge/>
            <w:vAlign w:val="center"/>
          </w:tcPr>
          <w:p w:rsidRPr="00A933B6" w:rsidR="004A1967" w:rsidRDefault="004A1967" w14:paraId="39122DB7" w14:textId="77777777"/>
        </w:tc>
        <w:tc>
          <w:tcPr>
            <w:tcW w:w="851" w:type="dxa"/>
            <w:vAlign w:val="bottom"/>
          </w:tcPr>
          <w:p w:rsidRPr="00A933B6" w:rsidR="2D42FB69" w:rsidP="00DA2735" w:rsidRDefault="006A1B7E" w14:paraId="09708FD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2</w:t>
            </w:r>
          </w:p>
        </w:tc>
        <w:tc>
          <w:tcPr>
            <w:tcW w:w="1275" w:type="dxa"/>
            <w:vAlign w:val="bottom"/>
          </w:tcPr>
          <w:p w:rsidRPr="00A933B6" w:rsidR="2D42FB69" w:rsidP="00DA2735" w:rsidRDefault="2D42FB69" w14:paraId="3E49D93B" w14:textId="57D83AAD">
            <w:pPr>
              <w:spacing w:before="0" w:after="0"/>
              <w:rPr>
                <w:rFonts w:ascii="Calibri" w:hAnsi="Calibri" w:eastAsia="Calibri" w:cs="Calibri"/>
                <w:color w:val="000000" w:themeColor="text1"/>
              </w:rPr>
            </w:pPr>
          </w:p>
        </w:tc>
        <w:tc>
          <w:tcPr>
            <w:tcW w:w="709" w:type="dxa"/>
            <w:vAlign w:val="center"/>
          </w:tcPr>
          <w:p w:rsidRPr="00A933B6" w:rsidR="2D42FB69" w:rsidP="00DA2735" w:rsidRDefault="2D42FB69" w14:paraId="321F8EE4" w14:textId="1D4FD218">
            <w:pPr>
              <w:spacing w:before="0" w:after="0"/>
              <w:jc w:val="center"/>
              <w:rPr>
                <w:rFonts w:ascii="Calibri" w:hAnsi="Calibri" w:eastAsia="Calibri" w:cs="Calibri"/>
                <w:color w:val="000000" w:themeColor="text1"/>
              </w:rPr>
            </w:pPr>
          </w:p>
        </w:tc>
        <w:tc>
          <w:tcPr>
            <w:tcW w:w="851" w:type="dxa"/>
            <w:vAlign w:val="bottom"/>
          </w:tcPr>
          <w:p w:rsidRPr="00A933B6" w:rsidR="2D42FB69" w:rsidP="00DA2735" w:rsidRDefault="2D42FB69" w14:paraId="7FB98E3A" w14:textId="1A3BB4FE">
            <w:pPr>
              <w:spacing w:before="0" w:after="0"/>
              <w:jc w:val="right"/>
              <w:rPr>
                <w:rFonts w:ascii="Calibri" w:hAnsi="Calibri" w:eastAsia="Calibri" w:cs="Calibri"/>
                <w:color w:val="000000" w:themeColor="text1"/>
              </w:rPr>
            </w:pPr>
          </w:p>
        </w:tc>
        <w:tc>
          <w:tcPr>
            <w:tcW w:w="708" w:type="dxa"/>
            <w:vAlign w:val="bottom"/>
          </w:tcPr>
          <w:p w:rsidRPr="00A933B6" w:rsidR="2D42FB69" w:rsidP="00DA2735" w:rsidRDefault="2D42FB69" w14:paraId="0C923944" w14:textId="7F9B38AE">
            <w:pPr>
              <w:spacing w:before="0" w:after="0"/>
              <w:jc w:val="right"/>
              <w:rPr>
                <w:rFonts w:ascii="Calibri" w:hAnsi="Calibri" w:eastAsia="Calibri" w:cs="Calibri"/>
                <w:color w:val="000000" w:themeColor="text1"/>
              </w:rPr>
            </w:pPr>
          </w:p>
        </w:tc>
        <w:tc>
          <w:tcPr>
            <w:tcW w:w="993" w:type="dxa"/>
            <w:vAlign w:val="bottom"/>
          </w:tcPr>
          <w:p w:rsidRPr="00A933B6" w:rsidR="2D42FB69" w:rsidP="00DA2735" w:rsidRDefault="2D42FB69" w14:paraId="60AB9249" w14:textId="00DA6533">
            <w:pPr>
              <w:spacing w:before="0" w:after="0"/>
              <w:jc w:val="right"/>
              <w:rPr>
                <w:rFonts w:ascii="Calibri" w:hAnsi="Calibri" w:eastAsia="Calibri" w:cs="Calibri"/>
                <w:color w:val="000000" w:themeColor="text1"/>
              </w:rPr>
            </w:pPr>
          </w:p>
        </w:tc>
        <w:tc>
          <w:tcPr>
            <w:tcW w:w="850" w:type="dxa"/>
            <w:vAlign w:val="bottom"/>
          </w:tcPr>
          <w:p w:rsidRPr="00A933B6" w:rsidR="2D42FB69" w:rsidP="00DA2735" w:rsidRDefault="2D42FB69" w14:paraId="3117D748" w14:textId="5568FDEA">
            <w:pPr>
              <w:spacing w:before="0" w:after="0"/>
              <w:jc w:val="right"/>
              <w:rPr>
                <w:rFonts w:ascii="Calibri" w:hAnsi="Calibri" w:eastAsia="Calibri" w:cs="Calibri"/>
                <w:color w:val="000000" w:themeColor="text1"/>
              </w:rPr>
            </w:pPr>
          </w:p>
        </w:tc>
        <w:tc>
          <w:tcPr>
            <w:tcW w:w="851" w:type="dxa"/>
            <w:vAlign w:val="bottom"/>
          </w:tcPr>
          <w:p w:rsidRPr="00A933B6" w:rsidR="2D42FB69" w:rsidP="00DA2735" w:rsidRDefault="2D42FB69" w14:paraId="7AAABA0C" w14:textId="37E1D02D">
            <w:pPr>
              <w:spacing w:before="0" w:after="0"/>
              <w:jc w:val="right"/>
              <w:rPr>
                <w:rFonts w:ascii="Calibri" w:hAnsi="Calibri" w:eastAsia="Calibri" w:cs="Calibri"/>
                <w:color w:val="000000" w:themeColor="text1"/>
              </w:rPr>
            </w:pPr>
          </w:p>
        </w:tc>
        <w:tc>
          <w:tcPr>
            <w:tcW w:w="992" w:type="dxa"/>
            <w:gridSpan w:val="2"/>
            <w:vAlign w:val="bottom"/>
          </w:tcPr>
          <w:p w:rsidRPr="00A933B6" w:rsidR="2D42FB69" w:rsidP="00DA2735" w:rsidRDefault="2D42FB69" w14:paraId="02B056D9" w14:textId="6CFC2F4D">
            <w:pPr>
              <w:spacing w:before="0" w:after="0"/>
              <w:jc w:val="right"/>
              <w:rPr>
                <w:rFonts w:ascii="Calibri" w:hAnsi="Calibri" w:eastAsia="Calibri" w:cs="Calibri"/>
                <w:color w:val="000000" w:themeColor="text1"/>
              </w:rPr>
            </w:pPr>
          </w:p>
        </w:tc>
      </w:tr>
      <w:tr w:rsidRPr="00A933B6" w:rsidR="2D42FB69" w:rsidTr="33B29CDC" w14:paraId="4B14A448" w14:textId="77777777">
        <w:trPr>
          <w:trHeight w:val="600"/>
        </w:trPr>
        <w:tc>
          <w:tcPr>
            <w:tcW w:w="704" w:type="dxa"/>
            <w:vMerge/>
            <w:vAlign w:val="center"/>
          </w:tcPr>
          <w:p w:rsidRPr="00A933B6" w:rsidR="004A1967" w:rsidRDefault="004A1967" w14:paraId="273A8134" w14:textId="77777777"/>
        </w:tc>
        <w:tc>
          <w:tcPr>
            <w:tcW w:w="851" w:type="dxa"/>
            <w:vAlign w:val="bottom"/>
          </w:tcPr>
          <w:p w:rsidRPr="00A933B6" w:rsidR="2D42FB69" w:rsidP="00DA2735" w:rsidRDefault="006A1B7E" w14:paraId="0A7B668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3</w:t>
            </w:r>
          </w:p>
        </w:tc>
        <w:tc>
          <w:tcPr>
            <w:tcW w:w="1275" w:type="dxa"/>
            <w:vAlign w:val="bottom"/>
          </w:tcPr>
          <w:p w:rsidRPr="00A933B6" w:rsidR="2D42FB69" w:rsidP="00DA2735" w:rsidRDefault="006F019F" w14:paraId="3B19438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10 </w:t>
            </w:r>
            <w:r w:rsidRPr="00A933B6" w:rsidR="2D42FB69">
              <w:rPr>
                <w:rFonts w:ascii="Calibri" w:hAnsi="Calibri" w:eastAsia="Calibri" w:cs="Calibri"/>
                <w:color w:val="000000" w:themeColor="text1"/>
              </w:rPr>
              <w:t>§ 15 Abs. 6a BNatSchG</w:t>
            </w:r>
          </w:p>
        </w:tc>
        <w:tc>
          <w:tcPr>
            <w:tcW w:w="709" w:type="dxa"/>
            <w:vAlign w:val="center"/>
          </w:tcPr>
          <w:p w:rsidRPr="00A933B6" w:rsidR="2D42FB69" w:rsidP="00DA2735" w:rsidRDefault="2D42FB69" w14:paraId="53415163"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0BDC22A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172A126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44118416"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6F052B7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346053A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6E764A7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45A09A82" w14:textId="77777777">
        <w:trPr>
          <w:trHeight w:val="600"/>
        </w:trPr>
        <w:tc>
          <w:tcPr>
            <w:tcW w:w="704" w:type="dxa"/>
            <w:vMerge/>
            <w:vAlign w:val="center"/>
          </w:tcPr>
          <w:p w:rsidRPr="00A933B6" w:rsidR="004A1967" w:rsidRDefault="004A1967" w14:paraId="71EF3632" w14:textId="77777777"/>
        </w:tc>
        <w:tc>
          <w:tcPr>
            <w:tcW w:w="851" w:type="dxa"/>
            <w:vAlign w:val="bottom"/>
          </w:tcPr>
          <w:p w:rsidRPr="00A933B6" w:rsidR="2D42FB69" w:rsidP="00DA2735" w:rsidRDefault="006A1B7E" w14:paraId="00FF066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4</w:t>
            </w:r>
          </w:p>
        </w:tc>
        <w:tc>
          <w:tcPr>
            <w:tcW w:w="1275" w:type="dxa"/>
            <w:vAlign w:val="bottom"/>
          </w:tcPr>
          <w:p w:rsidRPr="00A933B6" w:rsidR="2D42FB69" w:rsidP="00DA2735" w:rsidRDefault="2D42FB69" w14:paraId="52A5D9DD" w14:textId="0F6427AD">
            <w:pPr>
              <w:spacing w:before="0" w:after="0"/>
              <w:rPr>
                <w:rFonts w:ascii="Calibri" w:hAnsi="Calibri" w:eastAsia="Calibri" w:cs="Calibri"/>
                <w:color w:val="000000" w:themeColor="text1"/>
              </w:rPr>
            </w:pPr>
          </w:p>
        </w:tc>
        <w:tc>
          <w:tcPr>
            <w:tcW w:w="709" w:type="dxa"/>
            <w:vAlign w:val="center"/>
          </w:tcPr>
          <w:p w:rsidRPr="00A933B6" w:rsidR="2D42FB69" w:rsidP="00DA2735" w:rsidRDefault="2D42FB69" w14:paraId="3FA3C675" w14:textId="1052C3D5">
            <w:pPr>
              <w:spacing w:before="0" w:after="0"/>
              <w:jc w:val="center"/>
              <w:rPr>
                <w:rFonts w:ascii="Calibri" w:hAnsi="Calibri" w:eastAsia="Calibri" w:cs="Calibri"/>
                <w:color w:val="000000" w:themeColor="text1"/>
              </w:rPr>
            </w:pPr>
          </w:p>
        </w:tc>
        <w:tc>
          <w:tcPr>
            <w:tcW w:w="851" w:type="dxa"/>
            <w:vAlign w:val="bottom"/>
          </w:tcPr>
          <w:p w:rsidRPr="00A933B6" w:rsidR="2D42FB69" w:rsidP="00DA2735" w:rsidRDefault="2D42FB69" w14:paraId="09014D46" w14:textId="522F8DC2">
            <w:pPr>
              <w:spacing w:before="0" w:after="0"/>
              <w:jc w:val="right"/>
              <w:rPr>
                <w:rFonts w:ascii="Calibri" w:hAnsi="Calibri" w:eastAsia="Calibri" w:cs="Calibri"/>
                <w:color w:val="000000" w:themeColor="text1"/>
              </w:rPr>
            </w:pPr>
          </w:p>
        </w:tc>
        <w:tc>
          <w:tcPr>
            <w:tcW w:w="708" w:type="dxa"/>
            <w:vAlign w:val="bottom"/>
          </w:tcPr>
          <w:p w:rsidRPr="00A933B6" w:rsidR="2D42FB69" w:rsidP="00DA2735" w:rsidRDefault="2D42FB69" w14:paraId="11FE36F2" w14:textId="055E1AFB">
            <w:pPr>
              <w:spacing w:before="0" w:after="0"/>
              <w:jc w:val="right"/>
              <w:rPr>
                <w:rFonts w:ascii="Calibri" w:hAnsi="Calibri" w:eastAsia="Calibri" w:cs="Calibri"/>
                <w:color w:val="000000" w:themeColor="text1"/>
              </w:rPr>
            </w:pPr>
          </w:p>
        </w:tc>
        <w:tc>
          <w:tcPr>
            <w:tcW w:w="993" w:type="dxa"/>
            <w:vAlign w:val="bottom"/>
          </w:tcPr>
          <w:p w:rsidRPr="00A933B6" w:rsidR="2D42FB69" w:rsidP="00DA2735" w:rsidRDefault="2D42FB69" w14:paraId="608EA473" w14:textId="063DB7F3">
            <w:pPr>
              <w:spacing w:before="0" w:after="0"/>
              <w:jc w:val="right"/>
              <w:rPr>
                <w:rFonts w:ascii="Calibri" w:hAnsi="Calibri" w:eastAsia="Calibri" w:cs="Calibri"/>
                <w:color w:val="000000" w:themeColor="text1"/>
              </w:rPr>
            </w:pPr>
          </w:p>
        </w:tc>
        <w:tc>
          <w:tcPr>
            <w:tcW w:w="850" w:type="dxa"/>
            <w:vAlign w:val="bottom"/>
          </w:tcPr>
          <w:p w:rsidRPr="00A933B6" w:rsidR="2D42FB69" w:rsidP="00DA2735" w:rsidRDefault="2D42FB69" w14:paraId="5B47B501" w14:textId="08C69190">
            <w:pPr>
              <w:spacing w:before="0" w:after="0"/>
              <w:jc w:val="right"/>
              <w:rPr>
                <w:rFonts w:ascii="Calibri" w:hAnsi="Calibri" w:eastAsia="Calibri" w:cs="Calibri"/>
                <w:color w:val="000000" w:themeColor="text1"/>
              </w:rPr>
            </w:pPr>
          </w:p>
        </w:tc>
        <w:tc>
          <w:tcPr>
            <w:tcW w:w="851" w:type="dxa"/>
            <w:vAlign w:val="bottom"/>
          </w:tcPr>
          <w:p w:rsidRPr="00A933B6" w:rsidR="2D42FB69" w:rsidP="00DA2735" w:rsidRDefault="2D42FB69" w14:paraId="68F7D069" w14:textId="44CB0233">
            <w:pPr>
              <w:spacing w:before="0" w:after="0"/>
              <w:jc w:val="right"/>
              <w:rPr>
                <w:rFonts w:ascii="Calibri" w:hAnsi="Calibri" w:eastAsia="Calibri" w:cs="Calibri"/>
                <w:color w:val="000000" w:themeColor="text1"/>
              </w:rPr>
            </w:pPr>
          </w:p>
        </w:tc>
        <w:tc>
          <w:tcPr>
            <w:tcW w:w="992" w:type="dxa"/>
            <w:gridSpan w:val="2"/>
            <w:vAlign w:val="bottom"/>
          </w:tcPr>
          <w:p w:rsidRPr="00A933B6" w:rsidR="2D42FB69" w:rsidP="00DA2735" w:rsidRDefault="2D42FB69" w14:paraId="06033F50" w14:textId="3B2043E8">
            <w:pPr>
              <w:spacing w:before="0" w:after="0"/>
              <w:jc w:val="right"/>
              <w:rPr>
                <w:rFonts w:ascii="Calibri" w:hAnsi="Calibri" w:eastAsia="Calibri" w:cs="Calibri"/>
                <w:color w:val="000000" w:themeColor="text1"/>
              </w:rPr>
            </w:pPr>
          </w:p>
        </w:tc>
      </w:tr>
      <w:tr w:rsidRPr="00A933B6" w:rsidR="2D42FB69" w:rsidTr="33B29CDC" w14:paraId="3FDC8ECD" w14:textId="77777777">
        <w:trPr>
          <w:trHeight w:val="300"/>
        </w:trPr>
        <w:tc>
          <w:tcPr>
            <w:tcW w:w="704" w:type="dxa"/>
            <w:vMerge/>
            <w:vAlign w:val="center"/>
          </w:tcPr>
          <w:p w:rsidRPr="00A933B6" w:rsidR="004A1967" w:rsidRDefault="004A1967" w14:paraId="3D543AC7" w14:textId="77777777"/>
        </w:tc>
        <w:tc>
          <w:tcPr>
            <w:tcW w:w="851" w:type="dxa"/>
            <w:vAlign w:val="bottom"/>
          </w:tcPr>
          <w:p w:rsidRPr="00A933B6" w:rsidR="2D42FB69" w:rsidP="00DA2735" w:rsidRDefault="006A1B7E" w14:paraId="635FBE0E"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5</w:t>
            </w:r>
          </w:p>
        </w:tc>
        <w:tc>
          <w:tcPr>
            <w:tcW w:w="1275" w:type="dxa"/>
            <w:vAlign w:val="bottom"/>
          </w:tcPr>
          <w:p w:rsidRPr="00A933B6" w:rsidR="2D42FB69" w:rsidP="00DA2735" w:rsidRDefault="2D42FB69" w14:paraId="6B0B1027" w14:textId="033A04AB">
            <w:pPr>
              <w:spacing w:before="0" w:after="0"/>
              <w:rPr>
                <w:rFonts w:ascii="Calibri" w:hAnsi="Calibri" w:eastAsia="Calibri" w:cs="Calibri"/>
                <w:color w:val="000000" w:themeColor="text1"/>
              </w:rPr>
            </w:pPr>
          </w:p>
        </w:tc>
        <w:tc>
          <w:tcPr>
            <w:tcW w:w="709" w:type="dxa"/>
            <w:vAlign w:val="center"/>
          </w:tcPr>
          <w:p w:rsidRPr="00A933B6" w:rsidR="2D42FB69" w:rsidP="00DA2735" w:rsidRDefault="2D42FB69" w14:paraId="227785AE" w14:textId="63D1B443">
            <w:pPr>
              <w:spacing w:before="0" w:after="0"/>
              <w:jc w:val="center"/>
              <w:rPr>
                <w:rFonts w:ascii="Calibri" w:hAnsi="Calibri" w:eastAsia="Calibri" w:cs="Calibri"/>
                <w:color w:val="000000" w:themeColor="text1"/>
              </w:rPr>
            </w:pPr>
          </w:p>
        </w:tc>
        <w:tc>
          <w:tcPr>
            <w:tcW w:w="851" w:type="dxa"/>
            <w:vAlign w:val="bottom"/>
          </w:tcPr>
          <w:p w:rsidRPr="00A933B6" w:rsidR="2D42FB69" w:rsidP="00DA2735" w:rsidRDefault="2D42FB69" w14:paraId="5E50320F" w14:textId="7EFD6B9E">
            <w:pPr>
              <w:spacing w:before="0" w:after="0"/>
              <w:jc w:val="right"/>
              <w:rPr>
                <w:rFonts w:ascii="Calibri" w:hAnsi="Calibri" w:eastAsia="Calibri" w:cs="Calibri"/>
                <w:color w:val="000000" w:themeColor="text1"/>
              </w:rPr>
            </w:pPr>
          </w:p>
        </w:tc>
        <w:tc>
          <w:tcPr>
            <w:tcW w:w="708" w:type="dxa"/>
            <w:vAlign w:val="bottom"/>
          </w:tcPr>
          <w:p w:rsidRPr="00A933B6" w:rsidR="2D42FB69" w:rsidP="00DA2735" w:rsidRDefault="2D42FB69" w14:paraId="459D5F16" w14:textId="5B169837">
            <w:pPr>
              <w:spacing w:before="0" w:after="0"/>
              <w:jc w:val="right"/>
              <w:rPr>
                <w:rFonts w:ascii="Calibri" w:hAnsi="Calibri" w:eastAsia="Calibri" w:cs="Calibri"/>
                <w:color w:val="000000" w:themeColor="text1"/>
              </w:rPr>
            </w:pPr>
          </w:p>
        </w:tc>
        <w:tc>
          <w:tcPr>
            <w:tcW w:w="993" w:type="dxa"/>
            <w:vAlign w:val="bottom"/>
          </w:tcPr>
          <w:p w:rsidRPr="00A933B6" w:rsidR="2D42FB69" w:rsidP="00DA2735" w:rsidRDefault="2D42FB69" w14:paraId="4155AF93" w14:textId="0CDA4DBA">
            <w:pPr>
              <w:spacing w:before="0" w:after="0"/>
              <w:jc w:val="right"/>
              <w:rPr>
                <w:rFonts w:ascii="Calibri" w:hAnsi="Calibri" w:eastAsia="Calibri" w:cs="Calibri"/>
                <w:color w:val="000000" w:themeColor="text1"/>
              </w:rPr>
            </w:pPr>
          </w:p>
        </w:tc>
        <w:tc>
          <w:tcPr>
            <w:tcW w:w="850" w:type="dxa"/>
            <w:vAlign w:val="bottom"/>
          </w:tcPr>
          <w:p w:rsidRPr="00A933B6" w:rsidR="2D42FB69" w:rsidP="00DA2735" w:rsidRDefault="2D42FB69" w14:paraId="0F3D796A" w14:textId="2DE48095">
            <w:pPr>
              <w:spacing w:before="0" w:after="0"/>
              <w:jc w:val="right"/>
              <w:rPr>
                <w:rFonts w:ascii="Calibri" w:hAnsi="Calibri" w:eastAsia="Calibri" w:cs="Calibri"/>
                <w:color w:val="000000" w:themeColor="text1"/>
              </w:rPr>
            </w:pPr>
          </w:p>
        </w:tc>
        <w:tc>
          <w:tcPr>
            <w:tcW w:w="851" w:type="dxa"/>
            <w:vAlign w:val="bottom"/>
          </w:tcPr>
          <w:p w:rsidRPr="00A933B6" w:rsidR="2D42FB69" w:rsidP="00DA2735" w:rsidRDefault="2D42FB69" w14:paraId="44679746" w14:textId="3225ADD2">
            <w:pPr>
              <w:spacing w:before="0" w:after="0"/>
              <w:jc w:val="right"/>
              <w:rPr>
                <w:rFonts w:ascii="Calibri" w:hAnsi="Calibri" w:eastAsia="Calibri" w:cs="Calibri"/>
                <w:color w:val="000000" w:themeColor="text1"/>
              </w:rPr>
            </w:pPr>
          </w:p>
        </w:tc>
        <w:tc>
          <w:tcPr>
            <w:tcW w:w="992" w:type="dxa"/>
            <w:gridSpan w:val="2"/>
            <w:vAlign w:val="bottom"/>
          </w:tcPr>
          <w:p w:rsidRPr="00A933B6" w:rsidR="2D42FB69" w:rsidP="00DA2735" w:rsidRDefault="2D42FB69" w14:paraId="55232202" w14:textId="6A8A1506">
            <w:pPr>
              <w:spacing w:before="0" w:after="0"/>
              <w:jc w:val="right"/>
              <w:rPr>
                <w:rFonts w:ascii="Calibri" w:hAnsi="Calibri" w:eastAsia="Calibri" w:cs="Calibri"/>
                <w:color w:val="000000" w:themeColor="text1"/>
              </w:rPr>
            </w:pPr>
          </w:p>
        </w:tc>
      </w:tr>
      <w:tr w:rsidRPr="00A933B6" w:rsidR="2D42FB69" w:rsidTr="33B29CDC" w14:paraId="671EF596" w14:textId="77777777">
        <w:trPr>
          <w:trHeight w:val="300"/>
        </w:trPr>
        <w:tc>
          <w:tcPr>
            <w:tcW w:w="704" w:type="dxa"/>
            <w:vMerge/>
            <w:vAlign w:val="center"/>
          </w:tcPr>
          <w:p w:rsidRPr="00A933B6" w:rsidR="004A1967" w:rsidRDefault="004A1967" w14:paraId="0B5F33C7" w14:textId="77777777"/>
        </w:tc>
        <w:tc>
          <w:tcPr>
            <w:tcW w:w="851" w:type="dxa"/>
            <w:vAlign w:val="bottom"/>
          </w:tcPr>
          <w:p w:rsidRPr="00A933B6" w:rsidR="2D42FB69" w:rsidP="00DA2735" w:rsidRDefault="006A1B7E" w14:paraId="5E5222F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6</w:t>
            </w:r>
          </w:p>
        </w:tc>
        <w:tc>
          <w:tcPr>
            <w:tcW w:w="1275" w:type="dxa"/>
            <w:vAlign w:val="bottom"/>
          </w:tcPr>
          <w:p w:rsidRPr="00A933B6" w:rsidR="2D42FB69" w:rsidP="00DA2735" w:rsidRDefault="006F019F" w14:paraId="10138CF6" w14:textId="4E5568D0">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w:t>
            </w:r>
            <w:r w:rsidRPr="00A933B6" w:rsidR="5964AAED">
              <w:rPr>
                <w:rFonts w:ascii="Calibri" w:hAnsi="Calibri" w:eastAsia="Calibri" w:cs="Calibri"/>
                <w:color w:val="000000" w:themeColor="text1"/>
              </w:rPr>
              <w:t>2</w:t>
            </w:r>
            <w:r w:rsidRPr="00A933B6" w:rsidR="006A1B7E">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xml:space="preserve">14f </w:t>
            </w:r>
            <w:r w:rsidRPr="00A933B6" w:rsidR="1904F0C1">
              <w:rPr>
                <w:rFonts w:ascii="Calibri" w:hAnsi="Calibri" w:eastAsia="Calibri" w:cs="Calibri"/>
                <w:color w:val="000000" w:themeColor="text1"/>
              </w:rPr>
              <w:t xml:space="preserve">und </w:t>
            </w:r>
            <w:r w:rsidRPr="00A933B6" w:rsidR="00221DF1">
              <w:rPr>
                <w:rFonts w:ascii="Calibri" w:hAnsi="Calibri" w:eastAsia="Calibri" w:cs="Calibri"/>
                <w:color w:val="000000" w:themeColor="text1"/>
              </w:rPr>
              <w:t>14</w:t>
            </w:r>
            <w:r w:rsidRPr="00A933B6" w:rsidR="1904F0C1">
              <w:rPr>
                <w:rFonts w:ascii="Calibri" w:hAnsi="Calibri" w:eastAsia="Calibri" w:cs="Calibri"/>
                <w:color w:val="000000" w:themeColor="text1"/>
              </w:rPr>
              <w:t>e</w:t>
            </w:r>
            <w:r w:rsidRPr="00A933B6" w:rsidR="632AA625">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UVPG:</w:t>
            </w:r>
          </w:p>
        </w:tc>
        <w:tc>
          <w:tcPr>
            <w:tcW w:w="709" w:type="dxa"/>
            <w:vAlign w:val="center"/>
          </w:tcPr>
          <w:p w:rsidRPr="00A933B6" w:rsidR="2D42FB69" w:rsidP="00DA2735" w:rsidRDefault="2D42FB69" w14:paraId="5913742F"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A5D1F7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-118</w:t>
            </w:r>
          </w:p>
        </w:tc>
        <w:tc>
          <w:tcPr>
            <w:tcW w:w="708" w:type="dxa"/>
            <w:vAlign w:val="bottom"/>
          </w:tcPr>
          <w:p w:rsidRPr="00A933B6" w:rsidR="2D42FB69" w:rsidP="00DA2735" w:rsidRDefault="2D42FB69" w14:paraId="418D03C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59D5CFB0"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-118</w:t>
            </w:r>
          </w:p>
        </w:tc>
        <w:tc>
          <w:tcPr>
            <w:tcW w:w="850" w:type="dxa"/>
            <w:vAlign w:val="bottom"/>
          </w:tcPr>
          <w:p w:rsidRPr="00A933B6" w:rsidR="2D42FB69" w:rsidP="00DA2735" w:rsidRDefault="2D42FB69" w14:paraId="7A8D853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223BF5C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7151B87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0066CAD9" w14:textId="77777777">
        <w:trPr>
          <w:trHeight w:val="300"/>
        </w:trPr>
        <w:tc>
          <w:tcPr>
            <w:tcW w:w="704" w:type="dxa"/>
            <w:vMerge/>
            <w:vAlign w:val="center"/>
          </w:tcPr>
          <w:p w:rsidRPr="00A933B6" w:rsidR="004A1967" w:rsidRDefault="004A1967" w14:paraId="29C0709B" w14:textId="77777777"/>
        </w:tc>
        <w:tc>
          <w:tcPr>
            <w:tcW w:w="851" w:type="dxa"/>
            <w:vAlign w:val="bottom"/>
          </w:tcPr>
          <w:p w:rsidRPr="00A933B6" w:rsidR="2D42FB69" w:rsidP="00DA2735" w:rsidRDefault="006A1B7E" w14:paraId="56ACC07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7</w:t>
            </w:r>
          </w:p>
        </w:tc>
        <w:tc>
          <w:tcPr>
            <w:tcW w:w="1275" w:type="dxa"/>
            <w:vAlign w:val="bottom"/>
          </w:tcPr>
          <w:p w:rsidRPr="00A933B6" w:rsidR="2D42FB69" w:rsidP="00DA2735" w:rsidRDefault="006F019F" w14:paraId="3C60DDD0" w14:textId="3DA2C10A">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w:t>
            </w:r>
            <w:r w:rsidRPr="00A933B6" w:rsidR="76FFBE05">
              <w:rPr>
                <w:rFonts w:ascii="Calibri" w:hAnsi="Calibri" w:eastAsia="Calibri" w:cs="Calibri"/>
                <w:color w:val="000000" w:themeColor="text1"/>
              </w:rPr>
              <w:t>2</w:t>
            </w:r>
            <w:r w:rsidRPr="00A933B6" w:rsidR="006A1B7E">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21 Abs. 3 UVPG</w:t>
            </w:r>
          </w:p>
        </w:tc>
        <w:tc>
          <w:tcPr>
            <w:tcW w:w="709" w:type="dxa"/>
            <w:vAlign w:val="center"/>
          </w:tcPr>
          <w:p w:rsidRPr="00A933B6" w:rsidR="2D42FB69" w:rsidP="00DA2735" w:rsidRDefault="2D42FB69" w14:paraId="6B2A5811"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281666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494282B7"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179D85A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111CB24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14F0357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5E410B99"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2A58B380" w14:textId="77777777">
        <w:trPr>
          <w:trHeight w:val="300"/>
        </w:trPr>
        <w:tc>
          <w:tcPr>
            <w:tcW w:w="704" w:type="dxa"/>
            <w:vMerge/>
            <w:vAlign w:val="center"/>
          </w:tcPr>
          <w:p w:rsidRPr="00A933B6" w:rsidR="004A1967" w:rsidRDefault="004A1967" w14:paraId="02808748" w14:textId="77777777"/>
        </w:tc>
        <w:tc>
          <w:tcPr>
            <w:tcW w:w="851" w:type="dxa"/>
            <w:vAlign w:val="bottom"/>
          </w:tcPr>
          <w:p w:rsidRPr="00A933B6" w:rsidR="2D42FB69" w:rsidP="00DA2735" w:rsidRDefault="006A1B7E" w14:paraId="17D27B39"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4</w:t>
            </w:r>
            <w:r w:rsidRPr="00A933B6" w:rsidR="00614255">
              <w:rPr>
                <w:rFonts w:ascii="Calibri" w:hAnsi="Calibri" w:eastAsia="Calibri" w:cs="Calibri"/>
                <w:color w:val="000000" w:themeColor="text1"/>
              </w:rPr>
              <w:t>8</w:t>
            </w:r>
          </w:p>
        </w:tc>
        <w:tc>
          <w:tcPr>
            <w:tcW w:w="1275" w:type="dxa"/>
            <w:vAlign w:val="bottom"/>
          </w:tcPr>
          <w:p w:rsidRPr="00A933B6" w:rsidR="2D42FB69" w:rsidP="00DA2735" w:rsidRDefault="006F019F" w14:paraId="00CE060D" w14:textId="27D46F6E">
            <w:pPr>
              <w:spacing w:before="0" w:after="0"/>
              <w:rPr>
                <w:rFonts w:ascii="Calibri" w:hAnsi="Calibri" w:eastAsia="Calibri" w:cs="Calibri"/>
                <w:color w:val="000000" w:themeColor="text1"/>
              </w:rPr>
            </w:pPr>
            <w:r w:rsidRPr="00A933B6">
              <w:rPr>
                <w:rFonts w:ascii="Calibri" w:hAnsi="Calibri" w:eastAsia="Calibri" w:cs="Calibri"/>
                <w:color w:val="000000" w:themeColor="text1"/>
              </w:rPr>
              <w:t>Artikel</w:t>
            </w:r>
            <w:r w:rsidRPr="00A933B6" w:rsidR="006A1B7E">
              <w:rPr>
                <w:rFonts w:ascii="Calibri" w:hAnsi="Calibri" w:eastAsia="Calibri" w:cs="Calibri"/>
                <w:color w:val="000000" w:themeColor="text1"/>
              </w:rPr>
              <w:t xml:space="preserve"> 1</w:t>
            </w:r>
            <w:r w:rsidRPr="00A933B6" w:rsidR="0D0DA9E8">
              <w:rPr>
                <w:rFonts w:ascii="Calibri" w:hAnsi="Calibri" w:eastAsia="Calibri" w:cs="Calibri"/>
                <w:color w:val="000000" w:themeColor="text1"/>
              </w:rPr>
              <w:t>3</w:t>
            </w:r>
            <w:r w:rsidRPr="00A933B6" w:rsidR="006A1B7E">
              <w:rPr>
                <w:rFonts w:ascii="Calibri" w:hAnsi="Calibri" w:eastAsia="Calibri" w:cs="Calibri"/>
                <w:color w:val="000000" w:themeColor="text1"/>
              </w:rPr>
              <w:t xml:space="preserve"> </w:t>
            </w:r>
            <w:r w:rsidRPr="00A933B6" w:rsidR="2D42FB69">
              <w:rPr>
                <w:rFonts w:ascii="Calibri" w:hAnsi="Calibri" w:eastAsia="Calibri" w:cs="Calibri"/>
                <w:color w:val="000000" w:themeColor="text1"/>
              </w:rPr>
              <w:t>§ 16 Abs. 2 S. 3 ROG</w:t>
            </w:r>
          </w:p>
        </w:tc>
        <w:tc>
          <w:tcPr>
            <w:tcW w:w="709" w:type="dxa"/>
            <w:vAlign w:val="center"/>
          </w:tcPr>
          <w:p w:rsidRPr="00A933B6" w:rsidR="2D42FB69" w:rsidP="00DA2735" w:rsidRDefault="2D42FB69" w14:paraId="7ACAD7D4"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2C6E3ED"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708" w:type="dxa"/>
            <w:vAlign w:val="bottom"/>
          </w:tcPr>
          <w:p w:rsidRPr="00A933B6" w:rsidR="2D42FB69" w:rsidP="00DA2735" w:rsidRDefault="2D42FB69" w14:paraId="3322EB1E"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3" w:type="dxa"/>
            <w:vAlign w:val="bottom"/>
          </w:tcPr>
          <w:p w:rsidRPr="00A933B6" w:rsidR="2D42FB69" w:rsidP="00DA2735" w:rsidRDefault="2D42FB69" w14:paraId="5DA2A694"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850" w:type="dxa"/>
            <w:vAlign w:val="bottom"/>
          </w:tcPr>
          <w:p w:rsidRPr="00A933B6" w:rsidR="2D42FB69" w:rsidP="00DA2735" w:rsidRDefault="2D42FB69" w14:paraId="43DD5CF3"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c>
          <w:tcPr>
            <w:tcW w:w="851" w:type="dxa"/>
            <w:vAlign w:val="bottom"/>
          </w:tcPr>
          <w:p w:rsidRPr="00A933B6" w:rsidR="2D42FB69" w:rsidP="00DA2735" w:rsidRDefault="2D42FB69" w14:paraId="1E43A04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92" w:type="dxa"/>
            <w:gridSpan w:val="2"/>
            <w:vAlign w:val="bottom"/>
          </w:tcPr>
          <w:p w:rsidRPr="00A933B6" w:rsidR="2D42FB69" w:rsidP="00DA2735" w:rsidRDefault="2D42FB69" w14:paraId="2369BBDC"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0,00</w:t>
            </w:r>
          </w:p>
        </w:tc>
      </w:tr>
      <w:tr w:rsidRPr="00A933B6" w:rsidR="2D42FB69" w:rsidTr="33B29CDC" w14:paraId="664B9631" w14:textId="77777777">
        <w:trPr>
          <w:trHeight w:val="315"/>
        </w:trPr>
        <w:tc>
          <w:tcPr>
            <w:tcW w:w="704" w:type="dxa"/>
            <w:vMerge/>
            <w:vAlign w:val="center"/>
          </w:tcPr>
          <w:p w:rsidRPr="00A933B6" w:rsidR="004A1967" w:rsidRDefault="004A1967" w14:paraId="27EB0167" w14:textId="77777777"/>
        </w:tc>
        <w:tc>
          <w:tcPr>
            <w:tcW w:w="851" w:type="dxa"/>
            <w:vAlign w:val="bottom"/>
          </w:tcPr>
          <w:p w:rsidRPr="00A933B6" w:rsidR="2D42FB69" w:rsidP="00DA2735" w:rsidRDefault="2D42FB69" w14:paraId="7DA1A654" w14:textId="3A890528">
            <w:pPr>
              <w:spacing w:before="0" w:after="0"/>
              <w:rPr>
                <w:rFonts w:ascii="Calibri" w:hAnsi="Calibri" w:eastAsia="Calibri" w:cs="Calibri"/>
                <w:color w:val="000000" w:themeColor="text1"/>
              </w:rPr>
            </w:pPr>
          </w:p>
        </w:tc>
        <w:tc>
          <w:tcPr>
            <w:tcW w:w="1275" w:type="dxa"/>
            <w:vAlign w:val="bottom"/>
          </w:tcPr>
          <w:p w:rsidRPr="00A933B6" w:rsidR="2D42FB69" w:rsidP="00DA2735" w:rsidRDefault="2D42FB69" w14:paraId="3D76E385" w14:textId="6DBFEDD1">
            <w:pPr>
              <w:spacing w:before="0" w:after="0"/>
              <w:rPr>
                <w:rFonts w:ascii="Calibri" w:hAnsi="Calibri" w:eastAsia="Calibri" w:cs="Calibri"/>
                <w:color w:val="000000" w:themeColor="text1"/>
              </w:rPr>
            </w:pPr>
          </w:p>
        </w:tc>
        <w:tc>
          <w:tcPr>
            <w:tcW w:w="709" w:type="dxa"/>
            <w:vAlign w:val="center"/>
          </w:tcPr>
          <w:p w:rsidRPr="00A933B6" w:rsidR="2D42FB69" w:rsidP="00DA2735" w:rsidRDefault="2D42FB69" w14:paraId="15033AAA" w14:textId="77135B8A">
            <w:pPr>
              <w:spacing w:before="0" w:after="0"/>
              <w:jc w:val="center"/>
              <w:rPr>
                <w:rFonts w:ascii="Calibri" w:hAnsi="Calibri" w:eastAsia="Calibri" w:cs="Calibri"/>
                <w:color w:val="000000" w:themeColor="text1"/>
              </w:rPr>
            </w:pPr>
          </w:p>
        </w:tc>
        <w:tc>
          <w:tcPr>
            <w:tcW w:w="851" w:type="dxa"/>
            <w:vAlign w:val="bottom"/>
          </w:tcPr>
          <w:p w:rsidRPr="00A933B6" w:rsidR="2D42FB69" w:rsidP="00DA2735" w:rsidRDefault="2D42FB69" w14:paraId="37EE3AF7" w14:textId="3CABBDA3">
            <w:pPr>
              <w:spacing w:before="0" w:after="0"/>
              <w:jc w:val="right"/>
              <w:rPr>
                <w:rFonts w:ascii="Calibri" w:hAnsi="Calibri" w:eastAsia="Calibri" w:cs="Calibri"/>
                <w:color w:val="000000" w:themeColor="text1"/>
              </w:rPr>
            </w:pPr>
          </w:p>
        </w:tc>
        <w:tc>
          <w:tcPr>
            <w:tcW w:w="708" w:type="dxa"/>
            <w:vAlign w:val="bottom"/>
          </w:tcPr>
          <w:p w:rsidRPr="00A933B6" w:rsidR="2D42FB69" w:rsidP="00DA2735" w:rsidRDefault="2D42FB69" w14:paraId="4958D9D7" w14:textId="2396DD79">
            <w:pPr>
              <w:spacing w:before="0" w:after="0"/>
              <w:jc w:val="right"/>
              <w:rPr>
                <w:rFonts w:ascii="Calibri" w:hAnsi="Calibri" w:eastAsia="Calibri" w:cs="Calibri"/>
                <w:color w:val="000000" w:themeColor="text1"/>
              </w:rPr>
            </w:pPr>
          </w:p>
        </w:tc>
        <w:tc>
          <w:tcPr>
            <w:tcW w:w="993" w:type="dxa"/>
            <w:vAlign w:val="bottom"/>
          </w:tcPr>
          <w:p w:rsidRPr="00A933B6" w:rsidR="2D42FB69" w:rsidP="00DA2735" w:rsidRDefault="2D42FB69" w14:paraId="70A9EB36" w14:textId="6DBB3AD4">
            <w:pPr>
              <w:spacing w:before="0" w:after="0"/>
              <w:jc w:val="right"/>
              <w:rPr>
                <w:rFonts w:ascii="Calibri" w:hAnsi="Calibri" w:eastAsia="Calibri" w:cs="Calibri"/>
                <w:color w:val="000000" w:themeColor="text1"/>
              </w:rPr>
            </w:pPr>
          </w:p>
        </w:tc>
        <w:tc>
          <w:tcPr>
            <w:tcW w:w="850" w:type="dxa"/>
            <w:vAlign w:val="bottom"/>
          </w:tcPr>
          <w:p w:rsidRPr="00A933B6" w:rsidR="2D42FB69" w:rsidP="00DA2735" w:rsidRDefault="2D42FB69" w14:paraId="41B17C37" w14:textId="42CCC8FB">
            <w:pPr>
              <w:spacing w:before="0" w:after="0"/>
              <w:jc w:val="right"/>
              <w:rPr>
                <w:rFonts w:ascii="Calibri" w:hAnsi="Calibri" w:eastAsia="Calibri" w:cs="Calibri"/>
                <w:color w:val="000000" w:themeColor="text1"/>
              </w:rPr>
            </w:pPr>
          </w:p>
        </w:tc>
        <w:tc>
          <w:tcPr>
            <w:tcW w:w="851" w:type="dxa"/>
            <w:vAlign w:val="bottom"/>
          </w:tcPr>
          <w:p w:rsidRPr="00A933B6" w:rsidR="2D42FB69" w:rsidP="00DA2735" w:rsidRDefault="2D42FB69" w14:paraId="50F71EB9" w14:textId="454729AA">
            <w:pPr>
              <w:spacing w:before="0" w:after="0"/>
              <w:jc w:val="right"/>
              <w:rPr>
                <w:rFonts w:ascii="Calibri" w:hAnsi="Calibri" w:eastAsia="Calibri" w:cs="Calibri"/>
                <w:color w:val="000000" w:themeColor="text1"/>
              </w:rPr>
            </w:pPr>
          </w:p>
        </w:tc>
        <w:tc>
          <w:tcPr>
            <w:tcW w:w="992" w:type="dxa"/>
            <w:gridSpan w:val="2"/>
            <w:vAlign w:val="bottom"/>
          </w:tcPr>
          <w:p w:rsidRPr="00A933B6" w:rsidR="2D42FB69" w:rsidP="00DA2735" w:rsidRDefault="2D42FB69" w14:paraId="336289C2" w14:textId="5616287C">
            <w:pPr>
              <w:spacing w:before="0" w:after="0"/>
              <w:jc w:val="right"/>
              <w:rPr>
                <w:rFonts w:ascii="Calibri" w:hAnsi="Calibri" w:eastAsia="Calibri" w:cs="Calibri"/>
                <w:color w:val="000000" w:themeColor="text1"/>
              </w:rPr>
            </w:pPr>
          </w:p>
        </w:tc>
      </w:tr>
      <w:tr w:rsidRPr="00A933B6" w:rsidR="2D42FB69" w:rsidTr="33B29CDC" w14:paraId="4DF43CAB" w14:textId="77777777">
        <w:trPr>
          <w:gridAfter w:val="1"/>
          <w:wAfter w:w="8" w:type="dxa"/>
          <w:trHeight w:val="300"/>
        </w:trPr>
        <w:tc>
          <w:tcPr>
            <w:tcW w:w="704" w:type="dxa"/>
            <w:vAlign w:val="bottom"/>
          </w:tcPr>
          <w:p w:rsidRPr="00A933B6" w:rsidR="2D42FB69" w:rsidP="00DA2735" w:rsidRDefault="2D42FB69" w14:paraId="7CCDB0E9" w14:textId="77777777">
            <w:pPr>
              <w:spacing w:before="0" w:after="0"/>
              <w:rPr>
                <w:rFonts w:ascii="Calibri" w:hAnsi="Calibri" w:eastAsia="Calibri" w:cs="Calibri"/>
                <w:b/>
                <w:bCs/>
                <w:color w:val="000000" w:themeColor="text1"/>
              </w:rPr>
            </w:pPr>
            <w:r w:rsidRPr="00A933B6">
              <w:rPr>
                <w:rFonts w:ascii="Calibri" w:hAnsi="Calibri" w:eastAsia="Calibri" w:cs="Calibri"/>
                <w:b/>
                <w:bCs/>
                <w:color w:val="000000" w:themeColor="text1"/>
              </w:rPr>
              <w:t>Summe in T€</w:t>
            </w:r>
          </w:p>
        </w:tc>
        <w:tc>
          <w:tcPr>
            <w:tcW w:w="851" w:type="dxa"/>
            <w:vAlign w:val="bottom"/>
          </w:tcPr>
          <w:p w:rsidRPr="00A933B6" w:rsidR="2D42FB69" w:rsidP="00DA2735" w:rsidRDefault="2D42FB69" w14:paraId="7A08D60C" w14:textId="77777777">
            <w:pPr>
              <w:spacing w:before="0" w:after="0"/>
              <w:rPr>
                <w:rFonts w:ascii="Calibri" w:hAnsi="Calibri" w:eastAsia="Calibri" w:cs="Calibri"/>
                <w:b/>
                <w:bCs/>
                <w:color w:val="000000" w:themeColor="text1"/>
              </w:rPr>
            </w:pPr>
            <w:r w:rsidRPr="00A933B6">
              <w:rPr>
                <w:rFonts w:ascii="Calibri" w:hAnsi="Calibri" w:eastAsia="Calibri" w:cs="Calibri"/>
                <w:b/>
                <w:bCs/>
                <w:color w:val="000000" w:themeColor="text1"/>
              </w:rPr>
              <w:t xml:space="preserve"> </w:t>
            </w:r>
          </w:p>
        </w:tc>
        <w:tc>
          <w:tcPr>
            <w:tcW w:w="1275" w:type="dxa"/>
            <w:vAlign w:val="bottom"/>
          </w:tcPr>
          <w:p w:rsidRPr="00A933B6" w:rsidR="2D42FB69" w:rsidP="00DA2735" w:rsidRDefault="2D42FB69" w14:paraId="400890DB" w14:textId="77777777">
            <w:pPr>
              <w:spacing w:before="0" w:after="0"/>
              <w:rPr>
                <w:rFonts w:ascii="Calibri" w:hAnsi="Calibri" w:eastAsia="Calibri" w:cs="Calibri"/>
                <w:b/>
                <w:bCs/>
                <w:color w:val="000000" w:themeColor="text1"/>
              </w:rPr>
            </w:pPr>
            <w:r w:rsidRPr="00A933B6">
              <w:rPr>
                <w:rFonts w:ascii="Calibri" w:hAnsi="Calibri" w:eastAsia="Calibri" w:cs="Calibri"/>
                <w:b/>
                <w:bCs/>
                <w:color w:val="000000" w:themeColor="text1"/>
              </w:rPr>
              <w:t xml:space="preserve"> </w:t>
            </w:r>
          </w:p>
        </w:tc>
        <w:tc>
          <w:tcPr>
            <w:tcW w:w="709" w:type="dxa"/>
            <w:vAlign w:val="bottom"/>
          </w:tcPr>
          <w:p w:rsidRPr="00A933B6" w:rsidR="2D42FB69" w:rsidP="00614255" w:rsidRDefault="006A1B7E" w14:paraId="23A9FD33" w14:textId="77777777">
            <w:pPr>
              <w:spacing w:before="0" w:after="0"/>
              <w:jc w:val="center"/>
              <w:rPr>
                <w:rFonts w:ascii="Calibri" w:hAnsi="Calibri" w:eastAsia="Calibri" w:cs="Calibri"/>
                <w:b/>
                <w:bCs/>
                <w:color w:val="000000" w:themeColor="text1"/>
              </w:rPr>
            </w:pPr>
            <w:r w:rsidRPr="00A933B6">
              <w:rPr>
                <w:rFonts w:ascii="Calibri" w:hAnsi="Calibri" w:eastAsia="Calibri" w:cs="Calibri"/>
                <w:b/>
                <w:bCs/>
                <w:color w:val="000000" w:themeColor="text1"/>
              </w:rPr>
              <w:t>B</w:t>
            </w:r>
          </w:p>
        </w:tc>
        <w:tc>
          <w:tcPr>
            <w:tcW w:w="851" w:type="dxa"/>
            <w:vAlign w:val="bottom"/>
          </w:tcPr>
          <w:p w:rsidRPr="00A933B6" w:rsidR="2D42FB69" w:rsidP="00DA2735" w:rsidRDefault="2D42FB69" w14:paraId="4B63469F"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-1.385</w:t>
            </w:r>
          </w:p>
        </w:tc>
        <w:tc>
          <w:tcPr>
            <w:tcW w:w="708" w:type="dxa"/>
            <w:vAlign w:val="bottom"/>
          </w:tcPr>
          <w:p w:rsidRPr="00A933B6" w:rsidR="2D42FB69" w:rsidP="00DA2735" w:rsidRDefault="2D42FB69" w14:paraId="3A992B56"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-4.077</w:t>
            </w:r>
          </w:p>
        </w:tc>
        <w:tc>
          <w:tcPr>
            <w:tcW w:w="993" w:type="dxa"/>
            <w:vAlign w:val="bottom"/>
          </w:tcPr>
          <w:p w:rsidRPr="00A933B6" w:rsidR="2D42FB69" w:rsidP="00DA2735" w:rsidRDefault="2D42FB69" w14:paraId="21205976"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-5.462</w:t>
            </w:r>
          </w:p>
        </w:tc>
        <w:tc>
          <w:tcPr>
            <w:tcW w:w="850" w:type="dxa"/>
            <w:vAlign w:val="bottom"/>
          </w:tcPr>
          <w:p w:rsidRPr="00A933B6" w:rsidR="2D42FB69" w:rsidP="00DA2735" w:rsidRDefault="2D42FB69" w14:paraId="7114C7D3"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278</w:t>
            </w:r>
          </w:p>
        </w:tc>
        <w:tc>
          <w:tcPr>
            <w:tcW w:w="851" w:type="dxa"/>
            <w:vAlign w:val="bottom"/>
          </w:tcPr>
          <w:p w:rsidRPr="00A933B6" w:rsidR="2D42FB69" w:rsidP="00DA2735" w:rsidRDefault="2D42FB69" w14:paraId="4542E030"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0</w:t>
            </w:r>
          </w:p>
        </w:tc>
        <w:tc>
          <w:tcPr>
            <w:tcW w:w="984" w:type="dxa"/>
            <w:vAlign w:val="bottom"/>
          </w:tcPr>
          <w:p w:rsidRPr="00A933B6" w:rsidR="2D42FB69" w:rsidP="00DA2735" w:rsidRDefault="2D42FB69" w14:paraId="319F7911" w14:textId="77777777">
            <w:pPr>
              <w:spacing w:before="0" w:after="0"/>
              <w:jc w:val="right"/>
              <w:rPr>
                <w:rFonts w:ascii="Calibri" w:hAnsi="Calibri" w:eastAsia="Calibri" w:cs="Calibri"/>
                <w:b/>
                <w:bCs/>
                <w:color w:val="000000" w:themeColor="text1"/>
              </w:rPr>
            </w:pPr>
            <w:r w:rsidRPr="00A933B6">
              <w:rPr>
                <w:rFonts w:ascii="Calibri" w:hAnsi="Calibri" w:eastAsia="Calibri" w:cs="Calibri"/>
                <w:b/>
                <w:bCs/>
                <w:color w:val="000000" w:themeColor="text1"/>
              </w:rPr>
              <w:t>278</w:t>
            </w:r>
          </w:p>
        </w:tc>
      </w:tr>
      <w:tr w:rsidRPr="00A933B6" w:rsidR="2D42FB69" w:rsidTr="33B29CDC" w14:paraId="209ECACB" w14:textId="77777777">
        <w:trPr>
          <w:gridAfter w:val="1"/>
          <w:wAfter w:w="8" w:type="dxa"/>
          <w:trHeight w:val="300"/>
        </w:trPr>
        <w:tc>
          <w:tcPr>
            <w:tcW w:w="704" w:type="dxa"/>
            <w:vAlign w:val="bottom"/>
          </w:tcPr>
          <w:p w:rsidRPr="00A933B6" w:rsidR="2D42FB69" w:rsidP="00DA2735" w:rsidRDefault="2D42FB69" w14:paraId="2DC84E8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davon Bund</w:t>
            </w:r>
          </w:p>
        </w:tc>
        <w:tc>
          <w:tcPr>
            <w:tcW w:w="851" w:type="dxa"/>
            <w:vAlign w:val="bottom"/>
          </w:tcPr>
          <w:p w:rsidRPr="00A933B6" w:rsidR="2D42FB69" w:rsidP="00DA2735" w:rsidRDefault="2D42FB69" w14:paraId="7878714B"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1275" w:type="dxa"/>
            <w:vAlign w:val="bottom"/>
          </w:tcPr>
          <w:p w:rsidRPr="00A933B6" w:rsidR="2D42FB69" w:rsidP="00DA2735" w:rsidRDefault="2D42FB69" w14:paraId="3F9F408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709" w:type="dxa"/>
            <w:vAlign w:val="center"/>
          </w:tcPr>
          <w:p w:rsidRPr="00A933B6" w:rsidR="2D42FB69" w:rsidP="00DA2735" w:rsidRDefault="2D42FB69" w14:paraId="5B7C8098" w14:textId="77777777">
            <w:pPr>
              <w:spacing w:before="0" w:after="0"/>
              <w:jc w:val="center"/>
              <w:rPr>
                <w:rFonts w:ascii="Calibri" w:hAnsi="Calibri" w:eastAsia="Calibri" w:cs="Calibri"/>
                <w:color w:val="000000" w:themeColor="text1"/>
              </w:rPr>
            </w:pPr>
            <w:r w:rsidRPr="00A933B6">
              <w:rPr>
                <w:rFonts w:ascii="Calibri" w:hAnsi="Calibri" w:eastAsia="Calibri" w:cs="Calibri"/>
                <w:color w:val="000000" w:themeColor="text1"/>
              </w:rPr>
              <w:t>B</w:t>
            </w:r>
          </w:p>
        </w:tc>
        <w:tc>
          <w:tcPr>
            <w:tcW w:w="851" w:type="dxa"/>
            <w:vAlign w:val="bottom"/>
          </w:tcPr>
          <w:p w:rsidRPr="00A933B6" w:rsidR="2D42FB69" w:rsidP="00DA2735" w:rsidRDefault="2D42FB69" w14:paraId="525E2E78"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-1.385</w:t>
            </w:r>
          </w:p>
        </w:tc>
        <w:tc>
          <w:tcPr>
            <w:tcW w:w="708" w:type="dxa"/>
            <w:vAlign w:val="bottom"/>
          </w:tcPr>
          <w:p w:rsidRPr="00A933B6" w:rsidR="2D42FB69" w:rsidP="00DA2735" w:rsidRDefault="2D42FB69" w14:paraId="022996FA"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-4.077</w:t>
            </w:r>
          </w:p>
        </w:tc>
        <w:tc>
          <w:tcPr>
            <w:tcW w:w="993" w:type="dxa"/>
            <w:vAlign w:val="bottom"/>
          </w:tcPr>
          <w:p w:rsidRPr="00A933B6" w:rsidR="2D42FB69" w:rsidP="00DA2735" w:rsidRDefault="2D42FB69" w14:paraId="10919F15"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-5.462</w:t>
            </w:r>
          </w:p>
        </w:tc>
        <w:tc>
          <w:tcPr>
            <w:tcW w:w="850" w:type="dxa"/>
            <w:vAlign w:val="bottom"/>
          </w:tcPr>
          <w:p w:rsidRPr="00A933B6" w:rsidR="2D42FB69" w:rsidP="00DA2735" w:rsidRDefault="2D42FB69" w14:paraId="3D90AD3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278</w:t>
            </w:r>
          </w:p>
        </w:tc>
        <w:tc>
          <w:tcPr>
            <w:tcW w:w="851" w:type="dxa"/>
            <w:vAlign w:val="bottom"/>
          </w:tcPr>
          <w:p w:rsidRPr="00A933B6" w:rsidR="2D42FB69" w:rsidP="00DA2735" w:rsidRDefault="2D42FB69" w14:paraId="725102FF"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0</w:t>
            </w:r>
          </w:p>
        </w:tc>
        <w:tc>
          <w:tcPr>
            <w:tcW w:w="984" w:type="dxa"/>
            <w:vAlign w:val="bottom"/>
          </w:tcPr>
          <w:p w:rsidRPr="00A933B6" w:rsidR="2D42FB69" w:rsidP="00DA2735" w:rsidRDefault="2D42FB69" w14:paraId="28ECD471" w14:textId="77777777">
            <w:pPr>
              <w:spacing w:before="0" w:after="0"/>
              <w:jc w:val="right"/>
              <w:rPr>
                <w:rFonts w:ascii="Calibri" w:hAnsi="Calibri" w:eastAsia="Calibri" w:cs="Calibri"/>
                <w:color w:val="000000" w:themeColor="text1"/>
              </w:rPr>
            </w:pPr>
            <w:r w:rsidRPr="00A933B6">
              <w:rPr>
                <w:rFonts w:ascii="Calibri" w:hAnsi="Calibri" w:eastAsia="Calibri" w:cs="Calibri"/>
                <w:color w:val="000000" w:themeColor="text1"/>
              </w:rPr>
              <w:t>278</w:t>
            </w:r>
          </w:p>
        </w:tc>
      </w:tr>
      <w:tr w:rsidRPr="00A933B6" w:rsidR="2D42FB69" w:rsidTr="33B29CDC" w14:paraId="3921376C" w14:textId="77777777">
        <w:trPr>
          <w:gridAfter w:val="1"/>
          <w:wAfter w:w="8" w:type="dxa"/>
          <w:trHeight w:val="300"/>
        </w:trPr>
        <w:tc>
          <w:tcPr>
            <w:tcW w:w="704" w:type="dxa"/>
            <w:vAlign w:val="bottom"/>
          </w:tcPr>
          <w:p w:rsidRPr="00A933B6" w:rsidR="2D42FB69" w:rsidP="00DA2735" w:rsidRDefault="2D42FB69" w14:paraId="06D69C2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davon Land</w:t>
            </w:r>
          </w:p>
        </w:tc>
        <w:tc>
          <w:tcPr>
            <w:tcW w:w="851" w:type="dxa"/>
            <w:vAlign w:val="bottom"/>
          </w:tcPr>
          <w:p w:rsidRPr="00A933B6" w:rsidR="2D42FB69" w:rsidP="00DA2735" w:rsidRDefault="2D42FB69" w14:paraId="72302AF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1275" w:type="dxa"/>
            <w:vAlign w:val="bottom"/>
          </w:tcPr>
          <w:p w:rsidRPr="00A933B6" w:rsidR="2D42FB69" w:rsidP="00DA2735" w:rsidRDefault="2D42FB69" w14:paraId="3CEC9660"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709" w:type="dxa"/>
            <w:vAlign w:val="bottom"/>
          </w:tcPr>
          <w:p w:rsidRPr="00A933B6" w:rsidR="2D42FB69" w:rsidP="00DA2735" w:rsidRDefault="2D42FB69" w14:paraId="5B51C28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1" w:type="dxa"/>
            <w:vAlign w:val="bottom"/>
          </w:tcPr>
          <w:p w:rsidRPr="00A933B6" w:rsidR="2D42FB69" w:rsidP="00DA2735" w:rsidRDefault="2D42FB69" w14:paraId="6A9FC2B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708" w:type="dxa"/>
            <w:vAlign w:val="bottom"/>
          </w:tcPr>
          <w:p w:rsidRPr="00A933B6" w:rsidR="2D42FB69" w:rsidP="00DA2735" w:rsidRDefault="2D42FB69" w14:paraId="0DFD4631"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993" w:type="dxa"/>
            <w:vAlign w:val="bottom"/>
          </w:tcPr>
          <w:p w:rsidRPr="00A933B6" w:rsidR="2D42FB69" w:rsidP="00DA2735" w:rsidRDefault="2D42FB69" w14:paraId="487A6E43"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0" w:type="dxa"/>
            <w:vAlign w:val="bottom"/>
          </w:tcPr>
          <w:p w:rsidRPr="00A933B6" w:rsidR="2D42FB69" w:rsidP="00DA2735" w:rsidRDefault="2D42FB69" w14:paraId="1BE4DD7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1" w:type="dxa"/>
            <w:vAlign w:val="bottom"/>
          </w:tcPr>
          <w:p w:rsidRPr="00A933B6" w:rsidR="2D42FB69" w:rsidP="00DA2735" w:rsidRDefault="2D42FB69" w14:paraId="361162B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984" w:type="dxa"/>
            <w:vAlign w:val="bottom"/>
          </w:tcPr>
          <w:p w:rsidRPr="00A933B6" w:rsidR="2D42FB69" w:rsidP="00DA2735" w:rsidRDefault="2D42FB69" w14:paraId="5404042E"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r>
      <w:tr w:rsidRPr="00A933B6" w:rsidR="2D42FB69" w:rsidTr="33B29CDC" w14:paraId="0D2AAE5B" w14:textId="77777777">
        <w:trPr>
          <w:gridAfter w:val="1"/>
          <w:wAfter w:w="8" w:type="dxa"/>
          <w:trHeight w:val="315"/>
        </w:trPr>
        <w:tc>
          <w:tcPr>
            <w:tcW w:w="704" w:type="dxa"/>
            <w:vAlign w:val="bottom"/>
          </w:tcPr>
          <w:p w:rsidRPr="00A933B6" w:rsidR="2D42FB69" w:rsidP="00DA2735" w:rsidRDefault="2D42FB69" w14:paraId="4A57F47D"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davon Kommune</w:t>
            </w:r>
          </w:p>
        </w:tc>
        <w:tc>
          <w:tcPr>
            <w:tcW w:w="851" w:type="dxa"/>
            <w:vAlign w:val="bottom"/>
          </w:tcPr>
          <w:p w:rsidRPr="00A933B6" w:rsidR="2D42FB69" w:rsidP="00DA2735" w:rsidRDefault="2D42FB69" w14:paraId="2B4B397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1275" w:type="dxa"/>
            <w:vAlign w:val="bottom"/>
          </w:tcPr>
          <w:p w:rsidRPr="00A933B6" w:rsidR="2D42FB69" w:rsidP="00DA2735" w:rsidRDefault="2D42FB69" w14:paraId="7FE8BD88"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709" w:type="dxa"/>
            <w:vAlign w:val="bottom"/>
          </w:tcPr>
          <w:p w:rsidRPr="00A933B6" w:rsidR="2D42FB69" w:rsidP="00DA2735" w:rsidRDefault="2D42FB69" w14:paraId="1EBBFDCC"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1" w:type="dxa"/>
            <w:vAlign w:val="bottom"/>
          </w:tcPr>
          <w:p w:rsidRPr="00A933B6" w:rsidR="2D42FB69" w:rsidP="00DA2735" w:rsidRDefault="2D42FB69" w14:paraId="2D044A7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708" w:type="dxa"/>
            <w:vAlign w:val="bottom"/>
          </w:tcPr>
          <w:p w:rsidRPr="00A933B6" w:rsidR="2D42FB69" w:rsidP="00DA2735" w:rsidRDefault="2D42FB69" w14:paraId="18A9520F"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993" w:type="dxa"/>
            <w:vAlign w:val="bottom"/>
          </w:tcPr>
          <w:p w:rsidRPr="00A933B6" w:rsidR="2D42FB69" w:rsidP="00DA2735" w:rsidRDefault="2D42FB69" w14:paraId="32BDBDFA"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0" w:type="dxa"/>
            <w:vAlign w:val="bottom"/>
          </w:tcPr>
          <w:p w:rsidRPr="00A933B6" w:rsidR="2D42FB69" w:rsidP="00DA2735" w:rsidRDefault="2D42FB69" w14:paraId="342DDFF6"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851" w:type="dxa"/>
            <w:vAlign w:val="bottom"/>
          </w:tcPr>
          <w:p w:rsidRPr="00A933B6" w:rsidR="2D42FB69" w:rsidP="00DA2735" w:rsidRDefault="2D42FB69" w14:paraId="5EF5A66C"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c>
          <w:tcPr>
            <w:tcW w:w="984" w:type="dxa"/>
            <w:vAlign w:val="bottom"/>
          </w:tcPr>
          <w:p w:rsidRPr="00A933B6" w:rsidR="2D42FB69" w:rsidP="00DA2735" w:rsidRDefault="2D42FB69" w14:paraId="10FE7712" w14:textId="77777777">
            <w:pPr>
              <w:spacing w:before="0" w:after="0"/>
              <w:rPr>
                <w:rFonts w:ascii="Calibri" w:hAnsi="Calibri" w:eastAsia="Calibri" w:cs="Calibri"/>
                <w:color w:val="000000" w:themeColor="text1"/>
              </w:rPr>
            </w:pPr>
            <w:r w:rsidRPr="00A933B6">
              <w:rPr>
                <w:rFonts w:ascii="Calibri" w:hAnsi="Calibri" w:eastAsia="Calibri" w:cs="Calibri"/>
                <w:color w:val="000000" w:themeColor="text1"/>
              </w:rPr>
              <w:t xml:space="preserve"> </w:t>
            </w:r>
          </w:p>
        </w:tc>
      </w:tr>
    </w:tbl>
    <w:p w:rsidRPr="00A933B6" w:rsidR="00DD6D02" w:rsidP="00FD6F48" w:rsidRDefault="00DD6D02" w14:paraId="396F911B" w14:textId="77777777">
      <w:pPr>
        <w:pStyle w:val="Text"/>
      </w:pPr>
    </w:p>
    <w:p w:rsidRPr="00A933B6" w:rsidR="00DD6D02" w:rsidP="00FD6F48" w:rsidRDefault="3A159614" w14:paraId="081E8D8E" w14:textId="77777777">
      <w:pPr>
        <w:pStyle w:val="berschriftarabischBegrndung"/>
      </w:pPr>
      <w:r w:rsidRPr="00A933B6">
        <w:t>Weitere Kosten</w:t>
      </w:r>
    </w:p>
    <w:p w:rsidRPr="00A933B6" w:rsidR="00DD6D02" w:rsidP="00FD6F48" w:rsidRDefault="3A159614" w14:paraId="172944C6" w14:textId="77777777">
      <w:pPr>
        <w:pStyle w:val="Text"/>
      </w:pPr>
      <w:r w:rsidRPr="00A933B6">
        <w:t>Weitere Kosten entstehen nicht; Auswirkungen auf die Einzelpreise und das allgemeine Preisniveau sind nicht zu erwarten.</w:t>
      </w:r>
    </w:p>
    <w:p w:rsidRPr="00A933B6" w:rsidR="00DD6D02" w:rsidP="00FD6F48" w:rsidRDefault="00DD6D02" w14:paraId="25401EA6" w14:textId="77777777">
      <w:pPr>
        <w:pStyle w:val="Text"/>
      </w:pPr>
    </w:p>
    <w:p w:rsidRPr="00A933B6" w:rsidR="00DD6D02" w:rsidP="00FD6F48" w:rsidRDefault="3A159614" w14:paraId="27E47B0E" w14:textId="77777777">
      <w:pPr>
        <w:pStyle w:val="berschriftarabischBegrndung"/>
      </w:pPr>
      <w:r w:rsidRPr="00A933B6">
        <w:t>Weitere Gesetzesfolgen</w:t>
      </w:r>
    </w:p>
    <w:p w:rsidRPr="00A933B6" w:rsidR="00DD6D02" w:rsidP="00FD6F48" w:rsidRDefault="071EF7AF" w14:paraId="3E4BBDD4" w14:textId="79521405">
      <w:pPr>
        <w:pStyle w:val="Text"/>
      </w:pPr>
      <w:r w:rsidRPr="00A933B6">
        <w:t>Das Gesetz wir</w:t>
      </w:r>
      <w:r w:rsidRPr="00A933B6" w:rsidR="492AA2B5">
        <w:t>kt sich förderlich auf die Gleichwertigkeit der Lebensverhältnisse für die Menschen in Deutschland aus.</w:t>
      </w:r>
    </w:p>
    <w:p w:rsidRPr="00A933B6" w:rsidR="00DD6D02" w:rsidP="00FD6F48" w:rsidRDefault="568EEB26" w14:paraId="73AA03B0" w14:textId="03AA247E">
      <w:pPr>
        <w:pStyle w:val="Text"/>
      </w:pPr>
      <w:r w:rsidRPr="00A933B6">
        <w:t xml:space="preserve">Eine moderne und </w:t>
      </w:r>
      <w:r w:rsidRPr="00A933B6" w:rsidR="524D9AAD">
        <w:t>leistungsfähige</w:t>
      </w:r>
      <w:r w:rsidRPr="00A933B6" w:rsidR="071EF7AF">
        <w:t xml:space="preserve"> Verkehrsinfrastruktur ist grundlegend für die nachhaltige wirtschaftliche Entwicklung</w:t>
      </w:r>
      <w:r w:rsidRPr="00A933B6" w:rsidR="267DBA10">
        <w:t>,</w:t>
      </w:r>
      <w:r w:rsidRPr="00A933B6" w:rsidR="071EF7AF">
        <w:t xml:space="preserve"> ebenso wie für Chancengleichheit und soziale Teilhabe </w:t>
      </w:r>
      <w:r w:rsidRPr="00A933B6" w:rsidR="6317DDDA">
        <w:t>sowie</w:t>
      </w:r>
      <w:r w:rsidRPr="00A933B6" w:rsidR="071EF7AF">
        <w:t xml:space="preserve"> </w:t>
      </w:r>
      <w:r w:rsidRPr="00A933B6" w:rsidR="0F604336">
        <w:t xml:space="preserve">sicherheitspolitisches Fundament </w:t>
      </w:r>
      <w:r w:rsidRPr="00A933B6" w:rsidR="071EF7AF">
        <w:t>un</w:t>
      </w:r>
      <w:r w:rsidRPr="00A933B6" w:rsidR="6C16EDF4">
        <w:t xml:space="preserve">seres Landes </w:t>
      </w:r>
      <w:r w:rsidRPr="00A933B6" w:rsidR="071EF7AF">
        <w:t xml:space="preserve">und trägt daher </w:t>
      </w:r>
      <w:r w:rsidRPr="00A933B6" w:rsidR="3F1074B4">
        <w:t>wesentlich</w:t>
      </w:r>
      <w:r w:rsidRPr="00A933B6" w:rsidR="071EF7AF">
        <w:t xml:space="preserve"> dazu bei, die Lebensverhältnisse in verschiedenen Regionen anzugleichen</w:t>
      </w:r>
      <w:r w:rsidRPr="00A933B6" w:rsidR="6F5D2702">
        <w:t xml:space="preserve">. </w:t>
      </w:r>
      <w:r w:rsidRPr="00A933B6" w:rsidR="071EF7AF">
        <w:t>Das Gesetz</w:t>
      </w:r>
      <w:r w:rsidRPr="00A933B6" w:rsidR="735050C7">
        <w:t xml:space="preserve"> beschleunigt dringend notwendige Sanierungen von S</w:t>
      </w:r>
      <w:r w:rsidRPr="00A933B6" w:rsidR="5557DA3A">
        <w:t>t</w:t>
      </w:r>
      <w:r w:rsidRPr="00A933B6" w:rsidR="735050C7">
        <w:t>raßen, Brücken, Schienen und Wasserstraßen sowie Neu- und Ausbauten</w:t>
      </w:r>
      <w:r w:rsidRPr="00A933B6" w:rsidR="036F6C93">
        <w:t xml:space="preserve">, die im Bundesverkehrswegeplan </w:t>
      </w:r>
      <w:r w:rsidRPr="00A933B6" w:rsidR="3DC4780D">
        <w:t xml:space="preserve">2030 </w:t>
      </w:r>
      <w:r w:rsidRPr="00A933B6" w:rsidR="036F6C93">
        <w:t xml:space="preserve">vorgesehen sind. </w:t>
      </w:r>
      <w:r w:rsidRPr="00A933B6" w:rsidR="0A8858D3">
        <w:t xml:space="preserve">Der Bundesverkehrswegeplan </w:t>
      </w:r>
      <w:r w:rsidRPr="00A933B6" w:rsidR="0A6B8E96">
        <w:t xml:space="preserve">2030 </w:t>
      </w:r>
      <w:r w:rsidRPr="00A933B6" w:rsidR="01EE93F8">
        <w:t>berücksichtigt</w:t>
      </w:r>
      <w:r w:rsidRPr="00A933B6" w:rsidR="0A6B8E96">
        <w:t xml:space="preserve"> auch die regionale Erreichbarkeit der jeweils nächstgelegenen Flughäfen, Ober-, Mittel- und Grundzentren (siehe Textziffer 309), IC-Bahnhöfe sowie der nächstgelegenen Autobahnanschlussstelle</w:t>
      </w:r>
      <w:r w:rsidRPr="00A933B6" w:rsidR="77D6B872">
        <w:t>.</w:t>
      </w:r>
      <w:r w:rsidRPr="00A933B6" w:rsidR="0A6B8E96">
        <w:t xml:space="preserve"> Insgesamt erzielen ca. 60 </w:t>
      </w:r>
      <w:r w:rsidRPr="00A933B6" w:rsidR="0A6B8E96">
        <w:lastRenderedPageBreak/>
        <w:t>der in den Vordringlichen Bedarf aufgenommenen Aus- und Neubauprojekte der Verkehrsträger Schiene und Straße hohe raumordnerische Verbesserungen</w:t>
      </w:r>
      <w:r w:rsidRPr="00A933B6" w:rsidR="75D1E06A">
        <w:t xml:space="preserve">. </w:t>
      </w:r>
      <w:r w:rsidRPr="00A933B6" w:rsidR="5D78BC35">
        <w:t>Projekte im Vordringlichen Bedarf</w:t>
      </w:r>
      <w:r w:rsidRPr="00A933B6" w:rsidR="75D1E06A">
        <w:t xml:space="preserve"> </w:t>
      </w:r>
      <w:r w:rsidRPr="00A933B6" w:rsidR="58CFBCEF">
        <w:t>für Schiene und Straße</w:t>
      </w:r>
      <w:r w:rsidRPr="00A933B6" w:rsidR="75D1E06A">
        <w:t xml:space="preserve"> werden </w:t>
      </w:r>
      <w:r w:rsidRPr="00A933B6" w:rsidR="0A1744AB">
        <w:t xml:space="preserve">durch das Gesetz </w:t>
      </w:r>
      <w:r w:rsidRPr="00A933B6" w:rsidR="75D1E06A">
        <w:t>in das überragende öffentliche Interesse gestellt.</w:t>
      </w:r>
      <w:r w:rsidRPr="00A933B6" w:rsidR="036F6C93">
        <w:t xml:space="preserve"> </w:t>
      </w:r>
    </w:p>
    <w:p w:rsidRPr="00A933B6" w:rsidR="00DD6D02" w:rsidP="00FD6F48" w:rsidRDefault="00DD6D02" w14:paraId="350A479A" w14:textId="7F75C883">
      <w:pPr>
        <w:pStyle w:val="Text"/>
      </w:pPr>
    </w:p>
    <w:p w:rsidRPr="00A933B6" w:rsidR="0B81B35D" w:rsidP="0B81B35D" w:rsidRDefault="6D5256C3" w14:paraId="7934CB6F" w14:textId="02F9A287">
      <w:pPr>
        <w:pStyle w:val="Text"/>
      </w:pPr>
      <w:r w:rsidRPr="00A933B6">
        <w:t>Das Gesetz</w:t>
      </w:r>
      <w:r w:rsidRPr="00A933B6" w:rsidR="3A159614">
        <w:t xml:space="preserve"> hat keine erkennbaren gleichstellungspolitischen Auswirkungen. Grundsätzlich sind Frauen und Männer von den Vorschriften des Gesetzes in gleicher Weise betroffen. Auch demografische Auswirkungen sind nicht erkennbar. Auswirkungen auf Verbraucherinnen und Verbraucher sind nicht zu erwarten.</w:t>
      </w:r>
    </w:p>
    <w:p w:rsidRPr="00A933B6" w:rsidR="00DD6D02" w:rsidP="00FD6F48" w:rsidRDefault="3A159614" w14:paraId="6D05DB0B" w14:textId="77777777">
      <w:pPr>
        <w:pStyle w:val="berschriftrmischBegrndung"/>
      </w:pPr>
      <w:r w:rsidRPr="00A933B6">
        <w:t>Befristung</w:t>
      </w:r>
    </w:p>
    <w:p w:rsidRPr="00A933B6" w:rsidR="00DD6D02" w:rsidP="3A159614" w:rsidRDefault="3A159614" w14:paraId="14B12FF5" w14:textId="2B1C130F">
      <w:pPr>
        <w:pStyle w:val="Text"/>
      </w:pPr>
      <w:r w:rsidRPr="00A933B6">
        <w:t xml:space="preserve">Das Gesetz gilt unbefristet. </w:t>
      </w:r>
    </w:p>
    <w:p w:rsidRPr="00A933B6" w:rsidR="00DD6D02" w:rsidP="00FD6F48" w:rsidRDefault="3A159614" w14:paraId="6C899741" w14:textId="77777777">
      <w:pPr>
        <w:pStyle w:val="BegrndungBesondererTeil"/>
      </w:pPr>
      <w:r w:rsidRPr="00A933B6">
        <w:t>B. Besonderer Teil</w:t>
      </w:r>
    </w:p>
    <w:p w:rsidRPr="00A933B6" w:rsidR="00DA3F50" w:rsidP="00DA3F50" w:rsidRDefault="00DA3F50" w14:paraId="757C7CDD"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"eNV_90F2935F358D4B0FB73287B270F47A82" \* MERGEFORMAT </w:instrText>
      </w:r>
      <w:r w:rsidRPr="00A933B6">
        <w:rPr>
          <w:rStyle w:val="Binnenverweis"/>
        </w:rPr>
        <w:fldChar w:fldCharType="separate"/>
      </w:r>
      <w:r w:rsidRPr="00A933B6">
        <w:rPr>
          <w:rStyle w:val="Binnenverweis"/>
        </w:rPr>
        <w:t>Artikel 1</w:t>
      </w:r>
      <w:r w:rsidRPr="00A933B6">
        <w:rPr>
          <w:rStyle w:val="Binnenverweis"/>
        </w:rPr>
        <w:fldChar w:fldCharType="end"/>
      </w:r>
      <w:r w:rsidRPr="00A933B6">
        <w:t xml:space="preserve"> (Änderung des Allgemeinen Eisenbahngesetzes)</w:t>
      </w:r>
    </w:p>
    <w:p w:rsidRPr="00A933B6" w:rsidR="00381740" w:rsidP="00381740" w:rsidRDefault="00381740" w14:paraId="3D486DF8" w14:textId="7EDBBF33">
      <w:pPr>
        <w:pStyle w:val="VerweisBegrndung"/>
      </w:pPr>
      <w:r w:rsidRPr="00A933B6">
        <w:t xml:space="preserve">Zu </w:t>
      </w:r>
      <w:r w:rsidRPr="00A933B6">
        <w:rPr>
          <w:rStyle w:val="Binnenverweis"/>
        </w:rPr>
        <w:fldChar w:fldCharType="begin"/>
      </w:r>
      <w:r w:rsidRPr="00A933B6">
        <w:rPr>
          <w:rStyle w:val="Binnenverweis"/>
        </w:rPr>
        <w:instrText xml:space="preserve"> DOCVARIABLE "eNV_41EBBCDEC27C4A1091CA90A6BBD396AF" \* MERGEFORMAT </w:instrText>
      </w:r>
      <w:r w:rsidRPr="00A933B6">
        <w:rPr>
          <w:rStyle w:val="Binnenverweis"/>
        </w:rPr>
        <w:fldChar w:fldCharType="separate"/>
      </w:r>
      <w:r w:rsidRPr="00A933B6">
        <w:rPr>
          <w:rStyle w:val="Binnenverweis"/>
        </w:rPr>
        <w:t>Nummer 1</w:t>
      </w:r>
      <w:r w:rsidRPr="00A933B6">
        <w:rPr>
          <w:rStyle w:val="Binnenverweis"/>
        </w:rPr>
        <w:fldChar w:fldCharType="end"/>
      </w:r>
    </w:p>
    <w:p w:rsidRPr="00A933B6" w:rsidR="00381740" w:rsidP="00381740" w:rsidRDefault="001316D2" w14:paraId="7AC21664" w14:textId="4A585044">
      <w:pPr>
        <w:pStyle w:val="Text"/>
      </w:pPr>
      <w:r>
        <w:t>Es handelt sich um eine redaktionelle Anpassung, die aufgrund des Organisationserlasses des Bundeskanzlers vom 6. Mai 2025 erforderlich wurde.</w:t>
      </w:r>
    </w:p>
    <w:p w:rsidRPr="00A933B6" w:rsidR="00DA3F50" w:rsidP="00DA3F50" w:rsidRDefault="00DA3F50" w14:paraId="2831E89E" w14:textId="1D2EA4DC">
      <w:pPr>
        <w:pStyle w:val="VerweisBegrndung"/>
      </w:pPr>
      <w:r w:rsidRPr="00A933B6">
        <w:t xml:space="preserve">Zu </w:t>
      </w:r>
      <w:r w:rsidRPr="00A933B6" w:rsidR="7AA53D33">
        <w:t>Nummer 2 (§ 11a AEG)</w:t>
      </w:r>
    </w:p>
    <w:p w:rsidRPr="00A933B6" w:rsidR="00DA3F50" w:rsidP="00886EE1" w:rsidRDefault="7AA53D33" w14:paraId="1E348607" w14:textId="7CBD40FB">
      <w:pPr>
        <w:pStyle w:val="Text"/>
      </w:pPr>
      <w:r w:rsidRPr="00A933B6">
        <w:t>§ 11a wird gestrichen. Die Regelung des ehemaligen § 11a wird im neuen § 18f fortgeführt.</w:t>
      </w:r>
    </w:p>
    <w:p w:rsidRPr="00A933B6" w:rsidR="00DA3F50" w:rsidP="00DA3F50" w:rsidRDefault="00DA3F50" w14:paraId="43CF2BFC" w14:textId="6F140382">
      <w:pPr>
        <w:pStyle w:val="VerweisBegrndung"/>
      </w:pPr>
      <w:r w:rsidRPr="00A933B6">
        <w:rPr>
          <w:rStyle w:val="Binnenverweis"/>
        </w:rPr>
        <w:t xml:space="preserve">Zu </w:t>
      </w:r>
      <w:r w:rsidRPr="00A933B6">
        <w:rPr>
          <w:rStyle w:val="Binnenverweis"/>
        </w:rPr>
        <w:fldChar w:fldCharType="begin"/>
      </w:r>
      <w:r w:rsidRPr="00A933B6">
        <w:rPr>
          <w:rStyle w:val="Binnenverweis"/>
        </w:rPr>
        <w:instrText xml:space="preserve"> DOCVARIABLE "eNV_02FE922ADED749C2A0321E3F40F8BB53" \* MERGEFORMAT </w:instrText>
      </w:r>
      <w:r w:rsidRPr="00A933B6">
        <w:rPr>
          <w:rStyle w:val="Binnenverweis"/>
        </w:rPr>
        <w:fldChar w:fldCharType="separate"/>
      </w:r>
      <w:r w:rsidRPr="00A933B6">
        <w:rPr>
          <w:rStyle w:val="Binnenverweis"/>
        </w:rPr>
        <w:fldChar w:fldCharType="end"/>
      </w:r>
      <w:r w:rsidRPr="00A933B6" w:rsidR="4E514687">
        <w:rPr>
          <w:rStyle w:val="Binnenverweis"/>
        </w:rPr>
        <w:t>3</w:t>
      </w:r>
      <w:r w:rsidRPr="00A933B6">
        <w:rPr>
          <w:rStyle w:val="Binnenverweis"/>
        </w:rPr>
        <w:t xml:space="preserve"> (§ 16 Absatz 3 Nummer 2a AEG)</w:t>
      </w:r>
    </w:p>
    <w:p w:rsidRPr="00A933B6" w:rsidR="00DA3F50" w:rsidP="00DA3F50" w:rsidRDefault="00DA3F50" w14:paraId="7DD74C91" w14:textId="77777777">
      <w:pPr>
        <w:pStyle w:val="Text"/>
      </w:pPr>
      <w:r w:rsidRPr="00A933B6">
        <w:t>Nach § 16 Abs</w:t>
      </w:r>
      <w:r w:rsidRPr="00A933B6" w:rsidR="00D66287">
        <w:t>atz</w:t>
      </w:r>
      <w:r w:rsidRPr="00A933B6">
        <w:t xml:space="preserve"> 1a AEG sind den öffentlichen Eisenbahnen Belastungen und Nachteile auszugleichen, die sich aus Aufwendungen für die Erhaltung und den Betrieb von höhengleichen Kreuzungen ergeben, wenn die Eisenbahn für mehr als die Hälfte der Aufwendungen aufkommt. Auf der Grundlage von § 16 Abs</w:t>
      </w:r>
      <w:r w:rsidRPr="00A933B6" w:rsidR="00D66287">
        <w:t>atz</w:t>
      </w:r>
      <w:r w:rsidRPr="00A933B6">
        <w:t xml:space="preserve"> 3 AEG werden diese Belastungen und Nachteile ausgeglichen; Anknüpfungspunkt ist dabei primär nicht die Straßenbaulast, sondern die Zuständigkeit von Bund oder Ländern für die jeweilige Eisenbahn. Hintergrund der Ausgleichspflicht ist, dass nach § 14 Abs</w:t>
      </w:r>
      <w:r w:rsidRPr="00A933B6" w:rsidR="00D66287">
        <w:t>atz</w:t>
      </w:r>
      <w:r w:rsidRPr="00A933B6">
        <w:t xml:space="preserve"> 2 EKrG der Eisenbahnunternehmer fast vollständig für den Erhalt und Betrieb von Bahnübergängen aufzukommen hat. Die hiermit verbundenen finanziellen Lasten korrespondieren mit Vorteilen, die den Baulastträgern der kreuzenden Straßen entstehen. Daher ist die Verantwortung für die Ausgleichszahlung der Körperschaft eindeutig zuzuordnen, die durch die beschriebene Bestimmung im EKrG entlastet worden ist. Da eine entsprechende Entlastung des Bundes bei nichtbundeseigenen Eisenbahnen nur an Bahnübergängen im Zuge von Bundesstraßen in seiner Baulast entsteht, wird durch die gesetzliche Änderung klargestellt, dass auch nur insoweit eine Ausgleichspflicht des Bundes besteht. Die Änderung entspricht im Übrigen den finanzverfassungsrechtlichen Grundsätzen nach Art</w:t>
      </w:r>
      <w:r w:rsidRPr="00A933B6" w:rsidR="00D66287">
        <w:t>ikel</w:t>
      </w:r>
      <w:r w:rsidRPr="00A933B6">
        <w:t xml:space="preserve"> 104a GG. Nach Art</w:t>
      </w:r>
      <w:r w:rsidRPr="00A933B6" w:rsidR="00D66287">
        <w:t>ikel</w:t>
      </w:r>
      <w:r w:rsidRPr="00A933B6">
        <w:t xml:space="preserve"> 104a Abs</w:t>
      </w:r>
      <w:r w:rsidRPr="00A933B6" w:rsidR="00D66287">
        <w:t>atz</w:t>
      </w:r>
      <w:r w:rsidRPr="00A933B6">
        <w:t xml:space="preserve"> 1 GG liegt die Finanzierungszuständigkeit für Straßen, die nicht in der Baulast des Bundes stehen, unbestritten bei den Ländern bzw. den verfassungsrechtlich den Ländern zuzuordnenden Kommunen. Der Bund trägt demgegenüber nach Art</w:t>
      </w:r>
      <w:r w:rsidRPr="00A933B6" w:rsidR="00D66287">
        <w:t>ikel</w:t>
      </w:r>
      <w:r w:rsidRPr="00A933B6">
        <w:t xml:space="preserve"> 104a Abs</w:t>
      </w:r>
      <w:r w:rsidRPr="00A933B6" w:rsidR="00D66287">
        <w:t>atz</w:t>
      </w:r>
      <w:r w:rsidRPr="00A933B6">
        <w:t xml:space="preserve"> 2, 90 Abs</w:t>
      </w:r>
      <w:r w:rsidRPr="00A933B6" w:rsidR="00D66287">
        <w:t>atz</w:t>
      </w:r>
      <w:r w:rsidRPr="00A933B6">
        <w:t xml:space="preserve"> 3 GG die Ausgaben für die sonstigen Bundesstraßen des Fernverkehrs, welche die Länder im Auftrage des Bundes verwalten.</w:t>
      </w:r>
    </w:p>
    <w:p w:rsidRPr="00A933B6" w:rsidR="00DA3F50" w:rsidP="00DA3F50" w:rsidRDefault="00DA3F50" w14:paraId="47A157B4" w14:textId="6DD782FE">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"eNV_EC5661919AD143E9AF1C5C3B428850BD" \* MERGEFORMAT </w:instrText>
      </w:r>
      <w:r w:rsidRPr="00A933B6">
        <w:rPr>
          <w:rStyle w:val="Binnenverweis"/>
        </w:rPr>
        <w:fldChar w:fldCharType="separate"/>
      </w:r>
      <w:r w:rsidRPr="00A933B6">
        <w:rPr>
          <w:rStyle w:val="Binnenverweis"/>
        </w:rPr>
        <w:fldChar w:fldCharType="end"/>
      </w:r>
      <w:r w:rsidRPr="00A933B6" w:rsidR="7C193ADD">
        <w:rPr>
          <w:rStyle w:val="Binnenverweis"/>
        </w:rPr>
        <w:t>4</w:t>
      </w:r>
      <w:r w:rsidRPr="00A933B6">
        <w:rPr>
          <w:rStyle w:val="Binnenverweis"/>
        </w:rPr>
        <w:t xml:space="preserve"> (§</w:t>
      </w:r>
      <w:r w:rsidRPr="00A933B6" w:rsidR="214971DE">
        <w:rPr>
          <w:rStyle w:val="Binnenverweis"/>
        </w:rPr>
        <w:t xml:space="preserve"> </w:t>
      </w:r>
      <w:r w:rsidRPr="00A933B6">
        <w:rPr>
          <w:rStyle w:val="Binnenverweis"/>
        </w:rPr>
        <w:t>17 Absatz 2 AEG)</w:t>
      </w:r>
      <w:r w:rsidRPr="00A933B6" w:rsidR="0096128E">
        <w:rPr>
          <w:rStyle w:val="Binnenverweis"/>
        </w:rPr>
        <w:t xml:space="preserve"> </w:t>
      </w:r>
    </w:p>
    <w:p w:rsidRPr="00A933B6" w:rsidR="00DA3F50" w:rsidP="00DA3F50" w:rsidRDefault="00DA3F50" w14:paraId="13AE6624" w14:textId="77777777">
      <w:pPr>
        <w:pStyle w:val="Text"/>
      </w:pPr>
      <w:r w:rsidRPr="00A933B6">
        <w:t xml:space="preserve">Zur </w:t>
      </w:r>
      <w:r w:rsidRPr="00A933B6" w:rsidR="00D66287">
        <w:t>Verringerung</w:t>
      </w:r>
      <w:r w:rsidRPr="00A933B6">
        <w:t xml:space="preserve"> des Verwaltungsaufwandes bei der Bekanntmachung von Vorarbeiten wird bestimmt, dass diese entweder durch eine unmittelbare Bekanntgabe oder Veröffentlichung auf der Internetseite der Planfeststellungsbehörde erfolgt.</w:t>
      </w:r>
    </w:p>
    <w:p w:rsidRPr="00A933B6" w:rsidR="00DA3F50" w:rsidP="00DA3F50" w:rsidRDefault="00DA3F50" w14:paraId="24912D13" w14:textId="7FC93258">
      <w:pPr>
        <w:pStyle w:val="VerweisBegrndung"/>
      </w:pPr>
      <w:r w:rsidRPr="00A933B6">
        <w:t xml:space="preserve">Zu </w:t>
      </w:r>
      <w:r w:rsidRPr="00A933B6">
        <w:rPr>
          <w:rStyle w:val="Binnenverweis"/>
        </w:rPr>
        <w:fldChar w:fldCharType="begin"/>
      </w:r>
      <w:r w:rsidRPr="00A933B6">
        <w:rPr>
          <w:rStyle w:val="Binnenverweis"/>
        </w:rPr>
        <w:instrText xml:space="preserve"> DOCVARIABLE "eNV_D3B9754D41B44A2C9F1CC773CC6F9E24" \* MERGEFORMAT </w:instrText>
      </w:r>
      <w:r w:rsidRPr="00A933B6">
        <w:rPr>
          <w:rStyle w:val="Binnenverweis"/>
        </w:rPr>
        <w:fldChar w:fldCharType="separate"/>
      </w:r>
      <w:r w:rsidRPr="00A933B6">
        <w:rPr>
          <w:rStyle w:val="Binnenverweis"/>
        </w:rPr>
        <w:fldChar w:fldCharType="end"/>
      </w:r>
      <w:r w:rsidRPr="00A933B6" w:rsidR="6940EA3C">
        <w:rPr>
          <w:rStyle w:val="Binnenverweis"/>
        </w:rPr>
        <w:t>5</w:t>
      </w:r>
      <w:r w:rsidRPr="00A933B6">
        <w:rPr>
          <w:rStyle w:val="Binnenverweis"/>
        </w:rPr>
        <w:t xml:space="preserve"> (§ 18 AEG)</w:t>
      </w:r>
    </w:p>
    <w:p w:rsidRPr="00A933B6" w:rsidR="00DA3F50" w:rsidP="00DA3F50" w:rsidRDefault="00DA3F50" w14:paraId="707AFC01"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"eNV_94A157C1F4534AC695E951E37F3E0008"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8C300C">
        <w:rPr>
          <w:rStyle w:val="Binnenverweis"/>
        </w:rPr>
        <w:t xml:space="preserve"> (Absatz 1a)</w:t>
      </w:r>
    </w:p>
    <w:p w:rsidRPr="00A933B6" w:rsidR="00DA3F50" w:rsidP="00DA3F50" w:rsidRDefault="00DA3F50" w14:paraId="3922A4DB"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"eNV_E3D7C63FFF014E249CD30C0EBF64A2D2" \* MERGEFORMAT </w:instrText>
      </w:r>
      <w:r w:rsidRPr="00A933B6">
        <w:rPr>
          <w:rStyle w:val="Binnenverweis"/>
        </w:rPr>
        <w:fldChar w:fldCharType="separate"/>
      </w:r>
      <w:r w:rsidRPr="00A933B6">
        <w:rPr>
          <w:rStyle w:val="Binnenverweis"/>
        </w:rPr>
        <w:t>Doppelbuchstabe aa</w:t>
      </w:r>
      <w:r w:rsidRPr="00A933B6">
        <w:rPr>
          <w:rStyle w:val="Binnenverweis"/>
        </w:rPr>
        <w:fldChar w:fldCharType="end"/>
      </w:r>
      <w:r w:rsidRPr="00A933B6" w:rsidR="008C300C">
        <w:rPr>
          <w:rStyle w:val="Binnenverweis"/>
        </w:rPr>
        <w:t xml:space="preserve"> (Satz 1)</w:t>
      </w:r>
    </w:p>
    <w:p w:rsidRPr="00A933B6" w:rsidR="00DA3F50" w:rsidP="00DA3F50" w:rsidRDefault="00DA3F50" w14:paraId="011B2E05"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"eNV_BE5B9AEEB3CC49DEAEA339F0222AEF0E" \* MERGEFORMAT </w:instrText>
      </w:r>
      <w:r w:rsidRPr="00A933B6">
        <w:rPr>
          <w:rStyle w:val="Binnenverweis"/>
        </w:rPr>
        <w:fldChar w:fldCharType="separate"/>
      </w:r>
      <w:r w:rsidRPr="00A933B6">
        <w:rPr>
          <w:rStyle w:val="Binnenverweis"/>
        </w:rPr>
        <w:t>Dreifachbuchstabe aaa</w:t>
      </w:r>
      <w:r w:rsidRPr="00A933B6">
        <w:rPr>
          <w:rStyle w:val="Binnenverweis"/>
        </w:rPr>
        <w:fldChar w:fldCharType="end"/>
      </w:r>
      <w:r w:rsidRPr="00A933B6" w:rsidR="008C300C">
        <w:rPr>
          <w:rStyle w:val="Binnenverweis"/>
        </w:rPr>
        <w:t xml:space="preserve"> (Nummer 1)</w:t>
      </w:r>
    </w:p>
    <w:p w:rsidRPr="00A933B6" w:rsidR="00DA3F50" w:rsidP="00DA3F50" w:rsidRDefault="008C300C" w14:paraId="0AC11BBC" w14:textId="77777777">
      <w:pPr>
        <w:pStyle w:val="Text"/>
      </w:pPr>
      <w:r w:rsidRPr="00A933B6">
        <w:t>Die Ausstattung einer bestehenden Bahnstrecke mit einer Oberleitung kann ohne planungsrechtliche Genehmigung vorgenommen werden. Es wird die Ausstattung mit einer Stromschiene ergänzt, um auch diese Art der Elektrifizierung von der planungsrechtlichen Genehmigungspflicht freizustellen. Bahnstromschaltanlagen sind für die Einspeisung des Stroms auf die Oberleitung und damit für den Betrieb einer neu zu errichtenden Oberleitung bzw. Stromschiene notwendig, daher werden diese klarstellend aufgenommen.</w:t>
      </w:r>
    </w:p>
    <w:p w:rsidRPr="00A933B6" w:rsidR="00DA3F50" w:rsidP="00DA3F50" w:rsidRDefault="00DA3F50" w14:paraId="2D51AB5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"eNV_266BD3C2A90340B08B88ECF12BA48697" \* MERGEFORMAT </w:instrText>
      </w:r>
      <w:r w:rsidRPr="00A933B6">
        <w:rPr>
          <w:rStyle w:val="Binnenverweis"/>
        </w:rPr>
        <w:fldChar w:fldCharType="separate"/>
      </w:r>
      <w:r w:rsidRPr="00A933B6">
        <w:rPr>
          <w:rStyle w:val="Binnenverweis"/>
        </w:rPr>
        <w:t>Dreifachbuchstabe bbb</w:t>
      </w:r>
      <w:r w:rsidRPr="00A933B6">
        <w:rPr>
          <w:rStyle w:val="Binnenverweis"/>
        </w:rPr>
        <w:fldChar w:fldCharType="end"/>
      </w:r>
      <w:r w:rsidRPr="00A933B6" w:rsidR="008C300C">
        <w:rPr>
          <w:rStyle w:val="Binnenverweis"/>
        </w:rPr>
        <w:t xml:space="preserve"> (Nummer 2)</w:t>
      </w:r>
    </w:p>
    <w:p w:rsidRPr="00A933B6" w:rsidR="00DA3F50" w:rsidP="00DA3F50" w:rsidRDefault="008C300C" w14:paraId="3126850E" w14:textId="77777777">
      <w:pPr>
        <w:pStyle w:val="Text"/>
      </w:pPr>
      <w:r w:rsidRPr="00A933B6">
        <w:t>Baumaßnahmen im Rahmen der Digitalisierung einer Bahnstrecke, insbesondere die Ausstattung einer Bahnstrecke mit Signal- und Sicherungstechnik des Standards European Rail Traffic Management System (ERTMS), können einschließlich dafür notwendiger Anpassungen von Bahnübergängen ohne planungsrechtliche Genehmigung durchgeführt werden.</w:t>
      </w:r>
      <w:r w:rsidRPr="00A933B6" w:rsidR="0011055C">
        <w:t xml:space="preserve"> Es handelt sich um eine Klarstellung, dass notwendige Anpassungen an Zubehör und Ausstattung planrechtsfrei durchgeführt werden können</w:t>
      </w:r>
    </w:p>
    <w:p w:rsidRPr="00A933B6" w:rsidR="00DA3F50" w:rsidP="00DA3F50" w:rsidRDefault="00DA3F50" w14:paraId="2DCB298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"eNV_85E2955E379541689C9F0AABC976C888" \* MERGEFORMAT </w:instrText>
      </w:r>
      <w:r w:rsidRPr="00A933B6">
        <w:rPr>
          <w:rStyle w:val="Binnenverweis"/>
        </w:rPr>
        <w:fldChar w:fldCharType="separate"/>
      </w:r>
      <w:r w:rsidRPr="00A933B6">
        <w:rPr>
          <w:rStyle w:val="Binnenverweis"/>
        </w:rPr>
        <w:t>Dreifachbuchstabe ccc</w:t>
      </w:r>
      <w:r w:rsidRPr="00A933B6">
        <w:rPr>
          <w:rStyle w:val="Binnenverweis"/>
        </w:rPr>
        <w:fldChar w:fldCharType="end"/>
      </w:r>
      <w:r w:rsidRPr="00A933B6" w:rsidR="008C300C">
        <w:rPr>
          <w:rStyle w:val="Binnenverweis"/>
        </w:rPr>
        <w:t xml:space="preserve"> (Nummer 3)</w:t>
      </w:r>
    </w:p>
    <w:p w:rsidRPr="00A933B6" w:rsidR="00DA3F50" w:rsidP="00DA3F50" w:rsidRDefault="008C300C" w14:paraId="66046A5B" w14:textId="33D8A360">
      <w:pPr>
        <w:pStyle w:val="Text"/>
      </w:pPr>
      <w:r w:rsidRPr="00A933B6">
        <w:t xml:space="preserve">Der barrierefreie Umbau, der Neubau und Ausbau von Bahnsteigen, insbesondere die Erhöhung oder die Verlängerung von Bahnsteigen, einschließlich notwendiger baulicher Anpassung von angrenzenden Zuwegungen sowie die Errichtung und Änderung von Wetterschutzanagen auf Bahnsteigen, bedarf als Einzelmaßnahme keiner planungsrechtlichen Genehmigung. Bislang wird der barrierefreie Umbau von Bahnsteigen von der Genehmigungspflicht ausgenommenen, sowie Bauvorhaben zur Erhöhung oder Verlängerung von Bahnsteigen, die als eine genehmigungsfreie Baumaßnahme als Beispiel für den Neubau und Ausbau von Bahnsteigen besonders hervorgehoben werden. Das neue Maßnahmenbündel soll sicherstellen, dass die im Rahmen der Ertüchtigung von Bahnhöfen typischerweise einhergehenden kleinräumigen Baumaßnahmen im Rahmen einer Einzelmaßnahme </w:t>
      </w:r>
      <w:r w:rsidRPr="00A933B6" w:rsidR="001717DA">
        <w:t xml:space="preserve">verwirklicht </w:t>
      </w:r>
      <w:r w:rsidRPr="00A933B6">
        <w:t>werden können. Dies gilt insbesondere für den Aus- und Neubau von Bahnsteigen</w:t>
      </w:r>
      <w:r w:rsidRPr="00A933B6" w:rsidR="000B7E03">
        <w:t xml:space="preserve">. </w:t>
      </w:r>
      <w:r w:rsidRPr="00A933B6" w:rsidR="0068205D">
        <w:t>Für die</w:t>
      </w:r>
      <w:r w:rsidRPr="00A933B6">
        <w:t xml:space="preserve"> Errichtung und Änderung von Wetterschutzanlagen auf Bahnsteigen, welche als Klimaanpassungsmaßnahme zum Gesundheitsschutz der Bahnreisenden erforderlich ist</w:t>
      </w:r>
      <w:r w:rsidRPr="00A933B6" w:rsidR="0086743E">
        <w:t>, wird die Planrechtsf</w:t>
      </w:r>
      <w:r w:rsidRPr="00A933B6" w:rsidR="00902BA3">
        <w:t>reiheit klargestellt.</w:t>
      </w:r>
      <w:r w:rsidRPr="00A933B6" w:rsidR="0096128E">
        <w:t xml:space="preserve"> </w:t>
      </w:r>
      <w:r w:rsidRPr="00A933B6">
        <w:t>Die Änderung stellt zudem sicher, dass die nunmehr genannten Tätigkeiten innerhalb derselben Einzelmaßnahme im Sinne der erforderlichen Beschleunigung von Maßnahmen an der Eisenbahninfrastruktur auch kombiniert erfolgen können, z.</w:t>
      </w:r>
      <w:r w:rsidRPr="00A933B6" w:rsidR="00D65FC8">
        <w:t xml:space="preserve"> </w:t>
      </w:r>
      <w:r w:rsidRPr="00A933B6">
        <w:t xml:space="preserve">B. Erhöhung und Verlängerung eines Bahnsteigs. </w:t>
      </w:r>
      <w:r w:rsidRPr="00A933B6" w:rsidR="00725832">
        <w:t xml:space="preserve">Darüber hinaus greift die Planrechtsfreiheit auch, wenn in einem Bahnhof mehrere Bahn-steige gebaut oder geändert sowie Zuwegungen angepasst werden sollen. </w:t>
      </w:r>
      <w:r w:rsidRPr="00A933B6">
        <w:t>Ein Rückbau von Bahnsteigen ist nicht als genehmigungsfrei vorgesehen, weil dies eine Kapazitätsreduzierung der Betriebsanlage zur Folge haben sowie Auswirkungen auf deren Sicherheit haben kann.</w:t>
      </w:r>
      <w:r w:rsidRPr="00A933B6" w:rsidR="0096128E">
        <w:t xml:space="preserve"> </w:t>
      </w:r>
    </w:p>
    <w:p w:rsidRPr="00A933B6" w:rsidR="00DA3F50" w:rsidP="00DA3F50" w:rsidRDefault="00DA3F50" w14:paraId="52710C7F"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"eNV_D283F9DC4B5A4D2E930641457535D10A" \* MERGEFORMAT </w:instrText>
      </w:r>
      <w:r w:rsidRPr="00A933B6">
        <w:rPr>
          <w:rStyle w:val="Binnenverweis"/>
        </w:rPr>
        <w:fldChar w:fldCharType="separate"/>
      </w:r>
      <w:r w:rsidRPr="00A933B6">
        <w:rPr>
          <w:rStyle w:val="Binnenverweis"/>
        </w:rPr>
        <w:t>Dreifachbuchstabe ddd</w:t>
      </w:r>
      <w:r w:rsidRPr="00A933B6">
        <w:rPr>
          <w:rStyle w:val="Binnenverweis"/>
        </w:rPr>
        <w:fldChar w:fldCharType="end"/>
      </w:r>
      <w:r w:rsidRPr="00A933B6" w:rsidR="008C300C">
        <w:rPr>
          <w:rStyle w:val="Binnenverweis"/>
        </w:rPr>
        <w:t xml:space="preserve"> (Nummer 6)</w:t>
      </w:r>
    </w:p>
    <w:p w:rsidRPr="00A933B6" w:rsidR="008C300C" w:rsidP="008C300C" w:rsidRDefault="008C300C" w14:paraId="55F947CA" w14:textId="77777777">
      <w:pPr>
        <w:pStyle w:val="Text"/>
      </w:pPr>
      <w:r w:rsidRPr="00A933B6">
        <w:rPr>
          <w:b/>
        </w:rPr>
        <w:t>Zu Nr. 7:</w:t>
      </w:r>
      <w:r w:rsidRPr="00A933B6">
        <w:t xml:space="preserve"> Der Bau und die Änderung der technischen Sicherung von Bahnübergängen werden von der planungsrechtlichen Genehmigungspflicht ausgenommen. </w:t>
      </w:r>
    </w:p>
    <w:p w:rsidRPr="00A933B6" w:rsidR="008C300C" w:rsidP="008C300C" w:rsidRDefault="008C300C" w14:paraId="5744008D" w14:textId="77777777">
      <w:pPr>
        <w:pStyle w:val="Text"/>
      </w:pPr>
      <w:r w:rsidRPr="00A933B6">
        <w:rPr>
          <w:b/>
        </w:rPr>
        <w:t xml:space="preserve">Zu Nr. </w:t>
      </w:r>
      <w:r w:rsidRPr="00A933B6" w:rsidR="000A7D4A">
        <w:rPr>
          <w:b/>
        </w:rPr>
        <w:t>8</w:t>
      </w:r>
      <w:r w:rsidRPr="00A933B6">
        <w:rPr>
          <w:b/>
        </w:rPr>
        <w:t>.:</w:t>
      </w:r>
      <w:r w:rsidRPr="00A933B6">
        <w:t xml:space="preserve"> </w:t>
      </w:r>
      <w:r w:rsidRPr="00A933B6" w:rsidR="001717DA">
        <w:t>Klargestellt wird</w:t>
      </w:r>
      <w:r w:rsidRPr="00A933B6">
        <w:t xml:space="preserve">, dass die Änderung von Durchlässen von der planungsrechtlichen Genehmigungspflicht ausgenommen ist. Um einen Durchlass handelt es sich laut DIN 1076, wenn eine lichte Weite von unter 2 m gegeben ist. Änderungen an Durchlässen können als Einzelmaßnahme ohne planungsrechtliche Zulassung erfolgen. </w:t>
      </w:r>
    </w:p>
    <w:p w:rsidRPr="00A933B6" w:rsidR="008C300C" w:rsidP="008C300C" w:rsidRDefault="008C300C" w14:paraId="66D5F7D6" w14:textId="68254095">
      <w:pPr>
        <w:pStyle w:val="Text"/>
      </w:pPr>
      <w:r w:rsidRPr="00A933B6">
        <w:rPr>
          <w:b/>
        </w:rPr>
        <w:t xml:space="preserve">Zu Nr. </w:t>
      </w:r>
      <w:r w:rsidRPr="00A933B6" w:rsidR="000A7D4A">
        <w:rPr>
          <w:b/>
        </w:rPr>
        <w:t>9</w:t>
      </w:r>
      <w:r w:rsidRPr="00A933B6">
        <w:rPr>
          <w:b/>
        </w:rPr>
        <w:t>:</w:t>
      </w:r>
      <w:r w:rsidRPr="00A933B6">
        <w:t xml:space="preserve"> Die Hang- und Felssicherung ist für die Gewährleistung eines sicheren Betriebs der Eisenbahnen und eines attraktiven Verkehrsangebots auf der Schiene nach § 1 Absatz 1 AEG erforderlich. Zunehmende Starkregenereignisse verursachen vermehrt gravitative Massenbewegungen, die zu Verformungen im Trassenbereich sowie ober- und unterhalb der Bahnstrecke führen. Einschlägige Gefahrenkarten zur Verortung relevanter gravitativer Massenbewegungen werden angesichts der gegenwärtigen Zunahme von Extremwetterereignissen bis 2030 aktualisiert. Zur Steigung der Klimaresilienz der Schiene ist es angezeigt, die durch Hangrutschung und Steinschlag potenziell gefährdeten Streckenabschnitte von Bundesschienenwegen durch bauliche Maßnahmen umfassend und zeitnah zu sichern. Ein Augenmerk muss dabei auf den Bereichen liegen, die zukünftig durch den Klimawandel gefährdet sein können. Dies gilt in gleichem Maße für vorsorgliche Anpassungen von Hängen und für – im Hinblick auf Klimaresilienz baulich angepasste - Wiedererrichtungen von Hangsicherungen nach einem Hangrutsch, z.</w:t>
      </w:r>
      <w:r w:rsidRPr="00A933B6" w:rsidR="00373012">
        <w:t xml:space="preserve"> </w:t>
      </w:r>
      <w:r w:rsidRPr="00A933B6">
        <w:t>B. auf</w:t>
      </w:r>
      <w:r w:rsidRPr="00A933B6" w:rsidR="00373012">
        <w:t>g</w:t>
      </w:r>
      <w:r w:rsidRPr="00A933B6">
        <w:t>rund von Starkregen. Vor dem Hintergrund der laufenden und absehbaren klimatischen Veränderungen ist bis 2030 mit einer Zunahme von Hang- und Felssicherungsvorhaben zu rechnen. Um die zeitnahe und beschleunigte Umsetzung solcher Maßnahmen zu gewährleisten, ist es angezeigt, mit der Aufnahme von Nummer 10 in § 18 Absatz 1a AEG die Möglichkeit einer Umsetzung ohne planrechtliche Genehmigung zu schaffen. Als Maßnahmen an Eisenbahnbetriebsanlagen sind Hangsicherungsmaßnahmen, z.</w:t>
      </w:r>
      <w:r w:rsidRPr="00A933B6" w:rsidR="00E421A9">
        <w:t xml:space="preserve"> </w:t>
      </w:r>
      <w:r w:rsidRPr="00A933B6">
        <w:t>B. in Folge eines Extremwetterereignisses wie Starkregen, in Form eines 1:1</w:t>
      </w:r>
      <w:r w:rsidRPr="00A933B6" w:rsidR="00E421A9">
        <w:t>-</w:t>
      </w:r>
      <w:r w:rsidRPr="00A933B6">
        <w:t>Ersatzes bereits nach § 18 Absatz 1 Satz 3 planrechtsfrei möglich. In der Praxis erfolgt die aufgrund eines Extremwetterereignisses erforderliche Hangsicherung jedoch regelmäßig in (klima-)angepasster Weise. Die Aufnahme der Hang- und Felssicherung über Nummer 10 in Absatz § 18 Absatz 1a soll die planrechtsfreie Durchführung auch solcher eilbedürftigen Maßnahmen, ebenso wie Maßnahmen der vorsorglichen Anpassung von Hängen und Felsen ermöglichen.</w:t>
      </w:r>
    </w:p>
    <w:p w:rsidRPr="00A933B6" w:rsidR="00DA3F50" w:rsidP="00DA3F50" w:rsidRDefault="00DA3F50" w14:paraId="3991CC0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"eNV_2FB6CB2E741E4549B9C2090EDC910C2E" \* MERGEFORMAT </w:instrText>
      </w:r>
      <w:r w:rsidRPr="00A933B6">
        <w:rPr>
          <w:rStyle w:val="Binnenverweis"/>
        </w:rPr>
        <w:fldChar w:fldCharType="separate"/>
      </w:r>
      <w:r w:rsidRPr="00A933B6">
        <w:rPr>
          <w:rStyle w:val="Binnenverweis"/>
        </w:rPr>
        <w:t>Doppelbuchstabe bb</w:t>
      </w:r>
      <w:r w:rsidRPr="00A933B6">
        <w:rPr>
          <w:rStyle w:val="Binnenverweis"/>
        </w:rPr>
        <w:fldChar w:fldCharType="end"/>
      </w:r>
      <w:r w:rsidRPr="00A933B6" w:rsidR="008C300C">
        <w:rPr>
          <w:rStyle w:val="Binnenverweis"/>
        </w:rPr>
        <w:t xml:space="preserve"> (Satz 2)</w:t>
      </w:r>
    </w:p>
    <w:p w:rsidRPr="00A933B6" w:rsidR="006F3063" w:rsidP="00294627" w:rsidRDefault="00407EF6" w14:paraId="1D3A6419" w14:textId="649D65B5">
      <w:pPr>
        <w:pStyle w:val="Text"/>
      </w:pPr>
      <w:r w:rsidRPr="00A933B6">
        <w:t xml:space="preserve">Die </w:t>
      </w:r>
      <w:r w:rsidRPr="00A933B6" w:rsidR="00C05029">
        <w:t>Aufnahme des Einschubs „im Üb</w:t>
      </w:r>
      <w:r w:rsidRPr="00A933B6" w:rsidR="00915FC7">
        <w:t>rigen“ im zweiten Halbs</w:t>
      </w:r>
      <w:r w:rsidRPr="00A933B6" w:rsidR="007E70B7">
        <w:t xml:space="preserve">atz des Satzes 2 dient der Klarstellung, dass </w:t>
      </w:r>
      <w:r w:rsidRPr="00A933B6" w:rsidR="007633D6">
        <w:t>für die in § 18 Abs. 1a Satz 1 AEG aufgeführten Maßnahmen keine weitere baurechtliche Zulassung erforderlich ist</w:t>
      </w:r>
      <w:r w:rsidRPr="00A933B6" w:rsidR="00BC1F05">
        <w:t xml:space="preserve">, aber die </w:t>
      </w:r>
      <w:r w:rsidRPr="00A933B6" w:rsidR="008110C1">
        <w:t>fachgesetzlichen Genehmigungspflichten</w:t>
      </w:r>
      <w:r w:rsidRPr="00A933B6" w:rsidR="00E3343E">
        <w:t xml:space="preserve"> bestehen bleiben. </w:t>
      </w:r>
      <w:r w:rsidRPr="00A933B6" w:rsidR="00680C11">
        <w:t xml:space="preserve">Die </w:t>
      </w:r>
      <w:r w:rsidRPr="00A933B6" w:rsidR="00B766B5">
        <w:t xml:space="preserve">Klarstellung </w:t>
      </w:r>
      <w:r w:rsidRPr="00A933B6" w:rsidR="00680C11">
        <w:t xml:space="preserve">unterstreicht die </w:t>
      </w:r>
      <w:r w:rsidRPr="00A933B6" w:rsidR="00B766B5">
        <w:t xml:space="preserve">vom Gesetzgeber </w:t>
      </w:r>
      <w:r w:rsidRPr="00A933B6" w:rsidR="00E07B39">
        <w:t xml:space="preserve">über die Herausnahme aus dem Planrechtserfordernis </w:t>
      </w:r>
      <w:r w:rsidRPr="00A933B6" w:rsidR="00B766B5">
        <w:t xml:space="preserve">intendierte Beschleunigung </w:t>
      </w:r>
      <w:r w:rsidRPr="00A933B6" w:rsidR="009B1BC9">
        <w:t>der Ertüchti</w:t>
      </w:r>
      <w:r w:rsidRPr="00A933B6" w:rsidR="003E1368">
        <w:t>gung der Schieneninfrastruktur</w:t>
      </w:r>
      <w:r w:rsidRPr="00A933B6" w:rsidR="00E97380">
        <w:t xml:space="preserve"> durch </w:t>
      </w:r>
      <w:r w:rsidRPr="00A933B6" w:rsidR="000E5BD4">
        <w:t>E</w:t>
      </w:r>
      <w:r w:rsidRPr="00A933B6" w:rsidR="00E97380">
        <w:t xml:space="preserve">lektrifizierungs- und Digitalisierungsmaßnahmen </w:t>
      </w:r>
      <w:r w:rsidRPr="00A933B6" w:rsidR="00091F77">
        <w:t xml:space="preserve">sowie </w:t>
      </w:r>
      <w:r w:rsidRPr="00A933B6" w:rsidR="00A16B63">
        <w:t xml:space="preserve">kleinräumiger </w:t>
      </w:r>
      <w:r w:rsidRPr="00A933B6" w:rsidR="00CC03C0">
        <w:t>Bau- und Änderungsmaßnahmen</w:t>
      </w:r>
      <w:r w:rsidRPr="00A933B6" w:rsidR="004E0C75">
        <w:t xml:space="preserve">. </w:t>
      </w:r>
      <w:r w:rsidRPr="00A933B6" w:rsidR="00D348E9">
        <w:t>D</w:t>
      </w:r>
      <w:r w:rsidRPr="00A933B6" w:rsidR="00545125">
        <w:t xml:space="preserve">ie das Baurecht schaffende Wirkung der Planfeststellung </w:t>
      </w:r>
      <w:r w:rsidRPr="00A933B6" w:rsidR="00B74346">
        <w:t xml:space="preserve">sollte trotz der </w:t>
      </w:r>
      <w:r w:rsidRPr="00A933B6" w:rsidR="00225714">
        <w:t>Herausnahme aus der</w:t>
      </w:r>
      <w:r w:rsidRPr="00A933B6" w:rsidR="0004090F">
        <w:t xml:space="preserve"> Planfeststellungspflicht bestehen bleiben</w:t>
      </w:r>
      <w:r w:rsidRPr="00A933B6" w:rsidR="004E0C75">
        <w:t xml:space="preserve"> (siehe auch BT-Drs. 19/22139 S. 22). </w:t>
      </w:r>
      <w:r w:rsidRPr="00A933B6" w:rsidR="00120D67">
        <w:t>Anderweitige baurechtliche Zulassungen</w:t>
      </w:r>
      <w:r w:rsidRPr="00A933B6" w:rsidR="513053F5">
        <w:t>,</w:t>
      </w:r>
      <w:r w:rsidRPr="00A933B6" w:rsidR="3084CEC5">
        <w:t xml:space="preserve"> insbesondere landesrechtliche </w:t>
      </w:r>
      <w:r w:rsidRPr="00A933B6" w:rsidR="513053F5">
        <w:t>Baugenehmigungen,</w:t>
      </w:r>
      <w:r w:rsidRPr="00A933B6" w:rsidR="006F3063">
        <w:t xml:space="preserve"> sind deshalb für Maßnahmen nach Satz 1, für die der Plan nicht festgestellt wurde, nicht erforderlich. </w:t>
      </w:r>
    </w:p>
    <w:p w:rsidRPr="00A933B6" w:rsidR="00DA3F50" w:rsidP="00DA3F50" w:rsidRDefault="006F3063" w14:paraId="294DB324" w14:textId="0553C7D2">
      <w:pPr>
        <w:pStyle w:val="Text"/>
      </w:pPr>
      <w:r w:rsidRPr="00A933B6">
        <w:t xml:space="preserve">Bei der Streichung im ersten Halbsatz </w:t>
      </w:r>
      <w:r w:rsidRPr="00A933B6" w:rsidR="00925F4E">
        <w:t xml:space="preserve">handelt </w:t>
      </w:r>
      <w:r w:rsidRPr="00A933B6" w:rsidR="00531BA0">
        <w:t xml:space="preserve">es </w:t>
      </w:r>
      <w:r w:rsidRPr="00A933B6" w:rsidR="00925F4E">
        <w:t>sich um eine redaktionelle Anpassung.</w:t>
      </w:r>
    </w:p>
    <w:p w:rsidRPr="00A933B6" w:rsidR="00DA3F50" w:rsidP="00DA3F50" w:rsidRDefault="00DA3F50" w14:paraId="24DE2A3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"eNV_BF46C1657E784BCAB7F16C42986440A5" \* MERGEFORMAT </w:instrText>
      </w:r>
      <w:r w:rsidRPr="00A933B6">
        <w:rPr>
          <w:rStyle w:val="Binnenverweis"/>
        </w:rPr>
        <w:fldChar w:fldCharType="separate"/>
      </w:r>
      <w:r w:rsidRPr="00A933B6">
        <w:rPr>
          <w:rStyle w:val="Binnenverweis"/>
        </w:rPr>
        <w:t>Doppelbuchstabe cc</w:t>
      </w:r>
      <w:r w:rsidRPr="00A933B6">
        <w:rPr>
          <w:rStyle w:val="Binnenverweis"/>
        </w:rPr>
        <w:fldChar w:fldCharType="end"/>
      </w:r>
      <w:r w:rsidRPr="00A933B6" w:rsidR="008C300C">
        <w:rPr>
          <w:rStyle w:val="Binnenverweis"/>
        </w:rPr>
        <w:t xml:space="preserve"> (Satz 6)</w:t>
      </w:r>
    </w:p>
    <w:p w:rsidRPr="00A933B6" w:rsidR="00DA3F50" w:rsidP="00DA3F50" w:rsidRDefault="00925F4E" w14:paraId="7A0589E4" w14:textId="77777777">
      <w:pPr>
        <w:pStyle w:val="Text"/>
      </w:pPr>
      <w:r w:rsidRPr="00A933B6">
        <w:t>Es handelt sich um eine redaktionelle Anpassung.</w:t>
      </w:r>
    </w:p>
    <w:p w:rsidRPr="00A933B6" w:rsidR="00DA3F50" w:rsidP="00DA3F50" w:rsidRDefault="00DA3F50" w14:paraId="4187E5D7"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"eNV_E9D2CD22B2644C029B1CEB5574B245DA"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8C300C">
        <w:rPr>
          <w:rStyle w:val="Binnenverweis"/>
        </w:rPr>
        <w:t xml:space="preserve"> (§ 18 Absatz 2 AEG)</w:t>
      </w:r>
    </w:p>
    <w:p w:rsidRPr="00A933B6" w:rsidR="0007298C" w:rsidP="0007298C" w:rsidRDefault="0007298C" w14:paraId="1589463F" w14:textId="77777777">
      <w:pPr>
        <w:pStyle w:val="Text"/>
      </w:pPr>
      <w:r w:rsidRPr="00A933B6">
        <w:t xml:space="preserve">Die Änderung des § 18 Absatz 2 dient der Umsetzung der im Koalitionsvertrag 2025 </w:t>
      </w:r>
      <w:r w:rsidRPr="00A933B6" w:rsidR="03B28C29">
        <w:t>vereinbarten</w:t>
      </w:r>
      <w:r w:rsidRPr="00A933B6">
        <w:t xml:space="preserve"> Maßnahmen zur Planungs- und Genehmigungsbeschleunigung im Bereich der Verkehrsinfrastruktur, insbesondere der Eisenbahnen des Bundes. Ziel ist es, die </w:t>
      </w:r>
      <w:r w:rsidRPr="00A933B6" w:rsidR="03B28C29">
        <w:t>vorläufige</w:t>
      </w:r>
      <w:r w:rsidRPr="00A933B6">
        <w:t xml:space="preserve"> Anordnung als Instrument zur frühzeitigen Umsetzung vorbereitender Maßnahmen oder Teilmaßnahmen zum Ausbau oder Neubau wieder zu stärken sowie rechtssicher und </w:t>
      </w:r>
      <w:r w:rsidRPr="00A933B6" w:rsidR="03B28C29">
        <w:t>digital</w:t>
      </w:r>
      <w:r w:rsidRPr="00A933B6">
        <w:t xml:space="preserve"> auszugestalten. </w:t>
      </w:r>
    </w:p>
    <w:p w:rsidRPr="00A933B6" w:rsidR="0007298C" w:rsidP="0007298C" w:rsidRDefault="0007298C" w14:paraId="4E5889E5" w14:textId="77777777">
      <w:pPr>
        <w:pStyle w:val="Text"/>
      </w:pPr>
      <w:r w:rsidRPr="00A933B6">
        <w:t xml:space="preserve">Änderungen im Einzelnen </w:t>
      </w:r>
    </w:p>
    <w:p w:rsidRPr="00A933B6" w:rsidR="0007298C" w:rsidP="0007298C" w:rsidRDefault="0007298C" w14:paraId="35AEFA12" w14:textId="77777777">
      <w:pPr>
        <w:pStyle w:val="Text"/>
      </w:pPr>
      <w:r w:rsidRPr="00A933B6">
        <w:t xml:space="preserve">1. Wegfall der Prognoseentscheidung </w:t>
      </w:r>
    </w:p>
    <w:p w:rsidRPr="00A933B6" w:rsidR="0007298C" w:rsidP="0007298C" w:rsidRDefault="0007298C" w14:paraId="14BC6340" w14:textId="77777777">
      <w:pPr>
        <w:pStyle w:val="Text"/>
      </w:pPr>
      <w:r w:rsidRPr="00A933B6">
        <w:t xml:space="preserve">Die bisherige Voraussetzung, dass mit einer Entscheidung zugunsten des Vorhabens gerechnet werden kann, wird gestrichen. Diese Prognose war in der Praxis erst in einer späten Phase möglich und dabei schwer operationalisierbar und führte zu Unsicherheiten bei der Anwendung. Die verbleibende Anhörung der betroffenen Gemeinden, die bereits nach geltendem Recht vorgesehen ist, stellt sicher, dass die vorläufige Maßnahme weiterhin im Rahmen eines abgestimmten Verfahrens erfolgt. Die Interessenabwägung erfolgt damit nicht prognostisch, sondern verfahrensintegriert. </w:t>
      </w:r>
    </w:p>
    <w:p w:rsidRPr="00A933B6" w:rsidR="0007298C" w:rsidP="0007298C" w:rsidRDefault="0007298C" w14:paraId="1A385882" w14:textId="77777777">
      <w:pPr>
        <w:pStyle w:val="Text"/>
      </w:pPr>
      <w:r w:rsidRPr="00A933B6">
        <w:t xml:space="preserve">2. Streichung der Reversibilitätsbedingung </w:t>
      </w:r>
    </w:p>
    <w:p w:rsidRPr="00A933B6" w:rsidR="0007298C" w:rsidP="0007298C" w:rsidRDefault="0007298C" w14:paraId="7EA826EC" w14:textId="77777777">
      <w:pPr>
        <w:pStyle w:val="Text"/>
      </w:pPr>
      <w:r w:rsidRPr="00A933B6">
        <w:t>Die bisherige Einschränkung auf reversible Maßnahmen hat sich in der Praxis nicht be</w:t>
      </w:r>
      <w:r w:rsidRPr="00A933B6" w:rsidR="03B28C29">
        <w:t>währt.</w:t>
      </w:r>
      <w:r w:rsidRPr="00A933B6">
        <w:t xml:space="preserve"> Sie führte zu Unsicherheit bei Vorhabenträgern und dazu, dass das Instrument der vorläufigen Anordnung kaum noch genutzt wurde. Dies widerspricht dem Ziel der </w:t>
      </w:r>
      <w:r w:rsidRPr="00A933B6" w:rsidR="03B28C29">
        <w:t>Planungsbeschleunigung.</w:t>
      </w:r>
      <w:r w:rsidRPr="00A933B6">
        <w:t xml:space="preserve"> Gerade Maßnahmen wie vorgezogene Schutzmaßnahmen (z. B. CEF-Maßnahmen) benötigen eine gewisse Flexibilität und können nicht immer vollständig reversibel gestaltet werden. Die Änderung ermöglicht es, insbesondere wirksame </w:t>
      </w:r>
      <w:r w:rsidRPr="00A933B6" w:rsidR="03B28C29">
        <w:t>Schutz</w:t>
      </w:r>
      <w:r w:rsidRPr="00A933B6">
        <w:t xml:space="preserve">maßnahmen rechtzeitig umzusetzen, bevor der eigentliche Eingriff erfolgt. Die vorläufige Anordnung bleibt dabei ein fakultatives Instrument, das nur dann beantragt wird, wenn es für den Träger des Vorhabens einen praktischen Vorteil bietet. </w:t>
      </w:r>
    </w:p>
    <w:p w:rsidRPr="00A933B6" w:rsidR="0007298C" w:rsidP="0007298C" w:rsidRDefault="0007298C" w14:paraId="13EA38AD" w14:textId="77777777">
      <w:pPr>
        <w:pStyle w:val="Text"/>
      </w:pPr>
      <w:r w:rsidRPr="00A933B6">
        <w:t xml:space="preserve">3. Digitalisierung der Zustellung und deren Bekanntmachung </w:t>
      </w:r>
    </w:p>
    <w:p w:rsidRPr="00A933B6" w:rsidR="0007298C" w:rsidP="0007298C" w:rsidRDefault="0007298C" w14:paraId="1B8D11F4" w14:textId="0DCCCDA0">
      <w:pPr>
        <w:pStyle w:val="Text"/>
      </w:pPr>
      <w:r w:rsidRPr="00A933B6">
        <w:t xml:space="preserve">Die Regelung dient der Verfahrensvereinfachung und </w:t>
      </w:r>
      <w:r w:rsidRPr="00A933B6" w:rsidR="00DA2735">
        <w:t>-</w:t>
      </w:r>
      <w:r w:rsidRPr="00A933B6">
        <w:t>beschleunigung, indem sie der Planfeststellungsbehörde die Wahl eröffnet, die vorläufige Anordnung entweder den betroffenen Gemeinden und Beteiligten zuzustellen oder durch öffentliche Bekanntmachung bekannt zu machen.</w:t>
      </w:r>
      <w:r w:rsidRPr="00A933B6" w:rsidR="0096128E">
        <w:t xml:space="preserve"> </w:t>
      </w:r>
    </w:p>
    <w:p w:rsidRPr="00A933B6" w:rsidR="0007298C" w:rsidP="0007298C" w:rsidRDefault="0007298C" w14:paraId="0DF66D99" w14:textId="77777777">
      <w:pPr>
        <w:pStyle w:val="Text"/>
      </w:pPr>
      <w:r w:rsidRPr="00A933B6">
        <w:t>Die öffentliche Bekanntmachung kann durch elektronische Veröffentlichung auf der Inter</w:t>
      </w:r>
      <w:r w:rsidRPr="00A933B6" w:rsidR="03B28C29">
        <w:t>netseite</w:t>
      </w:r>
      <w:r w:rsidRPr="00A933B6">
        <w:t xml:space="preserve"> der Planfeststellungsbehörde erfolgen. Damit wird eine zeitgemäße und effiziente Form der Bekanntgabe geschaffen, die den Anforderungen digitalisierter </w:t>
      </w:r>
      <w:r w:rsidRPr="00A933B6" w:rsidR="03B28C29">
        <w:t>Verwaltungsver</w:t>
      </w:r>
      <w:r w:rsidRPr="00A933B6">
        <w:t>fahren Rechnung trägt.</w:t>
      </w:r>
    </w:p>
    <w:p w:rsidRPr="00A933B6" w:rsidR="0007298C" w:rsidP="0007298C" w:rsidRDefault="0007298C" w14:paraId="41D743A6" w14:textId="77777777">
      <w:pPr>
        <w:pStyle w:val="Text"/>
      </w:pPr>
      <w:r w:rsidRPr="00A933B6">
        <w:t>Für den Fall der elektronischen Veröffentlichung sieht die Regelung eine gesetzliche B</w:t>
      </w:r>
      <w:r w:rsidRPr="00A933B6" w:rsidR="00DA2735">
        <w:t>e</w:t>
      </w:r>
      <w:r w:rsidRPr="00A933B6">
        <w:t>kanntgabefiktion vor: Zwei Wochen nach der Veröffentlichung gilt die vorläufige Anordnung als bekannt gegeben. Diese Frist orientiert sich an § 41 Absatz 4 VwVfG und gewähr-leistet Rechtssicherheit. Mit Ablauf der Frist beginnt regelmäßig auch die Rechtsbehelfsfrist.</w:t>
      </w:r>
    </w:p>
    <w:p w:rsidRPr="00A933B6" w:rsidR="0007298C" w:rsidP="0007298C" w:rsidRDefault="0007298C" w14:paraId="7A4B1290" w14:textId="77777777">
      <w:pPr>
        <w:pStyle w:val="Text"/>
      </w:pPr>
      <w:r w:rsidRPr="00A933B6">
        <w:t>Der Hinweis auf diese Rechtsfolge bei der Veröffentlichung stellt sicher, dass die Betroffenen über Beginn und Dauer der Frist informiert sind und ihre Rechte sachgerecht wahr-nehmen können.</w:t>
      </w:r>
    </w:p>
    <w:p w:rsidRPr="00A933B6" w:rsidR="0007298C" w:rsidP="0007298C" w:rsidRDefault="0007298C" w14:paraId="2D1427A8" w14:textId="77777777">
      <w:pPr>
        <w:pStyle w:val="Text"/>
      </w:pPr>
      <w:r w:rsidRPr="00A933B6">
        <w:t xml:space="preserve">4. Präzisierung der Wiederherstellungspflicht </w:t>
      </w:r>
    </w:p>
    <w:p w:rsidRPr="00A933B6" w:rsidR="0007298C" w:rsidP="0007298C" w:rsidRDefault="0007298C" w14:paraId="79422FEB" w14:textId="77777777">
      <w:pPr>
        <w:pStyle w:val="Text"/>
      </w:pPr>
      <w:r w:rsidRPr="00A933B6">
        <w:lastRenderedPageBreak/>
        <w:t>Die bisherige Formulierung „früherer Zustand“ wird ersetzt durch „im Wesentlichen gleich-artiger Zustand“. Diese Änderung trägt dem Umstand Rechnung, dass eine exakte Wie</w:t>
      </w:r>
      <w:r w:rsidRPr="00A933B6" w:rsidR="03B28C29">
        <w:t>derherstellung</w:t>
      </w:r>
      <w:r w:rsidRPr="00A933B6">
        <w:t xml:space="preserve"> oft technisch nicht möglich oder nicht sinnvoll ist. Die neue Formulierung erlaubt eine funktionale Wiederherstellung, die den ursprünglichen Zustand in seiner </w:t>
      </w:r>
      <w:r w:rsidRPr="00A933B6" w:rsidR="03B28C29">
        <w:t>Wir</w:t>
      </w:r>
      <w:r w:rsidRPr="00A933B6">
        <w:t>kung und Nutzung gleichkommt, ohne formale Identität zu verlangen. Dies erhöht die Rechtssicherheit, reduziert unnötige Rückbaupflichten und ermöglicht eine ökologisch und technisch angemessene Lösung.</w:t>
      </w:r>
    </w:p>
    <w:p w:rsidRPr="00A933B6" w:rsidR="00DA3F50" w:rsidP="00DA3F50" w:rsidRDefault="00DA3F50" w14:paraId="7B354D0B" w14:textId="7A256873">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"eNV_7EA9C1F391C14899BCEC2C671025E719" \* MERGEFORMAT </w:instrText>
      </w:r>
      <w:r w:rsidRPr="00A933B6">
        <w:rPr>
          <w:rStyle w:val="Binnenverweis"/>
        </w:rPr>
        <w:fldChar w:fldCharType="separate"/>
      </w:r>
      <w:r w:rsidRPr="00A933B6">
        <w:rPr>
          <w:rStyle w:val="Binnenverweis"/>
        </w:rPr>
        <w:fldChar w:fldCharType="end"/>
      </w:r>
      <w:r w:rsidRPr="00A933B6" w:rsidR="26AA7AE5">
        <w:rPr>
          <w:rStyle w:val="Binnenverweis"/>
        </w:rPr>
        <w:t>6</w:t>
      </w:r>
      <w:r w:rsidRPr="00A933B6" w:rsidR="008C300C">
        <w:rPr>
          <w:rStyle w:val="Binnenverweis"/>
        </w:rPr>
        <w:t xml:space="preserve"> (§ 18a AEG)</w:t>
      </w:r>
    </w:p>
    <w:p w:rsidRPr="00A933B6" w:rsidR="008C300C" w:rsidP="008C300C" w:rsidRDefault="008C300C" w14:paraId="46D996CE" w14:textId="78293A31">
      <w:pPr>
        <w:pStyle w:val="Text"/>
      </w:pPr>
      <w:r w:rsidRPr="00A933B6">
        <w:t xml:space="preserve">§ 18a wird angepasst, da sein Regelungsgehalt weitgehend in § 73 Verwaltungsverfahrensgesetz überführt wird. </w:t>
      </w:r>
      <w:r w:rsidRPr="00A933B6" w:rsidR="3C72FC33">
        <w:t>Die ehemaligen Absätze 2,3,4 und 6 entfallen, da sie vollständig im VwVfG aufgehen.</w:t>
      </w:r>
    </w:p>
    <w:p w:rsidRPr="00A933B6" w:rsidR="00DA3F50" w:rsidP="00DA3F50" w:rsidRDefault="00DA3F50" w14:paraId="247B47C3" w14:textId="08250794">
      <w:pPr>
        <w:pStyle w:val="VerweisBegrndung"/>
      </w:pPr>
      <w:r w:rsidRPr="00A933B6">
        <w:t xml:space="preserve">Zu </w:t>
      </w:r>
      <w:r w:rsidRPr="00A933B6">
        <w:rPr>
          <w:rStyle w:val="Binnenverweis"/>
        </w:rPr>
        <w:fldChar w:fldCharType="begin"/>
      </w:r>
      <w:r w:rsidRPr="00A933B6">
        <w:rPr>
          <w:rStyle w:val="Binnenverweis"/>
        </w:rPr>
        <w:instrText xml:space="preserve"> DOCVARIABLE "eNV_8CAB97DD9A3842A1889C50891D169027" \* MERGEFORMAT </w:instrText>
      </w:r>
      <w:r w:rsidRPr="00A933B6">
        <w:rPr>
          <w:rStyle w:val="Binnenverweis"/>
        </w:rPr>
        <w:fldChar w:fldCharType="separate"/>
      </w:r>
      <w:r w:rsidRPr="00A933B6">
        <w:rPr>
          <w:rStyle w:val="Binnenverweis"/>
        </w:rPr>
        <w:fldChar w:fldCharType="end"/>
      </w:r>
      <w:r w:rsidRPr="00A933B6" w:rsidR="755E40A6">
        <w:rPr>
          <w:rStyle w:val="Binnenverweis"/>
        </w:rPr>
        <w:t>7</w:t>
      </w:r>
      <w:r w:rsidRPr="00A933B6" w:rsidR="008C300C">
        <w:rPr>
          <w:rStyle w:val="Binnenverweis"/>
        </w:rPr>
        <w:t xml:space="preserve"> (§</w:t>
      </w:r>
      <w:r w:rsidRPr="00A933B6" w:rsidR="2326A37B">
        <w:rPr>
          <w:rStyle w:val="Binnenverweis"/>
        </w:rPr>
        <w:t xml:space="preserve"> </w:t>
      </w:r>
      <w:r w:rsidRPr="00A933B6" w:rsidR="008C300C">
        <w:rPr>
          <w:rStyle w:val="Binnenverweis"/>
        </w:rPr>
        <w:t>18b AEG)</w:t>
      </w:r>
    </w:p>
    <w:p w:rsidRPr="00A933B6" w:rsidR="00DA3F50" w:rsidP="008C300C" w:rsidRDefault="00D50143" w14:paraId="287CBF09" w14:textId="0FA07FBA">
      <w:r w:rsidRPr="00A933B6">
        <w:t xml:space="preserve">§ 18b wird gestrichen, da sein </w:t>
      </w:r>
      <w:r w:rsidRPr="00A933B6" w:rsidR="008C300C">
        <w:t>Regelungsgehalt im neuen §</w:t>
      </w:r>
      <w:r w:rsidRPr="00A933B6" w:rsidR="46D5E639">
        <w:t xml:space="preserve"> 74 a Absatz 4 bzw. </w:t>
      </w:r>
      <w:r w:rsidRPr="00A933B6" w:rsidR="008C300C">
        <w:t xml:space="preserve">§ 74 Absatz 4 bis Absatz 6 VwVfG </w:t>
      </w:r>
      <w:r w:rsidRPr="00A933B6" w:rsidR="537B1207">
        <w:t>aufgeht</w:t>
      </w:r>
      <w:r w:rsidRPr="00A933B6" w:rsidR="008C300C">
        <w:t>.</w:t>
      </w:r>
    </w:p>
    <w:p w:rsidRPr="00A933B6" w:rsidR="008C300C" w:rsidP="008C300C" w:rsidRDefault="00DA3F50" w14:paraId="54B982C7" w14:textId="1B50B693">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"eNV_7F4326DF6E924B168E5E7B196A3DB9AD" \* MERGEFORMAT </w:instrText>
      </w:r>
      <w:r w:rsidRPr="00A933B6">
        <w:rPr>
          <w:rStyle w:val="Binnenverweis"/>
        </w:rPr>
        <w:fldChar w:fldCharType="separate"/>
      </w:r>
      <w:r w:rsidRPr="00A933B6">
        <w:rPr>
          <w:rStyle w:val="Binnenverweis"/>
        </w:rPr>
        <w:fldChar w:fldCharType="end"/>
      </w:r>
      <w:r w:rsidRPr="00A933B6" w:rsidR="097A5DA3">
        <w:rPr>
          <w:rStyle w:val="Binnenverweis"/>
        </w:rPr>
        <w:t>8</w:t>
      </w:r>
      <w:r w:rsidRPr="00A933B6" w:rsidR="008C300C">
        <w:rPr>
          <w:rStyle w:val="Binnenverweis"/>
        </w:rPr>
        <w:t xml:space="preserve"> (§ 18c AEG)</w:t>
      </w:r>
    </w:p>
    <w:p w:rsidRPr="00A933B6" w:rsidR="008C300C" w:rsidP="008C300C" w:rsidRDefault="008C300C" w14:paraId="6BDAE335" w14:textId="77777777">
      <w:pPr>
        <w:pStyle w:val="VerweisBegrndung"/>
      </w:pPr>
      <w:r w:rsidRPr="00A933B6">
        <w:rPr>
          <w:b w:val="0"/>
          <w:iCs/>
        </w:rPr>
        <w:t>§ 17c wird gestrichen, da die Verfahrensregelungen in § 75 Absatz 4 VwVfG übernommen werden.</w:t>
      </w:r>
    </w:p>
    <w:p w:rsidRPr="00A933B6" w:rsidR="00DA3F50" w:rsidP="00DA3F50" w:rsidRDefault="00DA3F50" w14:paraId="474B5D11" w14:textId="0278DB21">
      <w:pPr>
        <w:pStyle w:val="VerweisBegrndung"/>
      </w:pPr>
      <w:r w:rsidRPr="00A933B6">
        <w:t xml:space="preserve">Zu </w:t>
      </w:r>
      <w:r w:rsidRPr="00A933B6">
        <w:rPr>
          <w:rStyle w:val="Binnenverweis"/>
        </w:rPr>
        <w:fldChar w:fldCharType="begin"/>
      </w:r>
      <w:r w:rsidRPr="00A933B6">
        <w:rPr>
          <w:rStyle w:val="Binnenverweis"/>
        </w:rPr>
        <w:instrText xml:space="preserve"> DOCVARIABLE "eNV_8F3F132B12144307988AA9F8C6B0AD7A" \* MERGEFORMAT </w:instrText>
      </w:r>
      <w:r w:rsidRPr="00A933B6">
        <w:rPr>
          <w:rStyle w:val="Binnenverweis"/>
        </w:rPr>
        <w:fldChar w:fldCharType="separate"/>
      </w:r>
      <w:r w:rsidRPr="00A933B6">
        <w:rPr>
          <w:rStyle w:val="Binnenverweis"/>
        </w:rPr>
        <w:fldChar w:fldCharType="end"/>
      </w:r>
      <w:r w:rsidRPr="00A933B6" w:rsidR="2921E250">
        <w:rPr>
          <w:rStyle w:val="Binnenverweis"/>
        </w:rPr>
        <w:t>9</w:t>
      </w:r>
      <w:r w:rsidRPr="00A933B6" w:rsidR="008C300C">
        <w:rPr>
          <w:rStyle w:val="Binnenverweis"/>
        </w:rPr>
        <w:t xml:space="preserve"> (§ 18d AEG)</w:t>
      </w:r>
    </w:p>
    <w:p w:rsidRPr="00A933B6" w:rsidR="00DA3F50" w:rsidP="008C300C" w:rsidRDefault="008C300C" w14:paraId="313E35E9" w14:textId="77777777">
      <w:r w:rsidRPr="00A933B6">
        <w:t>§ 18d enthält Folgeänderung aufgrund der Übernahme von Verfahrensregelungen in das VwVfG.</w:t>
      </w:r>
    </w:p>
    <w:p w:rsidRPr="00A933B6" w:rsidR="00B66E88" w:rsidP="00934682" w:rsidRDefault="00DA3F50" w14:paraId="09003C93" w14:textId="717B3D87">
      <w:pPr>
        <w:pStyle w:val="VerweisBegrndung"/>
        <w:rPr>
          <w:shd w:val="clear" w:color="auto" w:fill="E0E0E0"/>
        </w:rPr>
      </w:pPr>
      <w:r w:rsidRPr="00A933B6">
        <w:t xml:space="preserve">Zu </w:t>
      </w:r>
      <w:r w:rsidRPr="00A933B6">
        <w:rPr>
          <w:rStyle w:val="Binnenverweis"/>
        </w:rPr>
        <w:fldChar w:fldCharType="begin"/>
      </w:r>
      <w:r w:rsidRPr="00A933B6">
        <w:rPr>
          <w:rStyle w:val="Binnenverweis"/>
        </w:rPr>
        <w:instrText xml:space="preserve"> DOCVARIABLE "eNV_B7E948F666DB4E99AE407B48E7268E61" \* MERGEFORMAT </w:instrText>
      </w:r>
      <w:r w:rsidRPr="00A933B6">
        <w:rPr>
          <w:rStyle w:val="Binnenverweis"/>
        </w:rPr>
        <w:fldChar w:fldCharType="separate"/>
      </w:r>
      <w:r w:rsidRPr="00A933B6">
        <w:rPr>
          <w:rStyle w:val="Binnenverweis"/>
        </w:rPr>
        <w:fldChar w:fldCharType="end"/>
      </w:r>
      <w:r w:rsidRPr="00A933B6" w:rsidR="49B800FE">
        <w:rPr>
          <w:rStyle w:val="Binnenverweis"/>
        </w:rPr>
        <w:t>10</w:t>
      </w:r>
      <w:r w:rsidRPr="00A933B6" w:rsidR="008C300C">
        <w:rPr>
          <w:rStyle w:val="Binnenverweis"/>
        </w:rPr>
        <w:t xml:space="preserve"> (§ 18e AEG)</w:t>
      </w:r>
    </w:p>
    <w:p w:rsidRPr="00A933B6" w:rsidR="00DA3F50" w:rsidP="00DA3F50" w:rsidRDefault="00DA3F50" w14:paraId="31A778F5" w14:textId="77777777">
      <w:pPr>
        <w:pStyle w:val="VerweisBegrndung"/>
      </w:pPr>
      <w:r w:rsidRPr="00A933B6">
        <w:rPr>
          <w:rStyle w:val="Binnenverweis"/>
        </w:rPr>
        <w:fldChar w:fldCharType="begin"/>
      </w:r>
      <w:r w:rsidRPr="00A933B6">
        <w:rPr>
          <w:rStyle w:val="Binnenverweis"/>
        </w:rPr>
        <w:instrText xml:space="preserve"> DOCVARIABLE "eNV_D5DD5E7DBF214CFAB5773AC973F24A4D" \* MERGEFORMAT </w:instrText>
      </w:r>
      <w:r w:rsidRPr="00A933B6">
        <w:rPr>
          <w:rStyle w:val="Binnenverweis"/>
        </w:rPr>
        <w:fldChar w:fldCharType="separate"/>
      </w:r>
      <w:r w:rsidRPr="00A933B6">
        <w:rPr>
          <w:rStyle w:val="Binnenverweis"/>
        </w:rPr>
        <w:fldChar w:fldCharType="end"/>
      </w:r>
      <w:r w:rsidRPr="00A933B6">
        <w:t xml:space="preserve">Zu </w:t>
      </w:r>
      <w:r w:rsidRPr="00A933B6">
        <w:rPr>
          <w:rStyle w:val="Binnenverweis"/>
        </w:rPr>
        <w:fldChar w:fldCharType="begin"/>
      </w:r>
      <w:r w:rsidRPr="00A933B6">
        <w:rPr>
          <w:rStyle w:val="Binnenverweis"/>
        </w:rPr>
        <w:instrText xml:space="preserve"> DOCVARIABLE "eNV_C4E017733F404B3ABA9B7DE0BBB5489C" \* MERGEFORMAT </w:instrText>
      </w:r>
      <w:r w:rsidRPr="00A933B6">
        <w:rPr>
          <w:rStyle w:val="Binnenverweis"/>
        </w:rPr>
        <w:fldChar w:fldCharType="separate"/>
      </w:r>
      <w:r w:rsidRPr="00A933B6">
        <w:rPr>
          <w:rStyle w:val="Binnenverweis"/>
        </w:rPr>
        <w:t>Buchstabe </w:t>
      </w:r>
      <w:r w:rsidRPr="00A933B6">
        <w:rPr>
          <w:rStyle w:val="Binnenverweis"/>
        </w:rPr>
        <w:fldChar w:fldCharType="end"/>
      </w:r>
      <w:r w:rsidRPr="00A933B6" w:rsidR="165641C2">
        <w:rPr>
          <w:rStyle w:val="Binnenverweis"/>
        </w:rPr>
        <w:t>a</w:t>
      </w:r>
      <w:r w:rsidRPr="00A933B6" w:rsidR="008C300C">
        <w:rPr>
          <w:rStyle w:val="Binnenverweis"/>
        </w:rPr>
        <w:t xml:space="preserve"> (Absatz 2a)</w:t>
      </w:r>
    </w:p>
    <w:p w:rsidRPr="00A933B6" w:rsidR="00DA3F50" w:rsidP="008C300C" w:rsidRDefault="008C300C" w14:paraId="00D81956" w14:textId="77777777">
      <w:r w:rsidRPr="00A933B6">
        <w:t xml:space="preserve">Der neue Absatz 2a konkretisiert für zwei Fallgruppen, wann eine Planfeststellungsbehörde oder ein Gericht von der gesetzlichen Grundentscheidung, wonach für Infrastrukturvorhaben Sofortvollzug besteht abweichen kann. Der gesetzliche Sofortvollzug kann mit der Begründung, dass sich der Baubeginn </w:t>
      </w:r>
      <w:r w:rsidRPr="00A933B6" w:rsidR="0068205D">
        <w:t>verzögert,</w:t>
      </w:r>
      <w:r w:rsidRPr="00A933B6">
        <w:t xml:space="preserve"> nur dann ausgesetzt werden, wenn sich der Baubeginn um mindestens vier Jahre verzögert. Mit der Begründung, dass noch keine Haushaltsmittel für das Vorhaben bereitgestellt wurden oder dies nicht absehbar ist, kann der Sofortvollzug hingegen nicht ausgesetzt werden.</w:t>
      </w:r>
    </w:p>
    <w:p w:rsidRPr="00A933B6" w:rsidR="00DA3F50" w:rsidP="00DA3F50" w:rsidRDefault="00DA3F50" w14:paraId="7D50B2E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"eNV_F4DE3B727B50491CA23019CADDB3EF6C" \* MERGEFORMAT </w:instrText>
      </w:r>
      <w:r w:rsidRPr="00A933B6">
        <w:rPr>
          <w:rStyle w:val="Binnenverweis"/>
        </w:rPr>
        <w:fldChar w:fldCharType="separate"/>
      </w:r>
      <w:r w:rsidRPr="00A933B6">
        <w:rPr>
          <w:rStyle w:val="Binnenverweis"/>
        </w:rPr>
        <w:t>Buchstabe </w:t>
      </w:r>
      <w:r w:rsidRPr="00A933B6">
        <w:rPr>
          <w:rStyle w:val="Binnenverweis"/>
        </w:rPr>
        <w:fldChar w:fldCharType="end"/>
      </w:r>
      <w:r w:rsidRPr="00A933B6" w:rsidR="52A7D99A">
        <w:rPr>
          <w:rStyle w:val="Binnenverweis"/>
        </w:rPr>
        <w:t>c</w:t>
      </w:r>
      <w:r w:rsidRPr="00A933B6" w:rsidR="008C300C">
        <w:rPr>
          <w:rStyle w:val="Binnenverweis"/>
        </w:rPr>
        <w:t xml:space="preserve"> (Absatz 3)</w:t>
      </w:r>
    </w:p>
    <w:p w:rsidRPr="00A933B6" w:rsidR="00DA3F50" w:rsidP="008C300C" w:rsidRDefault="008C300C" w14:paraId="1BEC771B" w14:textId="77777777">
      <w:r w:rsidRPr="00A933B6">
        <w:t>Die Regelung in Absatz 3 dient der Klarstellung. Die Regelungen zur Klageänderung und prozessualen Präklusion sollen auch f</w:t>
      </w:r>
      <w:r w:rsidRPr="00A933B6">
        <w:rPr>
          <w:rFonts w:hint="cs"/>
        </w:rPr>
        <w:t>ü</w:t>
      </w:r>
      <w:r w:rsidRPr="00A933B6">
        <w:t>r F</w:t>
      </w:r>
      <w:r w:rsidRPr="00A933B6">
        <w:rPr>
          <w:rFonts w:hint="cs"/>
        </w:rPr>
        <w:t>ä</w:t>
      </w:r>
      <w:r w:rsidRPr="00A933B6">
        <w:t>lle gelten, in denen das gerichtliche Verfahren zur Durchf</w:t>
      </w:r>
      <w:r w:rsidRPr="00A933B6">
        <w:rPr>
          <w:rFonts w:hint="cs"/>
        </w:rPr>
        <w:t>ü</w:t>
      </w:r>
      <w:r w:rsidRPr="00A933B6">
        <w:t>hrung eines Planerg</w:t>
      </w:r>
      <w:r w:rsidRPr="00A933B6">
        <w:rPr>
          <w:rFonts w:hint="cs"/>
        </w:rPr>
        <w:t>ä</w:t>
      </w:r>
      <w:r w:rsidRPr="00A933B6">
        <w:t>nzungs- oder Plan</w:t>
      </w:r>
      <w:r w:rsidRPr="00A933B6">
        <w:rPr>
          <w:rFonts w:hint="cs"/>
        </w:rPr>
        <w:t>ä</w:t>
      </w:r>
      <w:r w:rsidRPr="00A933B6">
        <w:t>nderungsverfahrens ausgesetzt wurde und sp</w:t>
      </w:r>
      <w:r w:rsidRPr="00A933B6">
        <w:rPr>
          <w:rFonts w:hint="cs"/>
        </w:rPr>
        <w:t>ä</w:t>
      </w:r>
      <w:r w:rsidRPr="00A933B6">
        <w:t>ter fortgesetzt wird. Eine gleichlautende Regelung findet sich in § 6 Satz 4 des Umweltrechtsbehelfsgesetzes.</w:t>
      </w:r>
    </w:p>
    <w:p w:rsidRPr="00A933B6" w:rsidR="00DA3F50" w:rsidP="00DA3F50" w:rsidRDefault="00DA3F50" w14:paraId="59A1F962" w14:textId="1FF45B42">
      <w:pPr>
        <w:pStyle w:val="VerweisBegrndung"/>
      </w:pPr>
      <w:r w:rsidRPr="00A933B6">
        <w:t xml:space="preserve">Zu </w:t>
      </w:r>
      <w:r w:rsidRPr="00A933B6">
        <w:rPr>
          <w:rStyle w:val="Binnenverweis"/>
        </w:rPr>
        <w:fldChar w:fldCharType="begin"/>
      </w:r>
      <w:r w:rsidRPr="00A933B6">
        <w:rPr>
          <w:rStyle w:val="Binnenverweis"/>
        </w:rPr>
        <w:instrText xml:space="preserve"> DOCVARIABLE "eNV_E92E83B5232A40A78F238D0D28D99AAE" \* MERGEFORMAT </w:instrText>
      </w:r>
      <w:r w:rsidRPr="00A933B6">
        <w:rPr>
          <w:rStyle w:val="Binnenverweis"/>
        </w:rPr>
        <w:fldChar w:fldCharType="separate"/>
      </w:r>
      <w:r w:rsidRPr="00A933B6">
        <w:rPr>
          <w:rStyle w:val="Binnenverweis"/>
        </w:rPr>
        <w:fldChar w:fldCharType="end"/>
      </w:r>
      <w:r w:rsidRPr="00A933B6" w:rsidR="6EC23607">
        <w:rPr>
          <w:rStyle w:val="Binnenverweis"/>
        </w:rPr>
        <w:t>11</w:t>
      </w:r>
      <w:r w:rsidRPr="00A933B6" w:rsidR="009B7AB0">
        <w:rPr>
          <w:rStyle w:val="Binnenverweis"/>
        </w:rPr>
        <w:t xml:space="preserve"> (§ 18f AEG)</w:t>
      </w:r>
    </w:p>
    <w:p w:rsidRPr="00A933B6" w:rsidR="00DA3F50" w:rsidP="00FC15EA" w:rsidRDefault="26763C5B" w14:paraId="49F3FE81" w14:textId="49C76EFC">
      <w:pPr>
        <w:pStyle w:val="Text"/>
      </w:pPr>
      <w:r w:rsidRPr="00A933B6">
        <w:t xml:space="preserve">Der alte </w:t>
      </w:r>
      <w:r w:rsidRPr="00A933B6" w:rsidR="009B7AB0">
        <w:t>§ 18f AEG wird gestrichen. Die Regelung sah unter bestimmten Voraussetzungen die Veröffentlichung der Planunterlagen durch den Träger des Vorhabens im Internet vor. Da die Veröffentlichung ohnehin der Standard ist, kann auf eine ausdrückliche gesetzliche Regelung verzichtet werden.</w:t>
      </w:r>
      <w:r w:rsidRPr="00A933B6" w:rsidR="00DA3F50">
        <w:rPr>
          <w:rStyle w:val="Binnenverweis"/>
        </w:rPr>
        <w:fldChar w:fldCharType="begin"/>
      </w:r>
      <w:r w:rsidRPr="00A933B6" w:rsidR="00DA3F50">
        <w:rPr>
          <w:rStyle w:val="Binnenverweis"/>
        </w:rPr>
        <w:instrText xml:space="preserve"> DOCVARIABLE "eNV_2D7455E00BB941BA818C92A3E7A30825" \* MERGEFORMAT </w:instrText>
      </w:r>
      <w:r w:rsidRPr="00A933B6" w:rsidR="00DA3F50">
        <w:rPr>
          <w:rStyle w:val="Binnenverweis"/>
        </w:rPr>
        <w:fldChar w:fldCharType="separate"/>
      </w:r>
      <w:r w:rsidRPr="00A933B6" w:rsidR="00DA3F50">
        <w:rPr>
          <w:rStyle w:val="Binnenverweis"/>
        </w:rPr>
        <w:fldChar w:fldCharType="end"/>
      </w:r>
    </w:p>
    <w:p w:rsidRPr="00A933B6" w:rsidR="00DA3F50" w:rsidP="00DA3F50" w:rsidRDefault="60B5D0F4" w14:paraId="30776498" w14:textId="04F81818">
      <w:pPr>
        <w:pStyle w:val="Text"/>
      </w:pPr>
      <w:r w:rsidRPr="00A933B6">
        <w:lastRenderedPageBreak/>
        <w:t xml:space="preserve">Der alte </w:t>
      </w:r>
      <w:r w:rsidRPr="00A933B6" w:rsidR="23B288AC">
        <w:t>§ 11a AEG wird aus systematischen Gründen nach § 18</w:t>
      </w:r>
      <w:r w:rsidRPr="00A933B6" w:rsidR="636A11DD">
        <w:t>f</w:t>
      </w:r>
      <w:r w:rsidRPr="00A933B6" w:rsidR="23B288AC">
        <w:t xml:space="preserve"> AEG verschoben sowie in Satz 1 redaktionell angepasst.</w:t>
      </w:r>
      <w:r w:rsidRPr="00A933B6" w:rsidR="0096128E">
        <w:t xml:space="preserve"> </w:t>
      </w:r>
      <w:r w:rsidRPr="00A933B6" w:rsidR="23B288AC">
        <w:t>Der Verortung als § 18</w:t>
      </w:r>
      <w:r w:rsidRPr="00A933B6" w:rsidR="2A6CC315">
        <w:t>f</w:t>
      </w:r>
      <w:r w:rsidRPr="00A933B6" w:rsidR="23B288AC">
        <w:t xml:space="preserve"> sowie der textliche Verweis auf den Bau und die </w:t>
      </w:r>
      <w:r w:rsidRPr="00A933B6" w:rsidR="4FB78ED1">
        <w:t>Änderung</w:t>
      </w:r>
      <w:r w:rsidRPr="00A933B6" w:rsidR="23B288AC">
        <w:t xml:space="preserve"> von Betriebsanlagen einer Eisenbahn nach § 18 Absatz 1 Satz 1 stellen klar, dass sich die an den Vorhabenträger gerichtete Maßgabe, zu prüfen, ob eine Anlage für die Erzeugung erneuerbarer Energien genutzt werden kann, auf solche Vorhaben beschränkt, die im Rahmen eines Planfeststellungs- oder Plangenehmigungsverfahrens zugelassen werden. Bei baulichen Maßnahmen, für die kein Planfeststellungs- oder Plangenehmigungsverfahren durchzuführen ist, besteht in der Regel kein Realisierungspotential für Erneuerbare Energien; eine Vorgabe für solche Maßnahmen wäre daher nicht zweckmäßig und würde lediglich unnötigen, insbesondere bürokratischen Aufwand verursachen.</w:t>
      </w:r>
    </w:p>
    <w:p w:rsidRPr="00A933B6" w:rsidR="00070074" w:rsidP="00DA3F50" w:rsidRDefault="00070074" w14:paraId="6F5AEADD" w14:textId="3CC10997">
      <w:pPr>
        <w:pStyle w:val="VerweisBegrndung"/>
      </w:pPr>
      <w:bookmarkStart w:name="_Hlk212539137" w:id="256"/>
      <w:r w:rsidRPr="00A933B6">
        <w:t>Zu Nummer 1</w:t>
      </w:r>
      <w:r w:rsidRPr="00A933B6" w:rsidR="73369CE1">
        <w:t>2</w:t>
      </w:r>
      <w:r w:rsidRPr="00A933B6">
        <w:t xml:space="preserve"> (§ 19 AEG)</w:t>
      </w:r>
    </w:p>
    <w:p w:rsidRPr="00A933B6" w:rsidR="00DA3F50" w:rsidP="00DA3F50" w:rsidRDefault="00832D74" w14:paraId="0FAD8EE8" w14:textId="21575BEA">
      <w:pPr>
        <w:pStyle w:val="VerweisBegrndung"/>
        <w:rPr>
          <w:b w:val="0"/>
        </w:rPr>
      </w:pPr>
      <w:r w:rsidRPr="00A933B6">
        <w:rPr>
          <w:b w:val="0"/>
        </w:rPr>
        <w:t xml:space="preserve">Es handelt sich um ein Folgeänderung. Durch die Neufassung der Verfahrensregelungen zum Planfeststellungsverfahren im Verwaltungsverfahrensgesetz entfällt die Auslegung von Planunterlagen bzw. an ihre Stelle tritt die Veröffentlichung auf der Internetseite der Anhörungsbehörde. </w:t>
      </w:r>
      <w:r w:rsidRPr="00A933B6" w:rsidR="49426E0F">
        <w:rPr>
          <w:b w:val="0"/>
        </w:rPr>
        <w:t xml:space="preserve">Im </w:t>
      </w:r>
      <w:r w:rsidRPr="00A933B6" w:rsidR="5C201E07">
        <w:rPr>
          <w:b w:val="0"/>
        </w:rPr>
        <w:t>Ü</w:t>
      </w:r>
      <w:r w:rsidRPr="00A933B6" w:rsidR="49426E0F">
        <w:rPr>
          <w:b w:val="0"/>
        </w:rPr>
        <w:t xml:space="preserve">brigen wird der Verweise in Satz 1 an die neuen Regelungen im </w:t>
      </w:r>
      <w:r w:rsidRPr="00A933B6" w:rsidR="2C6112FB">
        <w:rPr>
          <w:b w:val="0"/>
        </w:rPr>
        <w:t xml:space="preserve">Verwaltungsverfahrensgesetz angepasst. </w:t>
      </w:r>
    </w:p>
    <w:p w:rsidRPr="00A933B6" w:rsidR="00DA3F50" w:rsidP="00DA3F50" w:rsidRDefault="00DA3F50" w14:paraId="0DF123B6" w14:textId="5499BA86">
      <w:pPr>
        <w:pStyle w:val="VerweisBegrndung"/>
      </w:pPr>
      <w:r w:rsidRPr="00A933B6">
        <w:t xml:space="preserve">Zu </w:t>
      </w:r>
      <w:r w:rsidRPr="00A933B6">
        <w:rPr>
          <w:rStyle w:val="Binnenverweis"/>
        </w:rPr>
        <w:fldChar w:fldCharType="begin"/>
      </w:r>
      <w:r w:rsidRPr="00A933B6">
        <w:rPr>
          <w:rStyle w:val="Binnenverweis"/>
        </w:rPr>
        <w:instrText xml:space="preserve"> DOCVARIABLE "eNV_E9B6D46F7621474A9157776F7A313926"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3B519736">
        <w:t>3</w:t>
      </w:r>
      <w:r w:rsidRPr="00A933B6" w:rsidR="009B7AB0">
        <w:rPr>
          <w:rStyle w:val="Binnenverweis"/>
        </w:rPr>
        <w:t xml:space="preserve"> (§ 20 AEG)</w:t>
      </w:r>
    </w:p>
    <w:p w:rsidRPr="00A933B6" w:rsidR="009B7AB0" w:rsidP="009B7AB0" w:rsidRDefault="009B7AB0" w14:paraId="76F3C7AB" w14:textId="77777777">
      <w:pPr>
        <w:pStyle w:val="Text"/>
      </w:pPr>
      <w:r w:rsidRPr="00A933B6">
        <w:t xml:space="preserve">Die Änderung des § 20 Absatz 1 dient der rechtlichen Klarstellung und verfahrensrechtlichen Priorisierung von Infrastrukturvorhaben im transeuropäischen Verkehrsnetz. Sie setzt die geänderte Systematik der Verordnung (EU) 2024/1679 über die transeuropäischen Verkehrsnetze um und stärkt die Umsetzungskapazitäten für strategisch bedeutsame Projekte. </w:t>
      </w:r>
    </w:p>
    <w:p w:rsidRPr="00A933B6" w:rsidR="00D47F02" w:rsidP="00D47F02" w:rsidRDefault="00D47F02" w14:paraId="013FE110" w14:textId="77777777">
      <w:pPr>
        <w:pStyle w:val="Text"/>
      </w:pPr>
      <w:r w:rsidRPr="00A933B6">
        <w:t>Zu Satz 1</w:t>
      </w:r>
    </w:p>
    <w:p w:rsidRPr="00A933B6" w:rsidR="00D47F02" w:rsidP="00D47F02" w:rsidRDefault="00D47F02" w14:paraId="0AA9D2B2" w14:textId="77777777">
      <w:pPr>
        <w:pStyle w:val="Text"/>
      </w:pPr>
      <w:r w:rsidRPr="00A933B6">
        <w:t xml:space="preserve">Die Verläufe der TEN-V Kernnetzkorridore sind in Teil III des Anhangs der Verordnung (EU) 2021/1153 beschrieben. Mit Inkrafttreten der </w:t>
      </w:r>
      <w:r w:rsidRPr="00A933B6" w:rsidR="00A3251D">
        <w:t>Verordnung</w:t>
      </w:r>
      <w:r w:rsidRPr="00A933B6">
        <w:t xml:space="preserve"> (EU) 2024/1679 am 18.07.2024 wurden die bisherigen TEN-V Kernnetzkorridore durch Europäische Verkehrskorridore ersetzt. </w:t>
      </w:r>
    </w:p>
    <w:p w:rsidRPr="00A933B6" w:rsidR="00D47F02" w:rsidP="00D47F02" w:rsidRDefault="00D47F02" w14:paraId="3004ACC4" w14:textId="77777777">
      <w:pPr>
        <w:pStyle w:val="Text"/>
      </w:pPr>
      <w:r w:rsidRPr="00A933B6">
        <w:t xml:space="preserve">Der Verlauf der Europäischen Verkehrskorridore wird in Anhang III der </w:t>
      </w:r>
      <w:r w:rsidRPr="00A933B6" w:rsidR="00F60D50">
        <w:t>Verordnung</w:t>
      </w:r>
      <w:r w:rsidRPr="00A933B6">
        <w:t xml:space="preserve"> (EU) 2024-1679 festgelegt. </w:t>
      </w:r>
    </w:p>
    <w:p w:rsidRPr="00A933B6" w:rsidR="00D47F02" w:rsidP="00D47F02" w:rsidRDefault="00D47F02" w14:paraId="3E649FBA" w14:textId="77777777">
      <w:pPr>
        <w:pStyle w:val="Text"/>
      </w:pPr>
      <w:r w:rsidRPr="00A933B6">
        <w:t>In der Folge der geänderten Rechtsgrundlage des in Artikel 1 Absatz (1) Ziffer b) der Richt-linie (EU) 2021/1187 festgelegten Anwendungsbereichs der Richtlinie ergibt sich für die nationale Regelungen, die der Umsetzung Richtlinie dienen, ein Anpassungsbedarf.</w:t>
      </w:r>
    </w:p>
    <w:p w:rsidRPr="00A933B6" w:rsidR="00D47F02" w:rsidP="00D47F02" w:rsidRDefault="00D47F02" w14:paraId="35506D76" w14:textId="77777777">
      <w:pPr>
        <w:pStyle w:val="Text"/>
      </w:pPr>
      <w:r w:rsidRPr="00A933B6">
        <w:t>Von den mit dem Genehmigungsbeschleunigungsgesetz vom 22.12.2023 erfolgten Änderungen sind insbesondere alle Anlagen betroffen, die auf die TEN-V Kernnetzkorridore verweisen.</w:t>
      </w:r>
    </w:p>
    <w:p w:rsidRPr="00A933B6" w:rsidR="00D47F02" w:rsidP="00D47F02" w:rsidRDefault="00D47F02" w14:paraId="69842394" w14:textId="77777777">
      <w:pPr>
        <w:pStyle w:val="Text"/>
      </w:pPr>
      <w:r w:rsidRPr="00A933B6">
        <w:t>Im AEG ist dies Anlage 4 (zu § 20 Absatz 1 Satz 2).</w:t>
      </w:r>
    </w:p>
    <w:p w:rsidRPr="00A933B6" w:rsidR="00D47F02" w:rsidP="00D47F02" w:rsidRDefault="00D47F02" w14:paraId="0D55CB32" w14:textId="77777777">
      <w:pPr>
        <w:pStyle w:val="Text"/>
      </w:pPr>
      <w:r w:rsidRPr="00A933B6">
        <w:t xml:space="preserve">Die Festlegung des Verlaufs der Europäischen Verkehrskorridore über Anhang III der </w:t>
      </w:r>
      <w:r w:rsidRPr="00A933B6" w:rsidR="00F60D50">
        <w:t>Verordnung</w:t>
      </w:r>
      <w:r w:rsidRPr="00A933B6">
        <w:t xml:space="preserve"> (EU) 2024/1679 bietet die Möglichkeit, die o.g. Anlagen durch direkte Verweise auf die aktuelle europäische Rechtsgrundlage zu ersetzen. In Anhang III </w:t>
      </w:r>
      <w:r w:rsidRPr="00A933B6" w:rsidR="00F60D50">
        <w:t>Verordnung</w:t>
      </w:r>
      <w:r w:rsidRPr="00A933B6">
        <w:t xml:space="preserve"> (EU) 2024/1679 ist für jeden Korridor über entsprechende Karten festgelegt, über welche Binnenwasserstraßen und Straßen (Karte Binnenwasserstraßen und Straßen, Häfen, Schienen-Straße-Terminals und Flughäfen) sowie über welche Schienenwege (Karte Schienengüterverkehr, Häfen und Schiene-Straßen-Terminals (SST) und Karte Schienenpersonenverkehr und Flughäfen) er verläuft.</w:t>
      </w:r>
    </w:p>
    <w:p w:rsidRPr="00A933B6" w:rsidR="00D47F02" w:rsidP="00D47F02" w:rsidRDefault="00D47F02" w14:paraId="2F60FC41" w14:textId="77777777">
      <w:pPr>
        <w:pStyle w:val="Text"/>
      </w:pPr>
      <w:r w:rsidRPr="00A933B6">
        <w:lastRenderedPageBreak/>
        <w:t>Entsprechend ist die Anlage 4 (zu § 20 Absatz 1 Satz 2) durch Verweis auf Anhang III der V</w:t>
      </w:r>
      <w:r w:rsidRPr="00A933B6" w:rsidR="00F60D50">
        <w:t>erordnung</w:t>
      </w:r>
      <w:r w:rsidRPr="00A933B6">
        <w:t xml:space="preserve"> (EU) 2024/1679 (</w:t>
      </w:r>
      <w:r w:rsidRPr="00A933B6" w:rsidR="00563DFE">
        <w:t>S. 173 und 174 bzw. alternativ auf S. 176, 177, 179, 182, 183, 185, 186, 191 und 192/230</w:t>
      </w:r>
      <w:r w:rsidRPr="00A933B6">
        <w:t>) zu ersetzen.</w:t>
      </w:r>
    </w:p>
    <w:p w:rsidRPr="00A933B6" w:rsidR="00D47F02" w:rsidP="00D47F02" w:rsidRDefault="00D47F02" w14:paraId="36BA2135" w14:textId="77777777">
      <w:pPr>
        <w:pStyle w:val="Text"/>
      </w:pPr>
      <w:r w:rsidRPr="00A933B6">
        <w:t>Der in Absatz (1) Ziffer a) RL 2021/1187 festgelegte Anwendungsbereich (im Anhang der R</w:t>
      </w:r>
      <w:r w:rsidRPr="00A933B6" w:rsidR="00F60D50">
        <w:t>ichtlinie</w:t>
      </w:r>
      <w:r w:rsidRPr="00A933B6">
        <w:t xml:space="preserve"> 2021/1187 gelistete Vorhaben) ist durch die V</w:t>
      </w:r>
      <w:r w:rsidRPr="00A933B6" w:rsidR="00F60D50">
        <w:t>erordnung</w:t>
      </w:r>
      <w:r w:rsidRPr="00A933B6">
        <w:t xml:space="preserve"> (EU) 2024/1679 ebenfalls betroffen. Der Anpassungsbedarf resultiert hier aus der in Anhang VI der V</w:t>
      </w:r>
      <w:r w:rsidRPr="00A933B6" w:rsidR="00F60D50">
        <w:t>erordnung</w:t>
      </w:r>
      <w:r w:rsidRPr="00A933B6">
        <w:t xml:space="preserve"> (EU) 2024/1679 verfügten Streichung der Verläufe und Bezeichnungen der Kernnetzkorridore in der Liste der vorermittelten Abschnitte (Anhang VI ändert u.a. den Anhang der V</w:t>
      </w:r>
      <w:r w:rsidRPr="00A933B6" w:rsidR="00F60D50">
        <w:t>erordnung</w:t>
      </w:r>
      <w:r w:rsidRPr="00A933B6">
        <w:t xml:space="preserve"> (EU) 2021/1153, der als Anhang in die Richtlinie (EU) 2021/1187 übernommen wurde und den in Artikel 1 Absatz (1) Ziffer a) festgelegten Anwendungsbereich beschreibt).</w:t>
      </w:r>
    </w:p>
    <w:p w:rsidRPr="00A933B6" w:rsidR="00D47F02" w:rsidP="00D47F02" w:rsidRDefault="00D47F02" w14:paraId="1D98AEB2" w14:textId="700B2A58">
      <w:pPr>
        <w:pStyle w:val="Text"/>
      </w:pPr>
      <w:r w:rsidRPr="00A933B6">
        <w:t xml:space="preserve">In der Folge ist in § </w:t>
      </w:r>
      <w:r w:rsidRPr="00A933B6" w:rsidR="00076076">
        <w:t>20</w:t>
      </w:r>
      <w:r w:rsidRPr="00A933B6">
        <w:t xml:space="preserve"> Absatz 1 Satz 1 Nummer 1 der Begriff </w:t>
      </w:r>
      <w:r w:rsidRPr="00A933B6" w:rsidR="00076076">
        <w:t xml:space="preserve">im </w:t>
      </w:r>
      <w:r w:rsidRPr="00A933B6">
        <w:t xml:space="preserve">Kernnetzkorridor zu ersetzen mit </w:t>
      </w:r>
      <w:r w:rsidRPr="00A933B6" w:rsidR="00076076">
        <w:t xml:space="preserve">in </w:t>
      </w:r>
      <w:r w:rsidRPr="00A933B6">
        <w:t>den von der Europäischen Union vormittelten Abschnitten grenzüberschreitender und fehlender Verbindungen.</w:t>
      </w:r>
      <w:r w:rsidRPr="00A933B6" w:rsidR="0096128E">
        <w:t xml:space="preserve"> </w:t>
      </w:r>
    </w:p>
    <w:p w:rsidRPr="00A933B6" w:rsidR="009B7AB0" w:rsidP="009B7AB0" w:rsidRDefault="009B7AB0" w14:paraId="05729E3C" w14:textId="4F0761F0">
      <w:pPr>
        <w:pStyle w:val="Text"/>
      </w:pPr>
      <w:r w:rsidRPr="00A933B6">
        <w:t xml:space="preserve">Mit dem neuen Satz </w:t>
      </w:r>
      <w:r w:rsidRPr="00A933B6" w:rsidR="473881AB">
        <w:t>5</w:t>
      </w:r>
      <w:r w:rsidRPr="00A933B6">
        <w:t xml:space="preserve"> wird gesetzlich klargestellt, dass Vorhaben nach Satz 1 im überragenden öffentlichen Interesse liegen und der öffentlichen Sicherheit dienen. Die Regelung trägt damit der Tatsache Rechnung, dass die </w:t>
      </w:r>
      <w:r w:rsidRPr="00A933B6" w:rsidR="00573A1E">
        <w:t>E</w:t>
      </w:r>
      <w:r w:rsidRPr="00A933B6">
        <w:t xml:space="preserve">uropäischen Verkehrskorridore zentrale Infrastrukturachsen für die wirtschaftliche Leistungsfähigkeit, die territoriale Kohäsion und die Versorgungssicherheit der EU sind. Die Regelung dient damit der erleichterten </w:t>
      </w:r>
      <w:r w:rsidRPr="00A933B6" w:rsidR="3344177D">
        <w:t>und</w:t>
      </w:r>
      <w:r w:rsidRPr="00A933B6">
        <w:t xml:space="preserve"> fristgerechten Umsetzung dieser Vorhaben, die unionsrechtlich verankert ist.</w:t>
      </w:r>
      <w:r w:rsidRPr="00A933B6" w:rsidR="38A44F38">
        <w:t xml:space="preserve"> </w:t>
      </w:r>
      <w:r w:rsidRPr="00A933B6">
        <w:t xml:space="preserve">Die Einführung des Schutzgütervorrangs in Satz </w:t>
      </w:r>
      <w:r w:rsidRPr="00A933B6" w:rsidR="7ABA1011">
        <w:t>6</w:t>
      </w:r>
      <w:r w:rsidRPr="00A933B6">
        <w:t xml:space="preserve"> schafft eine zusätzliche Privilegierung, über die sichergestellt werden soll, dass sich die Vorhaben im Rahmen von Abwägungsentscheidungen u. a. gegenüber, Wasserschutzgebieten, dem Landschaftsbild, im Forst-, Immissionsschutz-, Naturschutz-, Bau- oder Straßenrecht regelmäßig durchsetzen. Hierdurch wird die Bedeutung dieser Vorhaben für die Sicherstellung der Verteidigungsfähigkeit </w:t>
      </w:r>
      <w:r w:rsidRPr="00A933B6" w:rsidR="0069350A">
        <w:t>gewährleistet</w:t>
      </w:r>
      <w:r w:rsidRPr="00A933B6">
        <w:t>. Die Europäischen Verkehrskorridore verlaufen vollständig auf dem militärischen Verkehrsnetz, das in dem vom Rat am 26. Juni 2023 und 23. Oktober 2023 gebilligten „Militärischen Anforderungen für die militärische Mobilität innerhalb und außerhalb der EU“ festgelegt ist.</w:t>
      </w:r>
    </w:p>
    <w:p w:rsidRPr="00A933B6" w:rsidR="00DA3F50" w:rsidP="00DA3F50" w:rsidRDefault="00DA3F50" w14:paraId="7435AF54" w14:textId="1D7995F9">
      <w:pPr>
        <w:pStyle w:val="VerweisBegrndung"/>
      </w:pPr>
      <w:r w:rsidRPr="00A933B6">
        <w:t xml:space="preserve">Zu </w:t>
      </w:r>
      <w:r w:rsidRPr="00A933B6">
        <w:rPr>
          <w:rStyle w:val="Binnenverweis"/>
        </w:rPr>
        <w:fldChar w:fldCharType="begin"/>
      </w:r>
      <w:r w:rsidRPr="00A933B6">
        <w:rPr>
          <w:rStyle w:val="Binnenverweis"/>
        </w:rPr>
        <w:instrText xml:space="preserve"> DOCVARIABLE "eNV_5D25799FA52345F18DC413B1A7D8A781"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B304E1">
        <w:rPr>
          <w:rStyle w:val="Binnenverweis"/>
        </w:rPr>
        <w:t>4</w:t>
      </w:r>
      <w:r w:rsidRPr="00A933B6" w:rsidR="009B7AB0">
        <w:rPr>
          <w:rStyle w:val="Binnenverweis"/>
        </w:rPr>
        <w:t xml:space="preserve"> (§ 20a </w:t>
      </w:r>
      <w:r w:rsidRPr="00A933B6" w:rsidR="00233643">
        <w:rPr>
          <w:rStyle w:val="Binnenverweis"/>
        </w:rPr>
        <w:t xml:space="preserve">Absatz 2 </w:t>
      </w:r>
      <w:r w:rsidRPr="00A933B6" w:rsidR="009B7AB0">
        <w:rPr>
          <w:rStyle w:val="Binnenverweis"/>
        </w:rPr>
        <w:t>AEG)</w:t>
      </w:r>
    </w:p>
    <w:bookmarkEnd w:id="256"/>
    <w:p w:rsidRPr="00A933B6" w:rsidR="00597D8F" w:rsidP="00597D8F" w:rsidRDefault="00597D8F" w14:paraId="3C0973F2" w14:textId="4C99B9ED">
      <w:pPr>
        <w:pStyle w:val="VerweisBegrndung"/>
      </w:pPr>
      <w:r w:rsidRPr="00A933B6">
        <w:t xml:space="preserve">Zu </w:t>
      </w:r>
      <w:r w:rsidRPr="00A933B6">
        <w:rPr>
          <w:rStyle w:val="Binnenverweis"/>
        </w:rPr>
        <w:fldChar w:fldCharType="begin"/>
      </w:r>
      <w:r w:rsidRPr="00A933B6">
        <w:rPr>
          <w:rStyle w:val="Binnenverweis"/>
        </w:rPr>
        <w:instrText xml:space="preserve"> DOCVARIABLE "eNV_C707E584E8814282B4293ADE996DC590"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5A7854">
        <w:rPr>
          <w:rStyle w:val="Binnenverweis"/>
        </w:rPr>
        <w:t xml:space="preserve"> (Absatz </w:t>
      </w:r>
      <w:r w:rsidRPr="00A933B6" w:rsidR="00A405DD">
        <w:rPr>
          <w:rStyle w:val="Binnenverweis"/>
        </w:rPr>
        <w:t>2</w:t>
      </w:r>
      <w:r w:rsidRPr="00A933B6" w:rsidR="005A7854">
        <w:rPr>
          <w:rStyle w:val="Binnenverweis"/>
        </w:rPr>
        <w:t>)</w:t>
      </w:r>
    </w:p>
    <w:p w:rsidRPr="00A933B6" w:rsidR="00597D8F" w:rsidP="00A933B6" w:rsidRDefault="00D65E3D" w14:paraId="5A406A98" w14:textId="2D0A9102">
      <w:pPr>
        <w:pStyle w:val="Text"/>
      </w:pPr>
      <w:r w:rsidRPr="00A933B6">
        <w:t xml:space="preserve">Der Verweis auf Artikel 45 Verordnung (EU) Nr. 1315/2013 ist zu ersetzen mit einem Verweis auf den einschlägigen Artikel 52 der Verordnung (EU) 2024/1679. </w:t>
      </w:r>
    </w:p>
    <w:p w:rsidRPr="00A933B6" w:rsidR="009C49B0" w:rsidP="009C49B0" w:rsidRDefault="009C49B0" w14:paraId="1DC85DD0" w14:textId="3D4F2B83">
      <w:pPr>
        <w:pStyle w:val="VerweisBegrndung"/>
      </w:pPr>
      <w:r w:rsidRPr="00A933B6">
        <w:t xml:space="preserve">Zu </w:t>
      </w:r>
      <w:r w:rsidRPr="00A933B6">
        <w:rPr>
          <w:rStyle w:val="Binnenverweis"/>
        </w:rPr>
        <w:fldChar w:fldCharType="begin"/>
      </w:r>
      <w:r w:rsidRPr="00A933B6">
        <w:rPr>
          <w:rStyle w:val="Binnenverweis"/>
        </w:rPr>
        <w:instrText xml:space="preserve"> DOCVARIABLE "eNV_FD003FF64A704FEFAFB79443E1113097"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5A7854">
        <w:rPr>
          <w:rStyle w:val="Binnenverweis"/>
        </w:rPr>
        <w:t xml:space="preserve"> (Absatz </w:t>
      </w:r>
      <w:r w:rsidRPr="00A933B6" w:rsidR="00A405DD">
        <w:rPr>
          <w:rStyle w:val="Binnenverweis"/>
        </w:rPr>
        <w:t>3</w:t>
      </w:r>
      <w:r w:rsidRPr="00A933B6" w:rsidR="005A7854">
        <w:rPr>
          <w:rStyle w:val="Binnenverweis"/>
        </w:rPr>
        <w:t>)</w:t>
      </w:r>
    </w:p>
    <w:p w:rsidRPr="00A933B6" w:rsidR="009C49B0" w:rsidP="00A933B6" w:rsidRDefault="00A36D33" w14:paraId="3F764673" w14:textId="74A06ECC">
      <w:pPr>
        <w:pStyle w:val="Text"/>
      </w:pPr>
      <w:r w:rsidRPr="00A933B6">
        <w:t xml:space="preserve">Bei der Änderung in § </w:t>
      </w:r>
      <w:r w:rsidRPr="00A933B6" w:rsidR="005A7854">
        <w:t>20a</w:t>
      </w:r>
      <w:r w:rsidRPr="00A933B6">
        <w:t xml:space="preserve"> Absatz </w:t>
      </w:r>
      <w:r w:rsidRPr="00A933B6" w:rsidR="00A405DD">
        <w:t>3</w:t>
      </w:r>
      <w:r w:rsidRPr="00A933B6">
        <w:t xml:space="preserve"> handelt sich um redaktionelle Anpassungen, die aufgrund des Organisationserlasses des Bundeskanzlers vom 6. Mai 2025 erforderlich wurden.</w:t>
      </w:r>
    </w:p>
    <w:p w:rsidRPr="00A933B6" w:rsidR="00DA3F50" w:rsidP="00DA3F50" w:rsidRDefault="43A14DBE" w14:paraId="2F539F96" w14:textId="252452B0">
      <w:pPr>
        <w:pStyle w:val="VerweisBegrndung"/>
      </w:pPr>
      <w:r w:rsidRPr="00A933B6">
        <w:t xml:space="preserve">Zu </w:t>
      </w:r>
      <w:r w:rsidRPr="00A933B6" w:rsidR="39103A6C">
        <w:t>Nummer 1</w:t>
      </w:r>
      <w:r w:rsidRPr="00A933B6" w:rsidR="13820E1B">
        <w:t>5</w:t>
      </w:r>
      <w:r w:rsidRPr="00A933B6" w:rsidR="3888BAAE">
        <w:t xml:space="preserve"> (§ 21 </w:t>
      </w:r>
      <w:r w:rsidRPr="00A933B6" w:rsidR="5C1A9D57">
        <w:t>Absatz 1a</w:t>
      </w:r>
      <w:r w:rsidRPr="00A933B6" w:rsidR="3888BAAE">
        <w:t xml:space="preserve"> AEG)</w:t>
      </w:r>
    </w:p>
    <w:p w:rsidRPr="00A933B6" w:rsidR="00DA3F50" w:rsidP="794AD2CF" w:rsidRDefault="6B361A1F" w14:paraId="6339CBCF" w14:textId="7D84E7D3">
      <w:pPr>
        <w:pStyle w:val="Text"/>
      </w:pPr>
      <w:r w:rsidRPr="00A933B6">
        <w:t>In § 21</w:t>
      </w:r>
      <w:r w:rsidRPr="00A933B6" w:rsidR="67ED75FA">
        <w:t xml:space="preserve"> Absatz 1a</w:t>
      </w:r>
      <w:r w:rsidRPr="00A933B6">
        <w:t xml:space="preserve"> AEG wird angesichts der Änderungen im Verwaltungsverfahrensgesetz der Verweis in das VwVfG geändert. </w:t>
      </w:r>
    </w:p>
    <w:p w:rsidRPr="00A933B6" w:rsidR="00DA3F50" w:rsidP="00DA3F50" w:rsidRDefault="00DA3F50" w14:paraId="2FA439F1" w14:textId="6EBE8B33">
      <w:pPr>
        <w:pStyle w:val="VerweisBegrndung"/>
      </w:pPr>
      <w:r w:rsidRPr="00A933B6">
        <w:rPr>
          <w:rStyle w:val="Binnenverweis"/>
        </w:rPr>
        <w:t xml:space="preserve">Zu </w:t>
      </w:r>
      <w:r w:rsidRPr="00A933B6">
        <w:rPr>
          <w:rStyle w:val="Binnenverweis"/>
        </w:rPr>
        <w:fldChar w:fldCharType="begin"/>
      </w:r>
      <w:r w:rsidRPr="00A933B6">
        <w:rPr>
          <w:rStyle w:val="Binnenverweis"/>
        </w:rPr>
        <w:instrText xml:space="preserve"> DOCVARIABLE "eNV_2C566C93E59A40A4AD1C0E5ADF075EC7"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7E36F0CD">
        <w:rPr>
          <w:rStyle w:val="Binnenverweis"/>
        </w:rPr>
        <w:t>6</w:t>
      </w:r>
      <w:r w:rsidRPr="00A933B6" w:rsidR="009B7AB0">
        <w:rPr>
          <w:rStyle w:val="Binnenverweis"/>
        </w:rPr>
        <w:t xml:space="preserve"> (§ 38 AEG)</w:t>
      </w:r>
    </w:p>
    <w:p w:rsidRPr="00A933B6" w:rsidR="3135C73F" w:rsidP="0A7752DA" w:rsidRDefault="3135C73F" w14:paraId="41857D2A" w14:textId="26E2FEE3">
      <w:pPr>
        <w:pStyle w:val="Text"/>
      </w:pPr>
      <w:r w:rsidRPr="00A933B6">
        <w:t>Bei der Änderung in § 38 Absatz 2 handelt sich um redaktionelle Anpassungen, die aufgrund des Organisationserlasses des Bundeskanzlers vom 6. Mai 2025 erforderlich wurden.</w:t>
      </w:r>
    </w:p>
    <w:p w:rsidRPr="00A933B6" w:rsidR="009B7AB0" w:rsidP="009B7AB0" w:rsidRDefault="009B7AB0" w14:paraId="4A4F9E3A" w14:textId="77777777">
      <w:pPr>
        <w:pStyle w:val="Text"/>
      </w:pPr>
      <w:r w:rsidRPr="00A933B6">
        <w:t>Bei § 38 Abs</w:t>
      </w:r>
      <w:r w:rsidRPr="00A933B6" w:rsidR="00210473">
        <w:t>atz</w:t>
      </w:r>
      <w:r w:rsidRPr="00A933B6">
        <w:t xml:space="preserve"> 8 AEG handelt es sich um eine Übergangsvorschrift, die durch das Gesetz zur weiteren Beschleunigung von Planungs- und Genehmigungsverfahren im Verkehrsbe</w:t>
      </w:r>
      <w:r w:rsidRPr="00A933B6">
        <w:lastRenderedPageBreak/>
        <w:t>reich vom 03.03.2020 (BGBl. I Nr. 11 433-436) eingefügt wurde. Dieser Übergangsvorschrift bedarf es nicht mehr, mit der Änderung wird daher eine Bereinigung vorgenommen. Die Aufhebung soll eine umfassende und einheitliche Anwendung der Digitalisierungsvorschriften sowie Nutzung des Antrags- und Beteiligungsportals sicherstellen.</w:t>
      </w:r>
    </w:p>
    <w:p w:rsidRPr="00A933B6" w:rsidR="009B7AB0" w:rsidP="009B7AB0" w:rsidRDefault="009B7AB0" w14:paraId="6B760271" w14:textId="77777777">
      <w:pPr>
        <w:pStyle w:val="Text"/>
      </w:pPr>
      <w:r w:rsidRPr="00A933B6">
        <w:t>Die Übergangsvorschrift in § 38 Absatz 10 AEG wird ebenfalls aufgehoben, da sie sich durch Zeitablauf erledigt hat.</w:t>
      </w:r>
    </w:p>
    <w:p w:rsidRPr="00FC15EA" w:rsidR="00FC15EA" w:rsidP="00DA3F50" w:rsidRDefault="29C2DBEA" w14:paraId="30EA40FF" w14:textId="0E83F8F9">
      <w:pPr>
        <w:pStyle w:val="VerweisBegrndung"/>
        <w:rPr>
          <w:b w:val="0"/>
          <w:noProof w:val="0"/>
        </w:rPr>
      </w:pPr>
      <w:r w:rsidRPr="00FC15EA">
        <w:rPr>
          <w:b w:val="0"/>
          <w:noProof w:val="0"/>
        </w:rPr>
        <w:t>D</w:t>
      </w:r>
      <w:r w:rsidRPr="00FC15EA" w:rsidR="616736EB">
        <w:rPr>
          <w:b w:val="0"/>
          <w:noProof w:val="0"/>
        </w:rPr>
        <w:t xml:space="preserve">ie Übergangsregelung im neuen </w:t>
      </w:r>
      <w:r w:rsidRPr="00FC15EA">
        <w:rPr>
          <w:b w:val="0"/>
          <w:noProof w:val="0"/>
        </w:rPr>
        <w:t xml:space="preserve">§ 38 Absatz </w:t>
      </w:r>
      <w:r w:rsidRPr="00FC15EA" w:rsidR="25E0EEB6">
        <w:rPr>
          <w:b w:val="0"/>
          <w:noProof w:val="0"/>
        </w:rPr>
        <w:t xml:space="preserve">9 </w:t>
      </w:r>
      <w:r w:rsidRPr="00FC15EA" w:rsidR="022C5E0C">
        <w:rPr>
          <w:b w:val="0"/>
          <w:noProof w:val="0"/>
        </w:rPr>
        <w:t>stellt klar, dass Planfeststellungs- und Plangenehmigungsverfahren, die vor dem festgelegten Stichtag beantragt wurden, nach den Vorschriften des Gesetzes in der ab dem Inkrafttreten geltenden Fassung weitergeführt werden. Bereits durchgeführte Verfahrensschritte behalten ihre Gültigkeit. Ab dem Stichtag finden die Vor-schriften in der neuen Fassung Anwendung. Die Regelung dient der Rechtssicherheit und gewährleistet eine bruchlose Fortführung begonnener Verfahren.</w:t>
      </w:r>
      <w:r w:rsidRPr="00FC15EA" w:rsidR="4162025C">
        <w:rPr>
          <w:b w:val="0"/>
          <w:noProof w:val="0"/>
        </w:rPr>
        <w:t xml:space="preserve"> </w:t>
      </w:r>
      <w:r w:rsidRPr="00FC15EA" w:rsidR="022C5E0C">
        <w:rPr>
          <w:b w:val="0"/>
          <w:noProof w:val="0"/>
        </w:rPr>
        <w:t>D</w:t>
      </w:r>
      <w:r w:rsidRPr="00FC15EA" w:rsidR="6C4E5213">
        <w:rPr>
          <w:b w:val="0"/>
          <w:noProof w:val="0"/>
        </w:rPr>
        <w:t>er gewählte Stichtag berücksichtigt</w:t>
      </w:r>
      <w:r w:rsidRPr="00FC15EA" w:rsidR="1F4C666A">
        <w:rPr>
          <w:b w:val="0"/>
          <w:noProof w:val="0"/>
        </w:rPr>
        <w:t xml:space="preserve"> die </w:t>
      </w:r>
      <w:r w:rsidRPr="00FC15EA" w:rsidR="6C4E5213">
        <w:rPr>
          <w:b w:val="0"/>
          <w:noProof w:val="0"/>
        </w:rPr>
        <w:t>erforderliche behör</w:t>
      </w:r>
      <w:r w:rsidRPr="00FC15EA" w:rsidR="6CD455AA">
        <w:rPr>
          <w:b w:val="0"/>
          <w:noProof w:val="0"/>
        </w:rPr>
        <w:t xml:space="preserve">deninterne </w:t>
      </w:r>
      <w:r w:rsidRPr="00FC15EA" w:rsidR="77143ABD">
        <w:rPr>
          <w:b w:val="0"/>
          <w:noProof w:val="0"/>
        </w:rPr>
        <w:t>Umstellung auf die neuen Verfahrensregelungen</w:t>
      </w:r>
      <w:r w:rsidRPr="00FC15EA" w:rsidR="7B5F9089">
        <w:rPr>
          <w:b w:val="0"/>
          <w:noProof w:val="0"/>
        </w:rPr>
        <w:t xml:space="preserve"> und stellt zugleich die zeitnahe einheitliche Anwendung der Vorschriften im Sinne der beabsichtigen Beschleunigungswirkung sicher.</w:t>
      </w:r>
    </w:p>
    <w:p w:rsidRPr="00A933B6" w:rsidR="00DA3F50" w:rsidP="00DA3F50" w:rsidRDefault="00DA3F50" w14:paraId="5F7E833B" w14:textId="2B95E7CC">
      <w:pPr>
        <w:pStyle w:val="VerweisBegrndung"/>
      </w:pPr>
      <w:r w:rsidRPr="00A933B6">
        <w:t xml:space="preserve">Zu </w:t>
      </w:r>
      <w:r w:rsidRPr="00A933B6">
        <w:rPr>
          <w:rStyle w:val="Binnenverweis"/>
        </w:rPr>
        <w:fldChar w:fldCharType="begin"/>
      </w:r>
      <w:r w:rsidRPr="00A933B6">
        <w:rPr>
          <w:rStyle w:val="Binnenverweis"/>
        </w:rPr>
        <w:instrText xml:space="preserve"> DOCVARIABLE "eNV_9C1B8E7F81704C94BCD6538B8A7A1C5C"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ADE4D06">
        <w:rPr>
          <w:rStyle w:val="Binnenverweis"/>
        </w:rPr>
        <w:t>7</w:t>
      </w:r>
      <w:r w:rsidRPr="00A933B6" w:rsidR="009B7AB0">
        <w:rPr>
          <w:rStyle w:val="Binnenverweis"/>
        </w:rPr>
        <w:t xml:space="preserve"> (§ 39 AEG)</w:t>
      </w:r>
    </w:p>
    <w:p w:rsidRPr="00A933B6" w:rsidR="00DA3F50" w:rsidP="00DA3F50" w:rsidRDefault="009B7AB0" w14:paraId="137D479A" w14:textId="77777777">
      <w:pPr>
        <w:pStyle w:val="Text"/>
      </w:pPr>
      <w:r w:rsidRPr="00A933B6">
        <w:t>§ 39 Absatz 1 wurde durch das Gesetz zur Beschleunigung von Planungsverfahren für Infrastrukturvorhaben vom 09.12.2006 (BGBl. I Nr. 59 2833-2853) eingefügt und stellt lediglich klar, dass die vor der Gesetzesänderung beantragten Planfeststellungsverfahren nach den Vorschriften in der aktuell gültigen Fassung fortgeführt werden, mit Ausnahme der erstinstanzlichen Zuständigkeit des BVerwG für ausgewiesene Vorhaben nach § 11 Abs. 2 Verkehrswegebeschleunigungsgesetz. Dies ergibt sich bereits aus dem Gesetz und bedarf daher keiner erneuten Klarstellung. Die Vorschrift entfällt deshalb aus Gründen der Bereinigung.</w:t>
      </w:r>
    </w:p>
    <w:p w:rsidRPr="00A933B6" w:rsidR="00DA3F50" w:rsidP="00DA3F50" w:rsidRDefault="00DA3F50" w14:paraId="54198324" w14:textId="5FDDA603">
      <w:pPr>
        <w:pStyle w:val="VerweisBegrndung"/>
      </w:pPr>
      <w:r w:rsidRPr="00A933B6">
        <w:rPr>
          <w:rStyle w:val="Binnenverweis"/>
        </w:rPr>
        <w:fldChar w:fldCharType="begin"/>
      </w:r>
      <w:r w:rsidRPr="00A933B6">
        <w:rPr>
          <w:rStyle w:val="Binnenverweis"/>
        </w:rPr>
        <w:instrText xml:space="preserve"> DOCVARIABLE "eNV_65D31FB1456548A8BE09FA7CE358DDC1" \* MERGEFORMAT </w:instrText>
      </w:r>
      <w:r w:rsidRPr="00A933B6">
        <w:rPr>
          <w:rStyle w:val="Binnenverweis"/>
        </w:rPr>
        <w:fldChar w:fldCharType="separate"/>
      </w:r>
      <w:r w:rsidRPr="00A933B6">
        <w:rPr>
          <w:rStyle w:val="Binnenverweis"/>
        </w:rPr>
        <w:fldChar w:fldCharType="end"/>
      </w:r>
      <w:r w:rsidRPr="00A933B6">
        <w:t xml:space="preserve">Zu </w:t>
      </w:r>
      <w:r w:rsidRPr="00A933B6">
        <w:rPr>
          <w:rStyle w:val="Binnenverweis"/>
        </w:rPr>
        <w:fldChar w:fldCharType="begin"/>
      </w:r>
      <w:r w:rsidRPr="00A933B6">
        <w:rPr>
          <w:rStyle w:val="Binnenverweis"/>
        </w:rPr>
        <w:instrText xml:space="preserve"> DOCVARIABLE "eNV_BC550FDCA805423394A232D274101876"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43B4B285">
        <w:rPr>
          <w:rStyle w:val="Binnenverweis"/>
        </w:rPr>
        <w:t>8</w:t>
      </w:r>
      <w:r w:rsidRPr="00A933B6" w:rsidR="009B7AB0">
        <w:rPr>
          <w:rStyle w:val="Binnenverweis"/>
        </w:rPr>
        <w:t xml:space="preserve"> (Anlage 1 zu § 18e Absatz 1 AEG)</w:t>
      </w:r>
    </w:p>
    <w:p w:rsidRPr="00A933B6" w:rsidR="009B7AB0" w:rsidP="009B7AB0" w:rsidRDefault="009B7AB0" w14:paraId="71C8E786" w14:textId="77777777">
      <w:pPr>
        <w:pStyle w:val="Text"/>
      </w:pPr>
      <w:r w:rsidRPr="00A933B6">
        <w:t>Bei der gesetzlichen Anpassung der Anlage 1 (zu § 18e Absatz 1 AEG) handelt es sich um eine rein redaktionelle Anpassung. Diese ergibt sich aus der stringenten Umsetzung der Anpassung des Bundesschienenwegeausbaugesetzes (BSWAG). Die in der nachfolgenden Tabelle aufgelisteten Vorhaben sind Teil des Vordringlichen Bedarfs des Bedarfsplans Schiene und erfüllen die unter § 18e Absatz 1 genannten Kriterien N</w:t>
      </w:r>
      <w:r w:rsidRPr="00A933B6" w:rsidR="00A92726">
        <w:t>umme</w:t>
      </w:r>
      <w:r w:rsidRPr="00A933B6">
        <w:t xml:space="preserve">r 1 bis 6. Die Bedarfsplanvorhaben, die die unter § 18e Absatz 1 genannten Kriterien nicht erfüllen, werden in der nachfolgenden Tabelle nicht aufgeführt. </w:t>
      </w:r>
    </w:p>
    <w:p w:rsidRPr="00A933B6" w:rsidR="009B7AB0" w:rsidP="009B7AB0" w:rsidRDefault="009B7AB0" w14:paraId="4366EBA7" w14:textId="564500AC">
      <w:pPr>
        <w:pStyle w:val="Text"/>
      </w:pPr>
      <w:r w:rsidRPr="00A933B6">
        <w:t>Daneben werden wesentliche Streckenausbauten einschließlich gegebenenfalls erforderlicher neuer Verbindungskurven aus dem Investitionsgesetz Kohleregionen (InvKG), die vom zuständigen Bund-Länder-Koordinierungsgremium beschlossen oder zur Umsetzung vorgemerkt wurden, aufgrund ihrer herausragenden strukturpolitischen Bedeutung und ihrer zeitlichen Restriktion in die Anlage 1 (zu § 18e Absatz 1) aufgenommen. In der nachfolgenden Tabelle werden die jeweils betroffenen beschlossenen oder zur Umsetzung vorgemerkten Schieneninfrastrukturmaßnahmen des InvKG genannt.</w:t>
      </w:r>
    </w:p>
    <w:p w:rsidRPr="00A933B6" w:rsidR="009B7AB0" w:rsidP="009B7AB0" w:rsidRDefault="009B7AB0" w14:paraId="5E6B35C4" w14:textId="77777777">
      <w:pPr>
        <w:spacing w:before="0" w:after="200" w:line="276" w:lineRule="auto"/>
        <w:jc w:val="left"/>
      </w:pP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1"/>
        <w:gridCol w:w="940"/>
        <w:gridCol w:w="1215"/>
        <w:gridCol w:w="1560"/>
        <w:gridCol w:w="1196"/>
        <w:gridCol w:w="1364"/>
        <w:gridCol w:w="1483"/>
      </w:tblGrid>
      <w:tr w:rsidRPr="00A933B6" w:rsidR="009B7AB0" w:rsidTr="003051E6" w14:paraId="401B9356" w14:textId="77777777">
        <w:trPr>
          <w:trHeight w:val="5565"/>
        </w:trPr>
        <w:tc>
          <w:tcPr>
            <w:tcW w:w="2575" w:type="dxa"/>
            <w:hideMark/>
          </w:tcPr>
          <w:p w:rsidRPr="00A933B6" w:rsidR="009B7AB0" w:rsidP="008B3508" w:rsidRDefault="009B7AB0" w14:paraId="51FA80B6" w14:textId="77777777">
            <w:pPr>
              <w:spacing w:before="0" w:after="0"/>
              <w:jc w:val="left"/>
              <w:rPr>
                <w:b/>
                <w:bCs/>
              </w:rPr>
            </w:pPr>
            <w:r w:rsidRPr="00A933B6">
              <w:rPr>
                <w:b/>
                <w:bCs/>
              </w:rPr>
              <w:lastRenderedPageBreak/>
              <w:t>Vorhaben</w:t>
            </w:r>
          </w:p>
        </w:tc>
        <w:tc>
          <w:tcPr>
            <w:tcW w:w="1382" w:type="dxa"/>
            <w:noWrap/>
            <w:hideMark/>
          </w:tcPr>
          <w:p w:rsidRPr="00A933B6" w:rsidR="009B7AB0" w:rsidP="008B3508" w:rsidRDefault="009B7AB0" w14:paraId="12289E29" w14:textId="77777777">
            <w:pPr>
              <w:spacing w:before="0" w:after="0"/>
              <w:jc w:val="left"/>
              <w:rPr>
                <w:b/>
                <w:bCs/>
              </w:rPr>
            </w:pPr>
            <w:r w:rsidRPr="00A933B6">
              <w:rPr>
                <w:b/>
                <w:bCs/>
              </w:rPr>
              <w:t>1. der Herstellung der Deutschen Einheit,</w:t>
            </w:r>
          </w:p>
        </w:tc>
        <w:tc>
          <w:tcPr>
            <w:tcW w:w="1825" w:type="dxa"/>
            <w:noWrap/>
            <w:hideMark/>
          </w:tcPr>
          <w:p w:rsidRPr="00A933B6" w:rsidR="009B7AB0" w:rsidP="008B3508" w:rsidRDefault="009B7AB0" w14:paraId="3B484EC8" w14:textId="77777777">
            <w:pPr>
              <w:spacing w:before="0" w:after="0"/>
              <w:jc w:val="left"/>
              <w:rPr>
                <w:b/>
                <w:bCs/>
              </w:rPr>
            </w:pPr>
            <w:r w:rsidRPr="00A933B6">
              <w:rPr>
                <w:b/>
                <w:bCs/>
              </w:rPr>
              <w:t>2. der Einbindung der neuen Mitgliedstaaten in die Europäische Union,</w:t>
            </w:r>
          </w:p>
        </w:tc>
        <w:tc>
          <w:tcPr>
            <w:tcW w:w="2380" w:type="dxa"/>
            <w:noWrap/>
            <w:hideMark/>
          </w:tcPr>
          <w:p w:rsidRPr="00A933B6" w:rsidR="009B7AB0" w:rsidP="008B3508" w:rsidRDefault="009B7AB0" w14:paraId="600317DC" w14:textId="77777777">
            <w:pPr>
              <w:spacing w:before="0" w:after="0"/>
              <w:jc w:val="left"/>
              <w:rPr>
                <w:b/>
                <w:bCs/>
              </w:rPr>
            </w:pPr>
            <w:r w:rsidRPr="00A933B6">
              <w:rPr>
                <w:b/>
                <w:bCs/>
              </w:rPr>
              <w:t>3. der Verbesserung der Hinterlandanbindung der deutschen Seehäfen,</w:t>
            </w:r>
          </w:p>
        </w:tc>
        <w:tc>
          <w:tcPr>
            <w:tcW w:w="1794" w:type="dxa"/>
            <w:noWrap/>
            <w:hideMark/>
          </w:tcPr>
          <w:p w:rsidRPr="00A933B6" w:rsidR="009B7AB0" w:rsidP="008B3508" w:rsidRDefault="009B7AB0" w14:paraId="71B73E84" w14:textId="77777777">
            <w:pPr>
              <w:spacing w:before="0" w:after="0"/>
              <w:jc w:val="left"/>
              <w:rPr>
                <w:b/>
                <w:bCs/>
              </w:rPr>
            </w:pPr>
            <w:r w:rsidRPr="00A933B6">
              <w:rPr>
                <w:b/>
                <w:bCs/>
              </w:rPr>
              <w:t>4. ihres sonstigen internationalen Bezuges,</w:t>
            </w:r>
          </w:p>
        </w:tc>
        <w:tc>
          <w:tcPr>
            <w:tcW w:w="2064" w:type="dxa"/>
            <w:noWrap/>
            <w:hideMark/>
          </w:tcPr>
          <w:p w:rsidRPr="00A933B6" w:rsidR="009B7AB0" w:rsidP="008B3508" w:rsidRDefault="009B7AB0" w14:paraId="1DE647DD" w14:textId="77777777">
            <w:pPr>
              <w:spacing w:before="0" w:after="0"/>
              <w:jc w:val="left"/>
              <w:rPr>
                <w:b/>
                <w:bCs/>
              </w:rPr>
            </w:pPr>
            <w:r w:rsidRPr="00A933B6">
              <w:rPr>
                <w:b/>
                <w:bCs/>
              </w:rPr>
              <w:t xml:space="preserve">5. der besonderen Funktion zur Beseitigung schwerwiegender Verkehrsengpässe </w:t>
            </w:r>
          </w:p>
        </w:tc>
        <w:tc>
          <w:tcPr>
            <w:tcW w:w="2257" w:type="dxa"/>
            <w:hideMark/>
          </w:tcPr>
          <w:p w:rsidRPr="00A933B6" w:rsidR="009B7AB0" w:rsidP="008B3508" w:rsidRDefault="009B7AB0" w14:paraId="265FB125" w14:textId="77777777">
            <w:pPr>
              <w:spacing w:before="0" w:after="0"/>
              <w:jc w:val="left"/>
              <w:rPr>
                <w:b/>
                <w:bCs/>
              </w:rPr>
            </w:pPr>
            <w:r w:rsidRPr="00A933B6">
              <w:rPr>
                <w:b/>
                <w:bCs/>
              </w:rPr>
              <w:t>6. ihrer Bedeutung bei der Verbesserung der Infrastruktur in den Revieren nach § 2 des Investitionsgesetzes Kohleregionen vom 8. August 2020 (BGBl. I S. 1795)</w:t>
            </w:r>
            <w:r w:rsidRPr="00A933B6">
              <w:rPr>
                <w:b/>
                <w:bCs/>
              </w:rPr>
              <w:br/>
              <w:t>in der Anlage 1 aufgeführt sind.</w:t>
            </w:r>
          </w:p>
        </w:tc>
      </w:tr>
      <w:tr w:rsidRPr="00A933B6" w:rsidR="009B7AB0" w:rsidTr="003051E6" w14:paraId="030BE935" w14:textId="77777777">
        <w:trPr>
          <w:trHeight w:val="600"/>
        </w:trPr>
        <w:tc>
          <w:tcPr>
            <w:tcW w:w="2575" w:type="dxa"/>
            <w:hideMark/>
          </w:tcPr>
          <w:p w:rsidRPr="00A933B6" w:rsidR="009B7AB0" w:rsidP="008B3508" w:rsidRDefault="009B7AB0" w14:paraId="7CF01B3C" w14:textId="77777777">
            <w:pPr>
              <w:spacing w:before="0" w:after="0"/>
              <w:jc w:val="left"/>
              <w:rPr>
                <w:lang w:val="en-GB"/>
              </w:rPr>
            </w:pPr>
            <w:r w:rsidRPr="00A933B6">
              <w:rPr>
                <w:lang w:val="en-GB"/>
              </w:rPr>
              <w:t>ABS Lübeck/Hagenow Land – Rostock – Stralsund</w:t>
            </w:r>
          </w:p>
        </w:tc>
        <w:tc>
          <w:tcPr>
            <w:tcW w:w="1382" w:type="dxa"/>
            <w:noWrap/>
            <w:hideMark/>
          </w:tcPr>
          <w:p w:rsidRPr="00A933B6" w:rsidR="009B7AB0" w:rsidP="008B3508" w:rsidRDefault="009B7AB0" w14:paraId="2251DA90" w14:textId="77777777">
            <w:pPr>
              <w:spacing w:before="0" w:after="0"/>
              <w:jc w:val="left"/>
            </w:pPr>
            <w:r w:rsidRPr="00A933B6">
              <w:t>x</w:t>
            </w:r>
          </w:p>
        </w:tc>
        <w:tc>
          <w:tcPr>
            <w:tcW w:w="1825" w:type="dxa"/>
            <w:noWrap/>
            <w:hideMark/>
          </w:tcPr>
          <w:p w:rsidRPr="00A933B6" w:rsidR="009B7AB0" w:rsidP="008B3508" w:rsidRDefault="009B7AB0" w14:paraId="393A9344" w14:textId="77777777">
            <w:pPr>
              <w:spacing w:before="0" w:after="0"/>
              <w:jc w:val="left"/>
            </w:pPr>
            <w:r w:rsidRPr="00A933B6">
              <w:t> </w:t>
            </w:r>
          </w:p>
        </w:tc>
        <w:tc>
          <w:tcPr>
            <w:tcW w:w="2380" w:type="dxa"/>
            <w:noWrap/>
            <w:hideMark/>
          </w:tcPr>
          <w:p w:rsidRPr="00A933B6" w:rsidR="009B7AB0" w:rsidP="008B3508" w:rsidRDefault="009B7AB0" w14:paraId="17306016" w14:textId="77777777">
            <w:pPr>
              <w:spacing w:before="0" w:after="0"/>
              <w:jc w:val="left"/>
            </w:pPr>
            <w:r w:rsidRPr="00A933B6">
              <w:t>X</w:t>
            </w:r>
          </w:p>
        </w:tc>
        <w:tc>
          <w:tcPr>
            <w:tcW w:w="1794" w:type="dxa"/>
            <w:noWrap/>
            <w:hideMark/>
          </w:tcPr>
          <w:p w:rsidRPr="00A933B6" w:rsidR="009B7AB0" w:rsidP="008B3508" w:rsidRDefault="009B7AB0" w14:paraId="35E2F14D" w14:textId="77777777">
            <w:pPr>
              <w:spacing w:before="0" w:after="0"/>
              <w:jc w:val="left"/>
            </w:pPr>
            <w:r w:rsidRPr="00A933B6">
              <w:t> </w:t>
            </w:r>
          </w:p>
        </w:tc>
        <w:tc>
          <w:tcPr>
            <w:tcW w:w="2064" w:type="dxa"/>
            <w:noWrap/>
            <w:hideMark/>
          </w:tcPr>
          <w:p w:rsidRPr="00A933B6" w:rsidR="009B7AB0" w:rsidP="008B3508" w:rsidRDefault="009B7AB0" w14:paraId="5E4FF17C" w14:textId="77777777">
            <w:pPr>
              <w:spacing w:before="0" w:after="0"/>
              <w:jc w:val="left"/>
            </w:pPr>
            <w:r w:rsidRPr="00A933B6">
              <w:t> </w:t>
            </w:r>
          </w:p>
        </w:tc>
        <w:tc>
          <w:tcPr>
            <w:tcW w:w="2257" w:type="dxa"/>
            <w:noWrap/>
            <w:hideMark/>
          </w:tcPr>
          <w:p w:rsidRPr="00A933B6" w:rsidR="009B7AB0" w:rsidP="008B3508" w:rsidRDefault="009B7AB0" w14:paraId="3BF00C12" w14:textId="77777777">
            <w:pPr>
              <w:spacing w:before="0" w:after="0"/>
              <w:jc w:val="left"/>
            </w:pPr>
            <w:r w:rsidRPr="00A933B6">
              <w:t> </w:t>
            </w:r>
          </w:p>
        </w:tc>
      </w:tr>
      <w:tr w:rsidRPr="00A933B6" w:rsidR="009B7AB0" w:rsidTr="003051E6" w14:paraId="1AF1C0DF" w14:textId="77777777">
        <w:trPr>
          <w:trHeight w:val="1500"/>
        </w:trPr>
        <w:tc>
          <w:tcPr>
            <w:tcW w:w="2575" w:type="dxa"/>
            <w:hideMark/>
          </w:tcPr>
          <w:p w:rsidRPr="00A933B6" w:rsidR="009B7AB0" w:rsidP="008B3508" w:rsidRDefault="009B7AB0" w14:paraId="7AFE417C" w14:textId="77777777">
            <w:pPr>
              <w:spacing w:before="0" w:after="0"/>
              <w:jc w:val="left"/>
            </w:pPr>
            <w:r w:rsidRPr="00A933B6">
              <w:t>ABS Berlin – Dresden</w:t>
            </w:r>
          </w:p>
        </w:tc>
        <w:tc>
          <w:tcPr>
            <w:tcW w:w="1382" w:type="dxa"/>
            <w:noWrap/>
            <w:hideMark/>
          </w:tcPr>
          <w:p w:rsidRPr="00A933B6" w:rsidR="009B7AB0" w:rsidP="008B3508" w:rsidRDefault="009B7AB0" w14:paraId="07232AD6" w14:textId="77777777">
            <w:pPr>
              <w:spacing w:before="0" w:after="0"/>
              <w:jc w:val="left"/>
            </w:pPr>
            <w:r w:rsidRPr="00A933B6">
              <w:t> </w:t>
            </w:r>
          </w:p>
        </w:tc>
        <w:tc>
          <w:tcPr>
            <w:tcW w:w="1825" w:type="dxa"/>
            <w:noWrap/>
            <w:hideMark/>
          </w:tcPr>
          <w:p w:rsidRPr="00A933B6" w:rsidR="009B7AB0" w:rsidP="008B3508" w:rsidRDefault="009B7AB0" w14:paraId="6B2F16CD" w14:textId="77777777">
            <w:pPr>
              <w:spacing w:before="0" w:after="0"/>
              <w:jc w:val="left"/>
            </w:pPr>
            <w:r w:rsidRPr="00A933B6">
              <w:t> </w:t>
            </w:r>
          </w:p>
        </w:tc>
        <w:tc>
          <w:tcPr>
            <w:tcW w:w="2380" w:type="dxa"/>
            <w:noWrap/>
            <w:hideMark/>
          </w:tcPr>
          <w:p w:rsidRPr="00A933B6" w:rsidR="009B7AB0" w:rsidP="008B3508" w:rsidRDefault="009B7AB0" w14:paraId="088AA61F" w14:textId="77777777">
            <w:pPr>
              <w:spacing w:before="0" w:after="0"/>
              <w:jc w:val="left"/>
            </w:pPr>
            <w:r w:rsidRPr="00A933B6">
              <w:t> </w:t>
            </w:r>
          </w:p>
        </w:tc>
        <w:tc>
          <w:tcPr>
            <w:tcW w:w="1794" w:type="dxa"/>
            <w:noWrap/>
            <w:hideMark/>
          </w:tcPr>
          <w:p w:rsidRPr="00A933B6" w:rsidR="009B7AB0" w:rsidP="008B3508" w:rsidRDefault="009B7AB0" w14:paraId="4A139940" w14:textId="77777777">
            <w:pPr>
              <w:spacing w:before="0" w:after="0"/>
              <w:jc w:val="left"/>
            </w:pPr>
            <w:r w:rsidRPr="00A933B6">
              <w:t> </w:t>
            </w:r>
          </w:p>
        </w:tc>
        <w:tc>
          <w:tcPr>
            <w:tcW w:w="2064" w:type="dxa"/>
            <w:noWrap/>
            <w:hideMark/>
          </w:tcPr>
          <w:p w:rsidRPr="00A933B6" w:rsidR="009B7AB0" w:rsidP="008B3508" w:rsidRDefault="009B7AB0" w14:paraId="6CEB099C" w14:textId="77777777">
            <w:pPr>
              <w:spacing w:before="0" w:after="0"/>
              <w:jc w:val="left"/>
            </w:pPr>
            <w:r w:rsidRPr="00A933B6">
              <w:t>X</w:t>
            </w:r>
          </w:p>
        </w:tc>
        <w:tc>
          <w:tcPr>
            <w:tcW w:w="2257" w:type="dxa"/>
            <w:noWrap/>
            <w:hideMark/>
          </w:tcPr>
          <w:p w:rsidRPr="00A933B6" w:rsidR="009B7AB0" w:rsidP="008B3508" w:rsidRDefault="009B7AB0" w14:paraId="0FDC8BF4" w14:textId="77777777">
            <w:pPr>
              <w:spacing w:before="0" w:after="0"/>
              <w:jc w:val="left"/>
            </w:pPr>
            <w:r w:rsidRPr="00A933B6">
              <w:t> </w:t>
            </w:r>
          </w:p>
        </w:tc>
      </w:tr>
      <w:tr w:rsidRPr="00A933B6" w:rsidR="009B7AB0" w:rsidTr="003051E6" w14:paraId="7942DC5A" w14:textId="77777777">
        <w:trPr>
          <w:trHeight w:val="1200"/>
        </w:trPr>
        <w:tc>
          <w:tcPr>
            <w:tcW w:w="2575" w:type="dxa"/>
            <w:hideMark/>
          </w:tcPr>
          <w:p w:rsidRPr="00A933B6" w:rsidR="009B7AB0" w:rsidP="008B3508" w:rsidRDefault="009B7AB0" w14:paraId="4780EB73" w14:textId="77777777">
            <w:pPr>
              <w:spacing w:before="0" w:after="0"/>
              <w:jc w:val="left"/>
            </w:pPr>
            <w:r w:rsidRPr="00A933B6">
              <w:t>ABS/NBS Nürnberg – Erfurt</w:t>
            </w:r>
          </w:p>
        </w:tc>
        <w:tc>
          <w:tcPr>
            <w:tcW w:w="1382" w:type="dxa"/>
            <w:noWrap/>
            <w:hideMark/>
          </w:tcPr>
          <w:p w:rsidRPr="00A933B6" w:rsidR="009B7AB0" w:rsidP="008B3508" w:rsidRDefault="009B7AB0" w14:paraId="37D57CB6" w14:textId="77777777">
            <w:pPr>
              <w:spacing w:before="0" w:after="0"/>
              <w:jc w:val="left"/>
            </w:pPr>
            <w:r w:rsidRPr="00A933B6">
              <w:t>x</w:t>
            </w:r>
          </w:p>
        </w:tc>
        <w:tc>
          <w:tcPr>
            <w:tcW w:w="1825" w:type="dxa"/>
            <w:noWrap/>
            <w:hideMark/>
          </w:tcPr>
          <w:p w:rsidRPr="00A933B6" w:rsidR="009B7AB0" w:rsidP="008B3508" w:rsidRDefault="009B7AB0" w14:paraId="141E151B" w14:textId="77777777">
            <w:pPr>
              <w:spacing w:before="0" w:after="0"/>
              <w:jc w:val="left"/>
            </w:pPr>
            <w:r w:rsidRPr="00A933B6">
              <w:t> </w:t>
            </w:r>
          </w:p>
        </w:tc>
        <w:tc>
          <w:tcPr>
            <w:tcW w:w="2380" w:type="dxa"/>
            <w:noWrap/>
            <w:hideMark/>
          </w:tcPr>
          <w:p w:rsidRPr="00A933B6" w:rsidR="009B7AB0" w:rsidP="008B3508" w:rsidRDefault="009B7AB0" w14:paraId="611C6F1E" w14:textId="77777777">
            <w:pPr>
              <w:spacing w:before="0" w:after="0"/>
              <w:jc w:val="left"/>
            </w:pPr>
            <w:r w:rsidRPr="00A933B6">
              <w:t> </w:t>
            </w:r>
          </w:p>
        </w:tc>
        <w:tc>
          <w:tcPr>
            <w:tcW w:w="1794" w:type="dxa"/>
            <w:noWrap/>
            <w:hideMark/>
          </w:tcPr>
          <w:p w:rsidRPr="00A933B6" w:rsidR="009B7AB0" w:rsidP="008B3508" w:rsidRDefault="009B7AB0" w14:paraId="1ADFC896" w14:textId="77777777">
            <w:pPr>
              <w:spacing w:before="0" w:after="0"/>
              <w:jc w:val="left"/>
            </w:pPr>
            <w:r w:rsidRPr="00A933B6">
              <w:t> </w:t>
            </w:r>
          </w:p>
        </w:tc>
        <w:tc>
          <w:tcPr>
            <w:tcW w:w="2064" w:type="dxa"/>
            <w:noWrap/>
            <w:hideMark/>
          </w:tcPr>
          <w:p w:rsidRPr="00A933B6" w:rsidR="009B7AB0" w:rsidP="008B3508" w:rsidRDefault="009B7AB0" w14:paraId="161EF18B" w14:textId="77777777">
            <w:pPr>
              <w:spacing w:before="0" w:after="0"/>
              <w:jc w:val="left"/>
            </w:pPr>
            <w:r w:rsidRPr="00A933B6">
              <w:t>X</w:t>
            </w:r>
          </w:p>
        </w:tc>
        <w:tc>
          <w:tcPr>
            <w:tcW w:w="2257" w:type="dxa"/>
            <w:noWrap/>
            <w:hideMark/>
          </w:tcPr>
          <w:p w:rsidRPr="00A933B6" w:rsidR="009B7AB0" w:rsidP="008B3508" w:rsidRDefault="009B7AB0" w14:paraId="3C252D2D" w14:textId="77777777">
            <w:pPr>
              <w:spacing w:before="0" w:after="0"/>
              <w:jc w:val="left"/>
            </w:pPr>
            <w:r w:rsidRPr="00A933B6">
              <w:t> </w:t>
            </w:r>
          </w:p>
        </w:tc>
      </w:tr>
      <w:tr w:rsidRPr="00A933B6" w:rsidR="009B7AB0" w:rsidTr="003051E6" w14:paraId="64BFB804" w14:textId="77777777">
        <w:trPr>
          <w:trHeight w:val="300"/>
        </w:trPr>
        <w:tc>
          <w:tcPr>
            <w:tcW w:w="2575" w:type="dxa"/>
            <w:hideMark/>
          </w:tcPr>
          <w:p w:rsidRPr="00A933B6" w:rsidR="009B7AB0" w:rsidP="008B3508" w:rsidRDefault="009B7AB0" w14:paraId="150C7411" w14:textId="77777777">
            <w:pPr>
              <w:spacing w:before="0" w:after="0"/>
              <w:jc w:val="left"/>
            </w:pPr>
            <w:r w:rsidRPr="00A933B6">
              <w:t>ABS/NBS Leipzig – Dresden</w:t>
            </w:r>
          </w:p>
        </w:tc>
        <w:tc>
          <w:tcPr>
            <w:tcW w:w="1382" w:type="dxa"/>
            <w:noWrap/>
            <w:hideMark/>
          </w:tcPr>
          <w:p w:rsidRPr="00A933B6" w:rsidR="009B7AB0" w:rsidP="008B3508" w:rsidRDefault="009B7AB0" w14:paraId="19CD5DF6" w14:textId="77777777">
            <w:pPr>
              <w:spacing w:before="0" w:after="0"/>
              <w:jc w:val="left"/>
            </w:pPr>
            <w:r w:rsidRPr="00A933B6">
              <w:t>x</w:t>
            </w:r>
          </w:p>
        </w:tc>
        <w:tc>
          <w:tcPr>
            <w:tcW w:w="1825" w:type="dxa"/>
            <w:noWrap/>
            <w:hideMark/>
          </w:tcPr>
          <w:p w:rsidRPr="00A933B6" w:rsidR="009B7AB0" w:rsidP="008B3508" w:rsidRDefault="009B7AB0" w14:paraId="769A592A" w14:textId="77777777">
            <w:pPr>
              <w:spacing w:before="0" w:after="0"/>
              <w:jc w:val="left"/>
            </w:pPr>
            <w:r w:rsidRPr="00A933B6">
              <w:t> </w:t>
            </w:r>
          </w:p>
        </w:tc>
        <w:tc>
          <w:tcPr>
            <w:tcW w:w="2380" w:type="dxa"/>
            <w:noWrap/>
            <w:hideMark/>
          </w:tcPr>
          <w:p w:rsidRPr="00A933B6" w:rsidR="009B7AB0" w:rsidP="008B3508" w:rsidRDefault="009B7AB0" w14:paraId="1A5BA64F" w14:textId="77777777">
            <w:pPr>
              <w:spacing w:before="0" w:after="0"/>
              <w:jc w:val="left"/>
            </w:pPr>
            <w:r w:rsidRPr="00A933B6">
              <w:t> </w:t>
            </w:r>
          </w:p>
        </w:tc>
        <w:tc>
          <w:tcPr>
            <w:tcW w:w="1794" w:type="dxa"/>
            <w:noWrap/>
            <w:hideMark/>
          </w:tcPr>
          <w:p w:rsidRPr="00A933B6" w:rsidR="009B7AB0" w:rsidP="008B3508" w:rsidRDefault="009B7AB0" w14:paraId="4907D687" w14:textId="77777777">
            <w:pPr>
              <w:spacing w:before="0" w:after="0"/>
              <w:jc w:val="left"/>
            </w:pPr>
            <w:r w:rsidRPr="00A933B6">
              <w:t> </w:t>
            </w:r>
          </w:p>
        </w:tc>
        <w:tc>
          <w:tcPr>
            <w:tcW w:w="2064" w:type="dxa"/>
            <w:noWrap/>
            <w:hideMark/>
          </w:tcPr>
          <w:p w:rsidRPr="00A933B6" w:rsidR="009B7AB0" w:rsidP="008B3508" w:rsidRDefault="009B7AB0" w14:paraId="4CBDCADD" w14:textId="77777777">
            <w:pPr>
              <w:spacing w:before="0" w:after="0"/>
              <w:jc w:val="left"/>
            </w:pPr>
            <w:r w:rsidRPr="00A933B6">
              <w:t> </w:t>
            </w:r>
          </w:p>
        </w:tc>
        <w:tc>
          <w:tcPr>
            <w:tcW w:w="2257" w:type="dxa"/>
            <w:noWrap/>
            <w:hideMark/>
          </w:tcPr>
          <w:p w:rsidRPr="00A933B6" w:rsidR="009B7AB0" w:rsidP="008B3508" w:rsidRDefault="009B7AB0" w14:paraId="281C679D" w14:textId="77777777">
            <w:pPr>
              <w:spacing w:before="0" w:after="0"/>
              <w:jc w:val="left"/>
            </w:pPr>
            <w:r w:rsidRPr="00A933B6">
              <w:t> </w:t>
            </w:r>
          </w:p>
        </w:tc>
      </w:tr>
      <w:tr w:rsidRPr="00A933B6" w:rsidR="009B7AB0" w:rsidTr="003051E6" w14:paraId="67651BDF" w14:textId="77777777">
        <w:trPr>
          <w:trHeight w:val="1200"/>
        </w:trPr>
        <w:tc>
          <w:tcPr>
            <w:tcW w:w="2575" w:type="dxa"/>
            <w:hideMark/>
          </w:tcPr>
          <w:p w:rsidRPr="00A933B6" w:rsidR="009B7AB0" w:rsidP="008B3508" w:rsidRDefault="009B7AB0" w14:paraId="2A036452" w14:textId="77777777">
            <w:pPr>
              <w:spacing w:before="0" w:after="0"/>
              <w:jc w:val="left"/>
            </w:pPr>
            <w:r w:rsidRPr="00A933B6">
              <w:t>ABS Karlsruhe – Stuttgart – Nürnberg – Leipzig/</w:t>
            </w:r>
            <w:r w:rsidRPr="00A933B6">
              <w:lastRenderedPageBreak/>
              <w:t>Dresden</w:t>
            </w:r>
          </w:p>
        </w:tc>
        <w:tc>
          <w:tcPr>
            <w:tcW w:w="1382" w:type="dxa"/>
            <w:noWrap/>
            <w:hideMark/>
          </w:tcPr>
          <w:p w:rsidRPr="00A933B6" w:rsidR="009B7AB0" w:rsidP="008B3508" w:rsidRDefault="009B7AB0" w14:paraId="5F2C62B9" w14:textId="77777777">
            <w:pPr>
              <w:spacing w:before="0" w:after="0"/>
              <w:jc w:val="left"/>
            </w:pPr>
            <w:r w:rsidRPr="00A933B6">
              <w:lastRenderedPageBreak/>
              <w:t> </w:t>
            </w:r>
          </w:p>
        </w:tc>
        <w:tc>
          <w:tcPr>
            <w:tcW w:w="1825" w:type="dxa"/>
            <w:noWrap/>
            <w:hideMark/>
          </w:tcPr>
          <w:p w:rsidRPr="00A933B6" w:rsidR="009B7AB0" w:rsidP="008B3508" w:rsidRDefault="009B7AB0" w14:paraId="44D4313E" w14:textId="77777777">
            <w:pPr>
              <w:spacing w:before="0" w:after="0"/>
              <w:jc w:val="left"/>
            </w:pPr>
            <w:r w:rsidRPr="00A933B6">
              <w:t> </w:t>
            </w:r>
          </w:p>
        </w:tc>
        <w:tc>
          <w:tcPr>
            <w:tcW w:w="2380" w:type="dxa"/>
            <w:noWrap/>
            <w:hideMark/>
          </w:tcPr>
          <w:p w:rsidRPr="00A933B6" w:rsidR="009B7AB0" w:rsidP="008B3508" w:rsidRDefault="009B7AB0" w14:paraId="1B71EFCB" w14:textId="77777777">
            <w:pPr>
              <w:spacing w:before="0" w:after="0"/>
              <w:jc w:val="left"/>
            </w:pPr>
            <w:r w:rsidRPr="00A933B6">
              <w:t> </w:t>
            </w:r>
          </w:p>
        </w:tc>
        <w:tc>
          <w:tcPr>
            <w:tcW w:w="1794" w:type="dxa"/>
            <w:noWrap/>
            <w:hideMark/>
          </w:tcPr>
          <w:p w:rsidRPr="00A933B6" w:rsidR="009B7AB0" w:rsidP="008B3508" w:rsidRDefault="009B7AB0" w14:paraId="7D08F12B" w14:textId="77777777">
            <w:pPr>
              <w:spacing w:before="0" w:after="0"/>
              <w:jc w:val="left"/>
            </w:pPr>
            <w:r w:rsidRPr="00A933B6">
              <w:t> </w:t>
            </w:r>
          </w:p>
        </w:tc>
        <w:tc>
          <w:tcPr>
            <w:tcW w:w="2064" w:type="dxa"/>
            <w:noWrap/>
            <w:hideMark/>
          </w:tcPr>
          <w:p w:rsidRPr="00A933B6" w:rsidR="009B7AB0" w:rsidP="008B3508" w:rsidRDefault="009B7AB0" w14:paraId="5B190830" w14:textId="77777777">
            <w:pPr>
              <w:spacing w:before="0" w:after="0"/>
              <w:jc w:val="left"/>
            </w:pPr>
            <w:r w:rsidRPr="00A933B6">
              <w:t>X</w:t>
            </w:r>
          </w:p>
        </w:tc>
        <w:tc>
          <w:tcPr>
            <w:tcW w:w="2257" w:type="dxa"/>
            <w:noWrap/>
            <w:hideMark/>
          </w:tcPr>
          <w:p w:rsidRPr="00A933B6" w:rsidR="009B7AB0" w:rsidP="008B3508" w:rsidRDefault="009B7AB0" w14:paraId="6A5C0628" w14:textId="77777777">
            <w:pPr>
              <w:spacing w:before="0" w:after="0"/>
              <w:jc w:val="left"/>
            </w:pPr>
            <w:r w:rsidRPr="00A933B6">
              <w:t> </w:t>
            </w:r>
          </w:p>
        </w:tc>
      </w:tr>
      <w:tr w:rsidRPr="00A933B6" w:rsidR="009B7AB0" w:rsidTr="003051E6" w14:paraId="3BD85A5C" w14:textId="77777777">
        <w:trPr>
          <w:trHeight w:val="300"/>
        </w:trPr>
        <w:tc>
          <w:tcPr>
            <w:tcW w:w="2575" w:type="dxa"/>
            <w:hideMark/>
          </w:tcPr>
          <w:p w:rsidRPr="00A933B6" w:rsidR="009B7AB0" w:rsidP="008B3508" w:rsidRDefault="009B7AB0" w14:paraId="2CEB3712" w14:textId="77777777">
            <w:pPr>
              <w:spacing w:before="0" w:after="0"/>
              <w:jc w:val="left"/>
            </w:pPr>
            <w:r w:rsidRPr="00A933B6">
              <w:t>ABS Berlin – Frankfurt (Oder) – Grenze D/PL</w:t>
            </w:r>
          </w:p>
        </w:tc>
        <w:tc>
          <w:tcPr>
            <w:tcW w:w="1382" w:type="dxa"/>
            <w:noWrap/>
            <w:hideMark/>
          </w:tcPr>
          <w:p w:rsidRPr="00A933B6" w:rsidR="009B7AB0" w:rsidP="008B3508" w:rsidRDefault="009B7AB0" w14:paraId="56AC6715" w14:textId="77777777">
            <w:pPr>
              <w:spacing w:before="0" w:after="0"/>
              <w:jc w:val="left"/>
            </w:pPr>
            <w:r w:rsidRPr="00A933B6">
              <w:t> </w:t>
            </w:r>
          </w:p>
        </w:tc>
        <w:tc>
          <w:tcPr>
            <w:tcW w:w="1825" w:type="dxa"/>
            <w:noWrap/>
            <w:hideMark/>
          </w:tcPr>
          <w:p w:rsidRPr="00A933B6" w:rsidR="009B7AB0" w:rsidP="008B3508" w:rsidRDefault="009B7AB0" w14:paraId="2EFB7DA7" w14:textId="77777777">
            <w:pPr>
              <w:spacing w:before="0" w:after="0"/>
              <w:jc w:val="left"/>
            </w:pPr>
            <w:r w:rsidRPr="00A933B6">
              <w:t>X</w:t>
            </w:r>
          </w:p>
        </w:tc>
        <w:tc>
          <w:tcPr>
            <w:tcW w:w="2380" w:type="dxa"/>
            <w:noWrap/>
            <w:hideMark/>
          </w:tcPr>
          <w:p w:rsidRPr="00A933B6" w:rsidR="009B7AB0" w:rsidP="008B3508" w:rsidRDefault="009B7AB0" w14:paraId="01102E2A" w14:textId="77777777">
            <w:pPr>
              <w:spacing w:before="0" w:after="0"/>
              <w:jc w:val="left"/>
            </w:pPr>
            <w:r w:rsidRPr="00A933B6">
              <w:t> </w:t>
            </w:r>
          </w:p>
        </w:tc>
        <w:tc>
          <w:tcPr>
            <w:tcW w:w="1794" w:type="dxa"/>
            <w:noWrap/>
            <w:hideMark/>
          </w:tcPr>
          <w:p w:rsidRPr="00A933B6" w:rsidR="009B7AB0" w:rsidP="008B3508" w:rsidRDefault="009B7AB0" w14:paraId="64C7A11A" w14:textId="77777777">
            <w:pPr>
              <w:spacing w:before="0" w:after="0"/>
              <w:jc w:val="left"/>
            </w:pPr>
            <w:r w:rsidRPr="00A933B6">
              <w:t>X</w:t>
            </w:r>
          </w:p>
        </w:tc>
        <w:tc>
          <w:tcPr>
            <w:tcW w:w="2064" w:type="dxa"/>
            <w:noWrap/>
            <w:hideMark/>
          </w:tcPr>
          <w:p w:rsidRPr="00A933B6" w:rsidR="009B7AB0" w:rsidP="008B3508" w:rsidRDefault="009B7AB0" w14:paraId="597C43DA" w14:textId="77777777">
            <w:pPr>
              <w:spacing w:before="0" w:after="0"/>
              <w:jc w:val="left"/>
            </w:pPr>
            <w:r w:rsidRPr="00A933B6">
              <w:t> </w:t>
            </w:r>
          </w:p>
        </w:tc>
        <w:tc>
          <w:tcPr>
            <w:tcW w:w="2257" w:type="dxa"/>
            <w:noWrap/>
            <w:hideMark/>
          </w:tcPr>
          <w:p w:rsidRPr="00A933B6" w:rsidR="009B7AB0" w:rsidP="008B3508" w:rsidRDefault="009B7AB0" w14:paraId="0F43EC99" w14:textId="77777777">
            <w:pPr>
              <w:spacing w:before="0" w:after="0"/>
              <w:jc w:val="left"/>
            </w:pPr>
            <w:r w:rsidRPr="00A933B6">
              <w:t> </w:t>
            </w:r>
          </w:p>
        </w:tc>
      </w:tr>
      <w:tr w:rsidRPr="00A933B6" w:rsidR="009B7AB0" w:rsidTr="003051E6" w14:paraId="2634A4C9" w14:textId="77777777">
        <w:trPr>
          <w:trHeight w:val="900"/>
        </w:trPr>
        <w:tc>
          <w:tcPr>
            <w:tcW w:w="2575" w:type="dxa"/>
            <w:hideMark/>
          </w:tcPr>
          <w:p w:rsidRPr="00A933B6" w:rsidR="009B7AB0" w:rsidP="008B3508" w:rsidRDefault="009B7AB0" w14:paraId="760F5EC6" w14:textId="77777777">
            <w:pPr>
              <w:spacing w:before="0" w:after="0"/>
              <w:jc w:val="left"/>
            </w:pPr>
            <w:r w:rsidRPr="00A933B6">
              <w:t>ABS Köln – Aachen</w:t>
            </w:r>
          </w:p>
        </w:tc>
        <w:tc>
          <w:tcPr>
            <w:tcW w:w="1382" w:type="dxa"/>
            <w:noWrap/>
            <w:hideMark/>
          </w:tcPr>
          <w:p w:rsidRPr="00A933B6" w:rsidR="009B7AB0" w:rsidP="008B3508" w:rsidRDefault="009B7AB0" w14:paraId="46B3CC96" w14:textId="77777777">
            <w:pPr>
              <w:spacing w:before="0" w:after="0"/>
              <w:jc w:val="left"/>
            </w:pPr>
            <w:r w:rsidRPr="00A933B6">
              <w:t> </w:t>
            </w:r>
          </w:p>
        </w:tc>
        <w:tc>
          <w:tcPr>
            <w:tcW w:w="1825" w:type="dxa"/>
            <w:noWrap/>
            <w:hideMark/>
          </w:tcPr>
          <w:p w:rsidRPr="00A933B6" w:rsidR="009B7AB0" w:rsidP="008B3508" w:rsidRDefault="009B7AB0" w14:paraId="7ABC7DAA" w14:textId="77777777">
            <w:pPr>
              <w:spacing w:before="0" w:after="0"/>
              <w:jc w:val="left"/>
            </w:pPr>
            <w:r w:rsidRPr="00A933B6">
              <w:t> </w:t>
            </w:r>
          </w:p>
        </w:tc>
        <w:tc>
          <w:tcPr>
            <w:tcW w:w="2380" w:type="dxa"/>
            <w:noWrap/>
            <w:hideMark/>
          </w:tcPr>
          <w:p w:rsidRPr="00A933B6" w:rsidR="009B7AB0" w:rsidP="008B3508" w:rsidRDefault="009B7AB0" w14:paraId="2C2DE788" w14:textId="77777777">
            <w:pPr>
              <w:spacing w:before="0" w:after="0"/>
              <w:jc w:val="left"/>
            </w:pPr>
            <w:r w:rsidRPr="00A933B6">
              <w:t> </w:t>
            </w:r>
          </w:p>
        </w:tc>
        <w:tc>
          <w:tcPr>
            <w:tcW w:w="1794" w:type="dxa"/>
            <w:noWrap/>
            <w:hideMark/>
          </w:tcPr>
          <w:p w:rsidRPr="00A933B6" w:rsidR="009B7AB0" w:rsidP="008B3508" w:rsidRDefault="009B7AB0" w14:paraId="78182126" w14:textId="77777777">
            <w:pPr>
              <w:spacing w:before="0" w:after="0"/>
              <w:jc w:val="left"/>
            </w:pPr>
            <w:r w:rsidRPr="00A933B6">
              <w:t>X</w:t>
            </w:r>
          </w:p>
        </w:tc>
        <w:tc>
          <w:tcPr>
            <w:tcW w:w="2064" w:type="dxa"/>
            <w:noWrap/>
            <w:hideMark/>
          </w:tcPr>
          <w:p w:rsidRPr="00A933B6" w:rsidR="009B7AB0" w:rsidP="008B3508" w:rsidRDefault="009B7AB0" w14:paraId="50BC995A" w14:textId="77777777">
            <w:pPr>
              <w:spacing w:before="0" w:after="0"/>
              <w:jc w:val="left"/>
            </w:pPr>
            <w:r w:rsidRPr="00A933B6">
              <w:t>X</w:t>
            </w:r>
          </w:p>
        </w:tc>
        <w:tc>
          <w:tcPr>
            <w:tcW w:w="2257" w:type="dxa"/>
            <w:noWrap/>
            <w:hideMark/>
          </w:tcPr>
          <w:p w:rsidRPr="00A933B6" w:rsidR="009B7AB0" w:rsidP="008B3508" w:rsidRDefault="009B7AB0" w14:paraId="6E53F6EC" w14:textId="77777777">
            <w:pPr>
              <w:spacing w:before="0" w:after="0"/>
              <w:jc w:val="left"/>
            </w:pPr>
            <w:r w:rsidRPr="00A933B6">
              <w:t>Anlage 4 Abschnitt 2 Nummer 24* InvKG</w:t>
            </w:r>
          </w:p>
        </w:tc>
      </w:tr>
      <w:tr w:rsidRPr="00A933B6" w:rsidR="009B7AB0" w:rsidTr="003051E6" w14:paraId="083570AF" w14:textId="77777777">
        <w:trPr>
          <w:trHeight w:val="600"/>
        </w:trPr>
        <w:tc>
          <w:tcPr>
            <w:tcW w:w="2575" w:type="dxa"/>
            <w:hideMark/>
          </w:tcPr>
          <w:p w:rsidRPr="00A933B6" w:rsidR="009B7AB0" w:rsidP="008B3508" w:rsidRDefault="009B7AB0" w14:paraId="4CA27FF8" w14:textId="77777777">
            <w:pPr>
              <w:spacing w:before="0" w:after="0"/>
              <w:jc w:val="left"/>
            </w:pPr>
            <w:r w:rsidRPr="00A933B6">
              <w:t>ABS Ludwigshafen – Saarbrücken, ABS Kehl – Appenweier</w:t>
            </w:r>
          </w:p>
        </w:tc>
        <w:tc>
          <w:tcPr>
            <w:tcW w:w="1382" w:type="dxa"/>
            <w:noWrap/>
            <w:hideMark/>
          </w:tcPr>
          <w:p w:rsidRPr="00A933B6" w:rsidR="009B7AB0" w:rsidP="008B3508" w:rsidRDefault="009B7AB0" w14:paraId="11143BD7" w14:textId="77777777">
            <w:pPr>
              <w:spacing w:before="0" w:after="0"/>
              <w:jc w:val="left"/>
            </w:pPr>
            <w:r w:rsidRPr="00A933B6">
              <w:t> </w:t>
            </w:r>
          </w:p>
        </w:tc>
        <w:tc>
          <w:tcPr>
            <w:tcW w:w="1825" w:type="dxa"/>
            <w:noWrap/>
            <w:hideMark/>
          </w:tcPr>
          <w:p w:rsidRPr="00A933B6" w:rsidR="009B7AB0" w:rsidP="008B3508" w:rsidRDefault="009B7AB0" w14:paraId="50486C6A" w14:textId="77777777">
            <w:pPr>
              <w:spacing w:before="0" w:after="0"/>
              <w:jc w:val="left"/>
            </w:pPr>
            <w:r w:rsidRPr="00A933B6">
              <w:t> </w:t>
            </w:r>
          </w:p>
        </w:tc>
        <w:tc>
          <w:tcPr>
            <w:tcW w:w="2380" w:type="dxa"/>
            <w:noWrap/>
            <w:hideMark/>
          </w:tcPr>
          <w:p w:rsidRPr="00A933B6" w:rsidR="009B7AB0" w:rsidP="008B3508" w:rsidRDefault="009B7AB0" w14:paraId="0573F906" w14:textId="77777777">
            <w:pPr>
              <w:spacing w:before="0" w:after="0"/>
              <w:jc w:val="left"/>
            </w:pPr>
            <w:r w:rsidRPr="00A933B6">
              <w:t> </w:t>
            </w:r>
          </w:p>
        </w:tc>
        <w:tc>
          <w:tcPr>
            <w:tcW w:w="1794" w:type="dxa"/>
            <w:noWrap/>
            <w:hideMark/>
          </w:tcPr>
          <w:p w:rsidRPr="00A933B6" w:rsidR="009B7AB0" w:rsidP="008B3508" w:rsidRDefault="009B7AB0" w14:paraId="4D251ED7" w14:textId="77777777">
            <w:pPr>
              <w:spacing w:before="0" w:after="0"/>
              <w:jc w:val="left"/>
            </w:pPr>
            <w:r w:rsidRPr="00A933B6">
              <w:t>X</w:t>
            </w:r>
          </w:p>
        </w:tc>
        <w:tc>
          <w:tcPr>
            <w:tcW w:w="2064" w:type="dxa"/>
            <w:noWrap/>
            <w:hideMark/>
          </w:tcPr>
          <w:p w:rsidRPr="00A933B6" w:rsidR="009B7AB0" w:rsidP="008B3508" w:rsidRDefault="009B7AB0" w14:paraId="241CF8C5" w14:textId="77777777">
            <w:pPr>
              <w:spacing w:before="0" w:after="0"/>
              <w:jc w:val="left"/>
            </w:pPr>
            <w:r w:rsidRPr="00A933B6">
              <w:t> </w:t>
            </w:r>
          </w:p>
        </w:tc>
        <w:tc>
          <w:tcPr>
            <w:tcW w:w="2257" w:type="dxa"/>
            <w:noWrap/>
            <w:hideMark/>
          </w:tcPr>
          <w:p w:rsidRPr="00A933B6" w:rsidR="009B7AB0" w:rsidP="008B3508" w:rsidRDefault="009B7AB0" w14:paraId="06806F2B" w14:textId="77777777">
            <w:pPr>
              <w:spacing w:before="0" w:after="0"/>
              <w:jc w:val="left"/>
            </w:pPr>
            <w:r w:rsidRPr="00A933B6">
              <w:t> </w:t>
            </w:r>
          </w:p>
        </w:tc>
      </w:tr>
      <w:tr w:rsidRPr="00A933B6" w:rsidR="009B7AB0" w:rsidTr="003051E6" w14:paraId="10C4862A" w14:textId="77777777">
        <w:trPr>
          <w:trHeight w:val="1200"/>
        </w:trPr>
        <w:tc>
          <w:tcPr>
            <w:tcW w:w="2575" w:type="dxa"/>
            <w:hideMark/>
          </w:tcPr>
          <w:p w:rsidRPr="00A933B6" w:rsidR="009B7AB0" w:rsidP="008B3508" w:rsidRDefault="009B7AB0" w14:paraId="05309590" w14:textId="77777777">
            <w:pPr>
              <w:spacing w:before="0" w:after="0"/>
              <w:jc w:val="left"/>
            </w:pPr>
            <w:r w:rsidRPr="00A933B6">
              <w:t>ABS/NBS Stuttgart – Ulm – Augsburg</w:t>
            </w:r>
          </w:p>
        </w:tc>
        <w:tc>
          <w:tcPr>
            <w:tcW w:w="1382" w:type="dxa"/>
            <w:noWrap/>
            <w:hideMark/>
          </w:tcPr>
          <w:p w:rsidRPr="00A933B6" w:rsidR="009B7AB0" w:rsidP="008B3508" w:rsidRDefault="009B7AB0" w14:paraId="33E65A54" w14:textId="77777777">
            <w:pPr>
              <w:spacing w:before="0" w:after="0"/>
              <w:jc w:val="left"/>
            </w:pPr>
            <w:r w:rsidRPr="00A933B6">
              <w:t> </w:t>
            </w:r>
          </w:p>
        </w:tc>
        <w:tc>
          <w:tcPr>
            <w:tcW w:w="1825" w:type="dxa"/>
            <w:noWrap/>
            <w:hideMark/>
          </w:tcPr>
          <w:p w:rsidRPr="00A933B6" w:rsidR="009B7AB0" w:rsidP="008B3508" w:rsidRDefault="009B7AB0" w14:paraId="27241804" w14:textId="77777777">
            <w:pPr>
              <w:spacing w:before="0" w:after="0"/>
              <w:jc w:val="left"/>
            </w:pPr>
            <w:r w:rsidRPr="00A933B6">
              <w:t> </w:t>
            </w:r>
          </w:p>
        </w:tc>
        <w:tc>
          <w:tcPr>
            <w:tcW w:w="2380" w:type="dxa"/>
            <w:noWrap/>
            <w:hideMark/>
          </w:tcPr>
          <w:p w:rsidRPr="00A933B6" w:rsidR="009B7AB0" w:rsidP="008B3508" w:rsidRDefault="009B7AB0" w14:paraId="2EBA2094" w14:textId="77777777">
            <w:pPr>
              <w:spacing w:before="0" w:after="0"/>
              <w:jc w:val="left"/>
            </w:pPr>
            <w:r w:rsidRPr="00A933B6">
              <w:t> </w:t>
            </w:r>
          </w:p>
        </w:tc>
        <w:tc>
          <w:tcPr>
            <w:tcW w:w="1794" w:type="dxa"/>
            <w:noWrap/>
            <w:hideMark/>
          </w:tcPr>
          <w:p w:rsidRPr="00A933B6" w:rsidR="009B7AB0" w:rsidP="008B3508" w:rsidRDefault="009B7AB0" w14:paraId="3580A06A" w14:textId="77777777">
            <w:pPr>
              <w:spacing w:before="0" w:after="0"/>
              <w:jc w:val="left"/>
            </w:pPr>
            <w:r w:rsidRPr="00A933B6">
              <w:t> </w:t>
            </w:r>
          </w:p>
        </w:tc>
        <w:tc>
          <w:tcPr>
            <w:tcW w:w="2064" w:type="dxa"/>
            <w:noWrap/>
            <w:hideMark/>
          </w:tcPr>
          <w:p w:rsidRPr="00A933B6" w:rsidR="009B7AB0" w:rsidP="008B3508" w:rsidRDefault="009B7AB0" w14:paraId="2296C366" w14:textId="77777777">
            <w:pPr>
              <w:spacing w:before="0" w:after="0"/>
              <w:jc w:val="left"/>
            </w:pPr>
            <w:r w:rsidRPr="00A933B6">
              <w:t>X</w:t>
            </w:r>
          </w:p>
        </w:tc>
        <w:tc>
          <w:tcPr>
            <w:tcW w:w="2257" w:type="dxa"/>
            <w:noWrap/>
            <w:hideMark/>
          </w:tcPr>
          <w:p w:rsidRPr="00A933B6" w:rsidR="009B7AB0" w:rsidP="008B3508" w:rsidRDefault="009B7AB0" w14:paraId="0CD2DF13" w14:textId="77777777">
            <w:pPr>
              <w:spacing w:before="0" w:after="0"/>
              <w:jc w:val="left"/>
            </w:pPr>
            <w:r w:rsidRPr="00A933B6">
              <w:t> </w:t>
            </w:r>
          </w:p>
        </w:tc>
      </w:tr>
      <w:tr w:rsidRPr="00A933B6" w:rsidR="009B7AB0" w:rsidTr="003051E6" w14:paraId="2E554E52" w14:textId="77777777">
        <w:trPr>
          <w:trHeight w:val="600"/>
        </w:trPr>
        <w:tc>
          <w:tcPr>
            <w:tcW w:w="2575" w:type="dxa"/>
            <w:hideMark/>
          </w:tcPr>
          <w:p w:rsidRPr="00A933B6" w:rsidR="009B7AB0" w:rsidP="008B3508" w:rsidRDefault="009B7AB0" w14:paraId="5E5BBDD1" w14:textId="77777777">
            <w:pPr>
              <w:spacing w:before="0" w:after="0"/>
              <w:jc w:val="left"/>
            </w:pPr>
            <w:r w:rsidRPr="00A933B6">
              <w:t xml:space="preserve">ABS/NBS München – Mühldorf – Freilassing – Grenze D/A/ – Simbach – Grenze D/A </w:t>
            </w:r>
          </w:p>
        </w:tc>
        <w:tc>
          <w:tcPr>
            <w:tcW w:w="1382" w:type="dxa"/>
            <w:noWrap/>
            <w:hideMark/>
          </w:tcPr>
          <w:p w:rsidRPr="00A933B6" w:rsidR="009B7AB0" w:rsidP="008B3508" w:rsidRDefault="009B7AB0" w14:paraId="008DDC7D" w14:textId="77777777">
            <w:pPr>
              <w:spacing w:before="0" w:after="0"/>
              <w:jc w:val="left"/>
            </w:pPr>
            <w:r w:rsidRPr="00A933B6">
              <w:t> </w:t>
            </w:r>
          </w:p>
        </w:tc>
        <w:tc>
          <w:tcPr>
            <w:tcW w:w="1825" w:type="dxa"/>
            <w:noWrap/>
            <w:hideMark/>
          </w:tcPr>
          <w:p w:rsidRPr="00A933B6" w:rsidR="009B7AB0" w:rsidP="008B3508" w:rsidRDefault="009B7AB0" w14:paraId="5D50478E" w14:textId="77777777">
            <w:pPr>
              <w:spacing w:before="0" w:after="0"/>
              <w:jc w:val="left"/>
            </w:pPr>
            <w:r w:rsidRPr="00A933B6">
              <w:t> </w:t>
            </w:r>
          </w:p>
        </w:tc>
        <w:tc>
          <w:tcPr>
            <w:tcW w:w="2380" w:type="dxa"/>
            <w:noWrap/>
            <w:hideMark/>
          </w:tcPr>
          <w:p w:rsidRPr="00A933B6" w:rsidR="009B7AB0" w:rsidP="008B3508" w:rsidRDefault="009B7AB0" w14:paraId="6BD5E980" w14:textId="77777777">
            <w:pPr>
              <w:spacing w:before="0" w:after="0"/>
              <w:jc w:val="left"/>
            </w:pPr>
            <w:r w:rsidRPr="00A933B6">
              <w:t> </w:t>
            </w:r>
          </w:p>
        </w:tc>
        <w:tc>
          <w:tcPr>
            <w:tcW w:w="1794" w:type="dxa"/>
            <w:noWrap/>
            <w:hideMark/>
          </w:tcPr>
          <w:p w:rsidRPr="00A933B6" w:rsidR="009B7AB0" w:rsidP="008B3508" w:rsidRDefault="009B7AB0" w14:paraId="086BD3C8" w14:textId="77777777">
            <w:pPr>
              <w:spacing w:before="0" w:after="0"/>
              <w:jc w:val="left"/>
            </w:pPr>
            <w:r w:rsidRPr="00A933B6">
              <w:t>X</w:t>
            </w:r>
          </w:p>
        </w:tc>
        <w:tc>
          <w:tcPr>
            <w:tcW w:w="2064" w:type="dxa"/>
            <w:noWrap/>
            <w:hideMark/>
          </w:tcPr>
          <w:p w:rsidRPr="00A933B6" w:rsidR="009B7AB0" w:rsidP="008B3508" w:rsidRDefault="009B7AB0" w14:paraId="2BA851EF" w14:textId="77777777">
            <w:pPr>
              <w:spacing w:before="0" w:after="0"/>
              <w:jc w:val="left"/>
            </w:pPr>
            <w:r w:rsidRPr="00A933B6">
              <w:t> </w:t>
            </w:r>
          </w:p>
        </w:tc>
        <w:tc>
          <w:tcPr>
            <w:tcW w:w="2257" w:type="dxa"/>
            <w:noWrap/>
            <w:hideMark/>
          </w:tcPr>
          <w:p w:rsidRPr="00A933B6" w:rsidR="009B7AB0" w:rsidP="008B3508" w:rsidRDefault="009B7AB0" w14:paraId="735C1317" w14:textId="77777777">
            <w:pPr>
              <w:spacing w:before="0" w:after="0"/>
              <w:jc w:val="left"/>
            </w:pPr>
            <w:r w:rsidRPr="00A933B6">
              <w:t> </w:t>
            </w:r>
          </w:p>
        </w:tc>
      </w:tr>
      <w:tr w:rsidRPr="00A933B6" w:rsidR="009B7AB0" w:rsidTr="003051E6" w14:paraId="14396704" w14:textId="77777777">
        <w:trPr>
          <w:trHeight w:val="600"/>
        </w:trPr>
        <w:tc>
          <w:tcPr>
            <w:tcW w:w="2575" w:type="dxa"/>
            <w:hideMark/>
          </w:tcPr>
          <w:p w:rsidRPr="00A933B6" w:rsidR="009B7AB0" w:rsidP="008B3508" w:rsidRDefault="009B7AB0" w14:paraId="19AA6819" w14:textId="77777777">
            <w:pPr>
              <w:spacing w:before="0" w:after="0"/>
              <w:jc w:val="left"/>
            </w:pPr>
            <w:r w:rsidRPr="00A933B6">
              <w:t>ABS Oldenburg – Wilhelmshaven</w:t>
            </w:r>
          </w:p>
        </w:tc>
        <w:tc>
          <w:tcPr>
            <w:tcW w:w="1382" w:type="dxa"/>
            <w:noWrap/>
            <w:hideMark/>
          </w:tcPr>
          <w:p w:rsidRPr="00A933B6" w:rsidR="009B7AB0" w:rsidP="008B3508" w:rsidRDefault="009B7AB0" w14:paraId="3968456C" w14:textId="77777777">
            <w:pPr>
              <w:spacing w:before="0" w:after="0"/>
              <w:jc w:val="left"/>
            </w:pPr>
            <w:r w:rsidRPr="00A933B6">
              <w:t> </w:t>
            </w:r>
          </w:p>
        </w:tc>
        <w:tc>
          <w:tcPr>
            <w:tcW w:w="1825" w:type="dxa"/>
            <w:noWrap/>
            <w:hideMark/>
          </w:tcPr>
          <w:p w:rsidRPr="00A933B6" w:rsidR="009B7AB0" w:rsidP="008B3508" w:rsidRDefault="009B7AB0" w14:paraId="703C1EDE" w14:textId="77777777">
            <w:pPr>
              <w:spacing w:before="0" w:after="0"/>
              <w:jc w:val="left"/>
            </w:pPr>
            <w:r w:rsidRPr="00A933B6">
              <w:t> </w:t>
            </w:r>
          </w:p>
        </w:tc>
        <w:tc>
          <w:tcPr>
            <w:tcW w:w="2380" w:type="dxa"/>
            <w:noWrap/>
            <w:hideMark/>
          </w:tcPr>
          <w:p w:rsidRPr="00A933B6" w:rsidR="009B7AB0" w:rsidP="008B3508" w:rsidRDefault="009B7AB0" w14:paraId="4D79144C" w14:textId="77777777">
            <w:pPr>
              <w:spacing w:before="0" w:after="0"/>
              <w:jc w:val="left"/>
            </w:pPr>
            <w:r w:rsidRPr="00A933B6">
              <w:t>X</w:t>
            </w:r>
          </w:p>
        </w:tc>
        <w:tc>
          <w:tcPr>
            <w:tcW w:w="1794" w:type="dxa"/>
            <w:noWrap/>
            <w:hideMark/>
          </w:tcPr>
          <w:p w:rsidRPr="00A933B6" w:rsidR="009B7AB0" w:rsidP="008B3508" w:rsidRDefault="009B7AB0" w14:paraId="390C85F2" w14:textId="77777777">
            <w:pPr>
              <w:spacing w:before="0" w:after="0"/>
              <w:jc w:val="left"/>
            </w:pPr>
            <w:r w:rsidRPr="00A933B6">
              <w:t> </w:t>
            </w:r>
          </w:p>
        </w:tc>
        <w:tc>
          <w:tcPr>
            <w:tcW w:w="2064" w:type="dxa"/>
            <w:noWrap/>
            <w:hideMark/>
          </w:tcPr>
          <w:p w:rsidRPr="00A933B6" w:rsidR="009B7AB0" w:rsidP="008B3508" w:rsidRDefault="009B7AB0" w14:paraId="307B62B1" w14:textId="77777777">
            <w:pPr>
              <w:spacing w:before="0" w:after="0"/>
              <w:jc w:val="left"/>
            </w:pPr>
            <w:r w:rsidRPr="00A933B6">
              <w:t> </w:t>
            </w:r>
          </w:p>
        </w:tc>
        <w:tc>
          <w:tcPr>
            <w:tcW w:w="2257" w:type="dxa"/>
            <w:noWrap/>
            <w:hideMark/>
          </w:tcPr>
          <w:p w:rsidRPr="00A933B6" w:rsidR="009B7AB0" w:rsidP="008B3508" w:rsidRDefault="009B7AB0" w14:paraId="0885E89C" w14:textId="77777777">
            <w:pPr>
              <w:spacing w:before="0" w:after="0"/>
              <w:jc w:val="left"/>
            </w:pPr>
            <w:r w:rsidRPr="00A933B6">
              <w:t> </w:t>
            </w:r>
          </w:p>
        </w:tc>
      </w:tr>
      <w:tr w:rsidRPr="00A933B6" w:rsidR="009B7AB0" w:rsidTr="003051E6" w14:paraId="0C7E76D3" w14:textId="77777777">
        <w:trPr>
          <w:trHeight w:val="600"/>
        </w:trPr>
        <w:tc>
          <w:tcPr>
            <w:tcW w:w="2575" w:type="dxa"/>
            <w:hideMark/>
          </w:tcPr>
          <w:p w:rsidRPr="00A933B6" w:rsidR="009B7AB0" w:rsidP="008B3508" w:rsidRDefault="009B7AB0" w14:paraId="7931BCB9" w14:textId="77777777">
            <w:pPr>
              <w:spacing w:before="0" w:after="0"/>
              <w:jc w:val="left"/>
            </w:pPr>
            <w:r w:rsidRPr="00A933B6">
              <w:lastRenderedPageBreak/>
              <w:t>ABS Grenze D/NL – Emmerich – Oberhausen</w:t>
            </w:r>
          </w:p>
        </w:tc>
        <w:tc>
          <w:tcPr>
            <w:tcW w:w="1382" w:type="dxa"/>
            <w:noWrap/>
            <w:hideMark/>
          </w:tcPr>
          <w:p w:rsidRPr="00A933B6" w:rsidR="009B7AB0" w:rsidP="008B3508" w:rsidRDefault="009B7AB0" w14:paraId="0421EEDC" w14:textId="77777777">
            <w:pPr>
              <w:spacing w:before="0" w:after="0"/>
              <w:jc w:val="left"/>
            </w:pPr>
            <w:r w:rsidRPr="00A933B6">
              <w:t> </w:t>
            </w:r>
          </w:p>
        </w:tc>
        <w:tc>
          <w:tcPr>
            <w:tcW w:w="1825" w:type="dxa"/>
            <w:noWrap/>
            <w:hideMark/>
          </w:tcPr>
          <w:p w:rsidRPr="00A933B6" w:rsidR="009B7AB0" w:rsidP="008B3508" w:rsidRDefault="009B7AB0" w14:paraId="24D525E5" w14:textId="77777777">
            <w:pPr>
              <w:spacing w:before="0" w:after="0"/>
              <w:jc w:val="left"/>
            </w:pPr>
            <w:r w:rsidRPr="00A933B6">
              <w:t> </w:t>
            </w:r>
          </w:p>
        </w:tc>
        <w:tc>
          <w:tcPr>
            <w:tcW w:w="2380" w:type="dxa"/>
            <w:noWrap/>
            <w:hideMark/>
          </w:tcPr>
          <w:p w:rsidRPr="00A933B6" w:rsidR="009B7AB0" w:rsidP="008B3508" w:rsidRDefault="009B7AB0" w14:paraId="201B8FF8" w14:textId="77777777">
            <w:pPr>
              <w:spacing w:before="0" w:after="0"/>
              <w:jc w:val="left"/>
            </w:pPr>
            <w:r w:rsidRPr="00A933B6">
              <w:t> </w:t>
            </w:r>
          </w:p>
        </w:tc>
        <w:tc>
          <w:tcPr>
            <w:tcW w:w="1794" w:type="dxa"/>
            <w:noWrap/>
            <w:hideMark/>
          </w:tcPr>
          <w:p w:rsidRPr="00A933B6" w:rsidR="009B7AB0" w:rsidP="008B3508" w:rsidRDefault="009B7AB0" w14:paraId="5C6EE566" w14:textId="77777777">
            <w:pPr>
              <w:spacing w:before="0" w:after="0"/>
              <w:jc w:val="left"/>
            </w:pPr>
            <w:r w:rsidRPr="00A933B6">
              <w:t>X</w:t>
            </w:r>
          </w:p>
        </w:tc>
        <w:tc>
          <w:tcPr>
            <w:tcW w:w="2064" w:type="dxa"/>
            <w:noWrap/>
            <w:hideMark/>
          </w:tcPr>
          <w:p w:rsidRPr="00A933B6" w:rsidR="009B7AB0" w:rsidP="008B3508" w:rsidRDefault="009B7AB0" w14:paraId="25635EC3" w14:textId="77777777">
            <w:pPr>
              <w:spacing w:before="0" w:after="0"/>
              <w:jc w:val="left"/>
            </w:pPr>
            <w:r w:rsidRPr="00A933B6">
              <w:t>X</w:t>
            </w:r>
          </w:p>
        </w:tc>
        <w:tc>
          <w:tcPr>
            <w:tcW w:w="2257" w:type="dxa"/>
            <w:noWrap/>
            <w:hideMark/>
          </w:tcPr>
          <w:p w:rsidRPr="00A933B6" w:rsidR="009B7AB0" w:rsidP="008B3508" w:rsidRDefault="009B7AB0" w14:paraId="7037171C" w14:textId="77777777">
            <w:pPr>
              <w:spacing w:before="0" w:after="0"/>
              <w:jc w:val="left"/>
            </w:pPr>
            <w:r w:rsidRPr="00A933B6">
              <w:t> </w:t>
            </w:r>
          </w:p>
        </w:tc>
      </w:tr>
      <w:tr w:rsidRPr="00A933B6" w:rsidR="009B7AB0" w:rsidTr="003051E6" w14:paraId="482FD680" w14:textId="77777777">
        <w:trPr>
          <w:trHeight w:val="300"/>
        </w:trPr>
        <w:tc>
          <w:tcPr>
            <w:tcW w:w="2575" w:type="dxa"/>
            <w:hideMark/>
          </w:tcPr>
          <w:p w:rsidRPr="00A933B6" w:rsidR="009B7AB0" w:rsidP="008B3508" w:rsidRDefault="009B7AB0" w14:paraId="6AA1349F" w14:textId="77777777">
            <w:pPr>
              <w:spacing w:before="0" w:after="0"/>
              <w:jc w:val="left"/>
            </w:pPr>
            <w:r w:rsidRPr="00A933B6">
              <w:t>ABS München – Lindau – Grenze D/A</w:t>
            </w:r>
          </w:p>
        </w:tc>
        <w:tc>
          <w:tcPr>
            <w:tcW w:w="1382" w:type="dxa"/>
            <w:noWrap/>
            <w:hideMark/>
          </w:tcPr>
          <w:p w:rsidRPr="00A933B6" w:rsidR="009B7AB0" w:rsidP="008B3508" w:rsidRDefault="009B7AB0" w14:paraId="456CABE7" w14:textId="77777777">
            <w:pPr>
              <w:spacing w:before="0" w:after="0"/>
              <w:jc w:val="left"/>
            </w:pPr>
            <w:r w:rsidRPr="00A933B6">
              <w:t> </w:t>
            </w:r>
          </w:p>
        </w:tc>
        <w:tc>
          <w:tcPr>
            <w:tcW w:w="1825" w:type="dxa"/>
            <w:noWrap/>
            <w:hideMark/>
          </w:tcPr>
          <w:p w:rsidRPr="00A933B6" w:rsidR="009B7AB0" w:rsidP="008B3508" w:rsidRDefault="009B7AB0" w14:paraId="750B8539" w14:textId="77777777">
            <w:pPr>
              <w:spacing w:before="0" w:after="0"/>
              <w:jc w:val="left"/>
            </w:pPr>
            <w:r w:rsidRPr="00A933B6">
              <w:t> </w:t>
            </w:r>
          </w:p>
        </w:tc>
        <w:tc>
          <w:tcPr>
            <w:tcW w:w="2380" w:type="dxa"/>
            <w:noWrap/>
            <w:hideMark/>
          </w:tcPr>
          <w:p w:rsidRPr="00A933B6" w:rsidR="009B7AB0" w:rsidP="008B3508" w:rsidRDefault="009B7AB0" w14:paraId="5602C069" w14:textId="77777777">
            <w:pPr>
              <w:spacing w:before="0" w:after="0"/>
              <w:jc w:val="left"/>
            </w:pPr>
            <w:r w:rsidRPr="00A933B6">
              <w:t> </w:t>
            </w:r>
          </w:p>
        </w:tc>
        <w:tc>
          <w:tcPr>
            <w:tcW w:w="1794" w:type="dxa"/>
            <w:noWrap/>
            <w:hideMark/>
          </w:tcPr>
          <w:p w:rsidRPr="00A933B6" w:rsidR="009B7AB0" w:rsidP="008B3508" w:rsidRDefault="009B7AB0" w14:paraId="429C5AC7" w14:textId="77777777">
            <w:pPr>
              <w:spacing w:before="0" w:after="0"/>
              <w:jc w:val="left"/>
            </w:pPr>
            <w:r w:rsidRPr="00A933B6">
              <w:t>X</w:t>
            </w:r>
          </w:p>
        </w:tc>
        <w:tc>
          <w:tcPr>
            <w:tcW w:w="2064" w:type="dxa"/>
            <w:noWrap/>
            <w:hideMark/>
          </w:tcPr>
          <w:p w:rsidRPr="00A933B6" w:rsidR="009B7AB0" w:rsidP="008B3508" w:rsidRDefault="009B7AB0" w14:paraId="03536DF2" w14:textId="77777777">
            <w:pPr>
              <w:spacing w:before="0" w:after="0"/>
              <w:jc w:val="left"/>
            </w:pPr>
            <w:r w:rsidRPr="00A933B6">
              <w:t> </w:t>
            </w:r>
          </w:p>
        </w:tc>
        <w:tc>
          <w:tcPr>
            <w:tcW w:w="2257" w:type="dxa"/>
            <w:noWrap/>
            <w:hideMark/>
          </w:tcPr>
          <w:p w:rsidRPr="00A933B6" w:rsidR="009B7AB0" w:rsidP="008B3508" w:rsidRDefault="009B7AB0" w14:paraId="32AD94BD" w14:textId="77777777">
            <w:pPr>
              <w:spacing w:before="0" w:after="0"/>
              <w:jc w:val="left"/>
            </w:pPr>
            <w:r w:rsidRPr="00A933B6">
              <w:t> </w:t>
            </w:r>
          </w:p>
        </w:tc>
      </w:tr>
      <w:tr w:rsidRPr="00A933B6" w:rsidR="009B7AB0" w:rsidTr="003051E6" w14:paraId="29E42B61" w14:textId="77777777">
        <w:trPr>
          <w:trHeight w:val="1200"/>
        </w:trPr>
        <w:tc>
          <w:tcPr>
            <w:tcW w:w="2575" w:type="dxa"/>
            <w:hideMark/>
          </w:tcPr>
          <w:p w:rsidRPr="00A933B6" w:rsidR="009B7AB0" w:rsidP="008B3508" w:rsidRDefault="009B7AB0" w14:paraId="6E44D40C" w14:textId="77777777">
            <w:pPr>
              <w:spacing w:before="0" w:after="0"/>
              <w:jc w:val="left"/>
            </w:pPr>
            <w:r w:rsidRPr="00A933B6">
              <w:t>Projektbündel 1: ABS Berlin – Wittenberge – Hamburg, ABS Berlin – Rostock</w:t>
            </w:r>
          </w:p>
        </w:tc>
        <w:tc>
          <w:tcPr>
            <w:tcW w:w="1382" w:type="dxa"/>
            <w:noWrap/>
            <w:hideMark/>
          </w:tcPr>
          <w:p w:rsidRPr="00A933B6" w:rsidR="009B7AB0" w:rsidP="008B3508" w:rsidRDefault="009B7AB0" w14:paraId="6187D19C" w14:textId="77777777">
            <w:pPr>
              <w:spacing w:before="0" w:after="0"/>
              <w:jc w:val="left"/>
            </w:pPr>
            <w:r w:rsidRPr="00A933B6">
              <w:t>x</w:t>
            </w:r>
          </w:p>
        </w:tc>
        <w:tc>
          <w:tcPr>
            <w:tcW w:w="1825" w:type="dxa"/>
            <w:noWrap/>
            <w:hideMark/>
          </w:tcPr>
          <w:p w:rsidRPr="00A933B6" w:rsidR="009B7AB0" w:rsidP="008B3508" w:rsidRDefault="009B7AB0" w14:paraId="32813440" w14:textId="77777777">
            <w:pPr>
              <w:spacing w:before="0" w:after="0"/>
              <w:jc w:val="left"/>
            </w:pPr>
            <w:r w:rsidRPr="00A933B6">
              <w:t> </w:t>
            </w:r>
          </w:p>
        </w:tc>
        <w:tc>
          <w:tcPr>
            <w:tcW w:w="2380" w:type="dxa"/>
            <w:noWrap/>
            <w:hideMark/>
          </w:tcPr>
          <w:p w:rsidRPr="00A933B6" w:rsidR="009B7AB0" w:rsidP="008B3508" w:rsidRDefault="009B7AB0" w14:paraId="21BE4847" w14:textId="77777777">
            <w:pPr>
              <w:spacing w:before="0" w:after="0"/>
              <w:jc w:val="left"/>
            </w:pPr>
            <w:r w:rsidRPr="00A933B6">
              <w:t>X</w:t>
            </w:r>
          </w:p>
        </w:tc>
        <w:tc>
          <w:tcPr>
            <w:tcW w:w="1794" w:type="dxa"/>
            <w:noWrap/>
            <w:hideMark/>
          </w:tcPr>
          <w:p w:rsidRPr="00A933B6" w:rsidR="009B7AB0" w:rsidP="008B3508" w:rsidRDefault="009B7AB0" w14:paraId="1BE79B25" w14:textId="77777777">
            <w:pPr>
              <w:spacing w:before="0" w:after="0"/>
              <w:jc w:val="left"/>
            </w:pPr>
            <w:r w:rsidRPr="00A933B6">
              <w:t> </w:t>
            </w:r>
          </w:p>
        </w:tc>
        <w:tc>
          <w:tcPr>
            <w:tcW w:w="2064" w:type="dxa"/>
            <w:noWrap/>
            <w:hideMark/>
          </w:tcPr>
          <w:p w:rsidRPr="00A933B6" w:rsidR="009B7AB0" w:rsidP="008B3508" w:rsidRDefault="009B7AB0" w14:paraId="1F379BA2" w14:textId="77777777">
            <w:pPr>
              <w:spacing w:before="0" w:after="0"/>
              <w:jc w:val="left"/>
            </w:pPr>
            <w:r w:rsidRPr="00A933B6">
              <w:t>X</w:t>
            </w:r>
          </w:p>
        </w:tc>
        <w:tc>
          <w:tcPr>
            <w:tcW w:w="2257" w:type="dxa"/>
            <w:noWrap/>
            <w:hideMark/>
          </w:tcPr>
          <w:p w:rsidRPr="00A933B6" w:rsidR="009B7AB0" w:rsidP="008B3508" w:rsidRDefault="009B7AB0" w14:paraId="335A4A61" w14:textId="77777777">
            <w:pPr>
              <w:spacing w:before="0" w:after="0"/>
              <w:jc w:val="left"/>
            </w:pPr>
            <w:r w:rsidRPr="00A933B6">
              <w:t> </w:t>
            </w:r>
          </w:p>
        </w:tc>
      </w:tr>
      <w:tr w:rsidRPr="00A933B6" w:rsidR="009B7AB0" w:rsidTr="003051E6" w14:paraId="364C58EB" w14:textId="77777777">
        <w:trPr>
          <w:trHeight w:val="900"/>
        </w:trPr>
        <w:tc>
          <w:tcPr>
            <w:tcW w:w="2575" w:type="dxa"/>
            <w:hideMark/>
          </w:tcPr>
          <w:p w:rsidRPr="00A933B6" w:rsidR="009B7AB0" w:rsidP="008B3508" w:rsidRDefault="009B7AB0" w14:paraId="3160EE4C" w14:textId="77777777">
            <w:pPr>
              <w:spacing w:before="0" w:after="0"/>
              <w:jc w:val="left"/>
            </w:pPr>
            <w:r w:rsidRPr="00A933B6">
              <w:t>Projektbündel 2: ABS/NBS Hannover – Hamburg</w:t>
            </w:r>
          </w:p>
        </w:tc>
        <w:tc>
          <w:tcPr>
            <w:tcW w:w="1382" w:type="dxa"/>
            <w:noWrap/>
            <w:hideMark/>
          </w:tcPr>
          <w:p w:rsidRPr="00A933B6" w:rsidR="009B7AB0" w:rsidP="008B3508" w:rsidRDefault="009B7AB0" w14:paraId="6EA2AD14" w14:textId="77777777">
            <w:pPr>
              <w:spacing w:before="0" w:after="0"/>
              <w:jc w:val="left"/>
            </w:pPr>
            <w:r w:rsidRPr="00A933B6">
              <w:t> </w:t>
            </w:r>
          </w:p>
        </w:tc>
        <w:tc>
          <w:tcPr>
            <w:tcW w:w="1825" w:type="dxa"/>
            <w:noWrap/>
            <w:hideMark/>
          </w:tcPr>
          <w:p w:rsidRPr="00A933B6" w:rsidR="009B7AB0" w:rsidP="008B3508" w:rsidRDefault="009B7AB0" w14:paraId="71D6BF70" w14:textId="77777777">
            <w:pPr>
              <w:spacing w:before="0" w:after="0"/>
              <w:jc w:val="left"/>
            </w:pPr>
            <w:r w:rsidRPr="00A933B6">
              <w:t> </w:t>
            </w:r>
          </w:p>
        </w:tc>
        <w:tc>
          <w:tcPr>
            <w:tcW w:w="2380" w:type="dxa"/>
            <w:noWrap/>
            <w:hideMark/>
          </w:tcPr>
          <w:p w:rsidRPr="00A933B6" w:rsidR="009B7AB0" w:rsidP="008B3508" w:rsidRDefault="009B7AB0" w14:paraId="567B3089" w14:textId="77777777">
            <w:pPr>
              <w:spacing w:before="0" w:after="0"/>
              <w:jc w:val="left"/>
            </w:pPr>
            <w:r w:rsidRPr="00A933B6">
              <w:t>X</w:t>
            </w:r>
          </w:p>
        </w:tc>
        <w:tc>
          <w:tcPr>
            <w:tcW w:w="1794" w:type="dxa"/>
            <w:noWrap/>
            <w:hideMark/>
          </w:tcPr>
          <w:p w:rsidRPr="00A933B6" w:rsidR="009B7AB0" w:rsidP="008B3508" w:rsidRDefault="009B7AB0" w14:paraId="4F01D38E" w14:textId="77777777">
            <w:pPr>
              <w:spacing w:before="0" w:after="0"/>
              <w:jc w:val="left"/>
            </w:pPr>
            <w:r w:rsidRPr="00A933B6">
              <w:t> </w:t>
            </w:r>
          </w:p>
        </w:tc>
        <w:tc>
          <w:tcPr>
            <w:tcW w:w="2064" w:type="dxa"/>
            <w:noWrap/>
            <w:hideMark/>
          </w:tcPr>
          <w:p w:rsidRPr="00A933B6" w:rsidR="009B7AB0" w:rsidP="008B3508" w:rsidRDefault="009B7AB0" w14:paraId="141DDBFC" w14:textId="77777777">
            <w:pPr>
              <w:spacing w:before="0" w:after="0"/>
              <w:jc w:val="left"/>
            </w:pPr>
            <w:r w:rsidRPr="00A933B6">
              <w:t>X</w:t>
            </w:r>
          </w:p>
        </w:tc>
        <w:tc>
          <w:tcPr>
            <w:tcW w:w="2257" w:type="dxa"/>
            <w:noWrap/>
            <w:hideMark/>
          </w:tcPr>
          <w:p w:rsidRPr="00A933B6" w:rsidR="009B7AB0" w:rsidP="008B3508" w:rsidRDefault="009B7AB0" w14:paraId="588D0D84" w14:textId="77777777">
            <w:pPr>
              <w:spacing w:before="0" w:after="0"/>
              <w:jc w:val="left"/>
            </w:pPr>
            <w:r w:rsidRPr="00A933B6">
              <w:t> </w:t>
            </w:r>
          </w:p>
        </w:tc>
      </w:tr>
      <w:tr w:rsidRPr="00A933B6" w:rsidR="009B7AB0" w:rsidTr="003051E6" w14:paraId="452BB539" w14:textId="77777777">
        <w:trPr>
          <w:trHeight w:val="2100"/>
        </w:trPr>
        <w:tc>
          <w:tcPr>
            <w:tcW w:w="2575" w:type="dxa"/>
            <w:hideMark/>
          </w:tcPr>
          <w:p w:rsidRPr="00A933B6" w:rsidR="009B7AB0" w:rsidP="008B3508" w:rsidRDefault="009B7AB0" w14:paraId="29FC12A7" w14:textId="77777777">
            <w:pPr>
              <w:spacing w:before="0" w:after="0"/>
              <w:jc w:val="left"/>
            </w:pPr>
            <w:r w:rsidRPr="00A933B6">
              <w:t xml:space="preserve">Projektbündel 3: ABS Bremerhaven – Bremen – Langwedel – Uelzen, ABS Magdeburg – Stendal – Uelzen2, ABS Magdeburg – Halle, ABS Wunstorf – </w:t>
            </w:r>
            <w:r w:rsidRPr="00A933B6">
              <w:lastRenderedPageBreak/>
              <w:t>Verden – Rotenburg, ABS Minden – Nienburg, ABS Elze – Hameln, ABS Lehrte – Braunschweig – Magdeburg – Roßlau – Falkenberg, ABS Sandersleben – Halle</w:t>
            </w:r>
          </w:p>
        </w:tc>
        <w:tc>
          <w:tcPr>
            <w:tcW w:w="1382" w:type="dxa"/>
            <w:noWrap/>
            <w:hideMark/>
          </w:tcPr>
          <w:p w:rsidRPr="00A933B6" w:rsidR="009B7AB0" w:rsidP="008B3508" w:rsidRDefault="009B7AB0" w14:paraId="46645DFE" w14:textId="77777777">
            <w:pPr>
              <w:spacing w:before="0" w:after="0"/>
              <w:jc w:val="left"/>
            </w:pPr>
            <w:r w:rsidRPr="00A933B6">
              <w:lastRenderedPageBreak/>
              <w:t>x</w:t>
            </w:r>
          </w:p>
        </w:tc>
        <w:tc>
          <w:tcPr>
            <w:tcW w:w="1825" w:type="dxa"/>
            <w:noWrap/>
            <w:hideMark/>
          </w:tcPr>
          <w:p w:rsidRPr="00A933B6" w:rsidR="009B7AB0" w:rsidP="008B3508" w:rsidRDefault="009B7AB0" w14:paraId="1376C480" w14:textId="77777777">
            <w:pPr>
              <w:spacing w:before="0" w:after="0"/>
              <w:jc w:val="left"/>
            </w:pPr>
            <w:r w:rsidRPr="00A933B6">
              <w:t> </w:t>
            </w:r>
          </w:p>
        </w:tc>
        <w:tc>
          <w:tcPr>
            <w:tcW w:w="2380" w:type="dxa"/>
            <w:noWrap/>
            <w:hideMark/>
          </w:tcPr>
          <w:p w:rsidRPr="00A933B6" w:rsidR="009B7AB0" w:rsidP="008B3508" w:rsidRDefault="009B7AB0" w14:paraId="4E5D1334" w14:textId="77777777">
            <w:pPr>
              <w:spacing w:before="0" w:after="0"/>
              <w:jc w:val="left"/>
            </w:pPr>
            <w:r w:rsidRPr="00A933B6">
              <w:t>x</w:t>
            </w:r>
          </w:p>
        </w:tc>
        <w:tc>
          <w:tcPr>
            <w:tcW w:w="1794" w:type="dxa"/>
            <w:noWrap/>
            <w:hideMark/>
          </w:tcPr>
          <w:p w:rsidRPr="00A933B6" w:rsidR="009B7AB0" w:rsidP="008B3508" w:rsidRDefault="009B7AB0" w14:paraId="63B68E46" w14:textId="77777777">
            <w:pPr>
              <w:spacing w:before="0" w:after="0"/>
              <w:jc w:val="left"/>
            </w:pPr>
            <w:r w:rsidRPr="00A933B6">
              <w:t> </w:t>
            </w:r>
          </w:p>
        </w:tc>
        <w:tc>
          <w:tcPr>
            <w:tcW w:w="2064" w:type="dxa"/>
            <w:noWrap/>
            <w:hideMark/>
          </w:tcPr>
          <w:p w:rsidRPr="00A933B6" w:rsidR="009B7AB0" w:rsidP="008B3508" w:rsidRDefault="009B7AB0" w14:paraId="6D7D1235" w14:textId="77777777">
            <w:pPr>
              <w:spacing w:before="0" w:after="0"/>
              <w:jc w:val="left"/>
            </w:pPr>
            <w:r w:rsidRPr="00A933B6">
              <w:t>x</w:t>
            </w:r>
          </w:p>
        </w:tc>
        <w:tc>
          <w:tcPr>
            <w:tcW w:w="2257" w:type="dxa"/>
            <w:noWrap/>
            <w:hideMark/>
          </w:tcPr>
          <w:p w:rsidRPr="00A933B6" w:rsidR="009B7AB0" w:rsidP="008B3508" w:rsidRDefault="009B7AB0" w14:paraId="723061FA" w14:textId="77777777">
            <w:pPr>
              <w:spacing w:before="0" w:after="0"/>
              <w:jc w:val="left"/>
            </w:pPr>
            <w:r w:rsidRPr="00A933B6">
              <w:t> </w:t>
            </w:r>
          </w:p>
        </w:tc>
      </w:tr>
      <w:tr w:rsidRPr="00A933B6" w:rsidR="009B7AB0" w:rsidTr="003051E6" w14:paraId="6F65D5A0" w14:textId="77777777">
        <w:trPr>
          <w:trHeight w:val="900"/>
        </w:trPr>
        <w:tc>
          <w:tcPr>
            <w:tcW w:w="2575" w:type="dxa"/>
            <w:hideMark/>
          </w:tcPr>
          <w:p w:rsidRPr="00A933B6" w:rsidR="009B7AB0" w:rsidP="008B3508" w:rsidRDefault="009B7AB0" w14:paraId="38D419DC" w14:textId="77777777">
            <w:pPr>
              <w:spacing w:before="0" w:after="0"/>
              <w:jc w:val="left"/>
            </w:pPr>
            <w:r w:rsidRPr="00A933B6">
              <w:t>Projektbündel 4: ABS/NBS Frankfurt am Main – Aschaffenburg – Würzburg – Nürnberg– Ingolstadt – München3</w:t>
            </w:r>
          </w:p>
        </w:tc>
        <w:tc>
          <w:tcPr>
            <w:tcW w:w="1382" w:type="dxa"/>
            <w:noWrap/>
            <w:hideMark/>
          </w:tcPr>
          <w:p w:rsidRPr="00A933B6" w:rsidR="009B7AB0" w:rsidP="008B3508" w:rsidRDefault="009B7AB0" w14:paraId="3BF0D1B5" w14:textId="77777777">
            <w:pPr>
              <w:spacing w:before="0" w:after="0"/>
              <w:jc w:val="left"/>
            </w:pPr>
            <w:r w:rsidRPr="00A933B6">
              <w:t> </w:t>
            </w:r>
          </w:p>
        </w:tc>
        <w:tc>
          <w:tcPr>
            <w:tcW w:w="1825" w:type="dxa"/>
            <w:noWrap/>
            <w:hideMark/>
          </w:tcPr>
          <w:p w:rsidRPr="00A933B6" w:rsidR="009B7AB0" w:rsidP="008B3508" w:rsidRDefault="009B7AB0" w14:paraId="20A9DCDB" w14:textId="77777777">
            <w:pPr>
              <w:spacing w:before="0" w:after="0"/>
              <w:jc w:val="left"/>
            </w:pPr>
            <w:r w:rsidRPr="00A933B6">
              <w:t> </w:t>
            </w:r>
          </w:p>
        </w:tc>
        <w:tc>
          <w:tcPr>
            <w:tcW w:w="2380" w:type="dxa"/>
            <w:noWrap/>
            <w:hideMark/>
          </w:tcPr>
          <w:p w:rsidRPr="00A933B6" w:rsidR="009B7AB0" w:rsidP="008B3508" w:rsidRDefault="009B7AB0" w14:paraId="2F8A77B4" w14:textId="77777777">
            <w:pPr>
              <w:spacing w:before="0" w:after="0"/>
              <w:jc w:val="left"/>
            </w:pPr>
            <w:r w:rsidRPr="00A933B6">
              <w:t> </w:t>
            </w:r>
          </w:p>
        </w:tc>
        <w:tc>
          <w:tcPr>
            <w:tcW w:w="1794" w:type="dxa"/>
            <w:noWrap/>
            <w:hideMark/>
          </w:tcPr>
          <w:p w:rsidRPr="00A933B6" w:rsidR="009B7AB0" w:rsidP="008B3508" w:rsidRDefault="009B7AB0" w14:paraId="6E1F0C6E" w14:textId="77777777">
            <w:pPr>
              <w:spacing w:before="0" w:after="0"/>
              <w:jc w:val="left"/>
            </w:pPr>
            <w:r w:rsidRPr="00A933B6">
              <w:t> </w:t>
            </w:r>
          </w:p>
        </w:tc>
        <w:tc>
          <w:tcPr>
            <w:tcW w:w="2064" w:type="dxa"/>
            <w:noWrap/>
            <w:hideMark/>
          </w:tcPr>
          <w:p w:rsidRPr="00A933B6" w:rsidR="009B7AB0" w:rsidP="008B3508" w:rsidRDefault="009B7AB0" w14:paraId="382CC236" w14:textId="77777777">
            <w:pPr>
              <w:spacing w:before="0" w:after="0"/>
              <w:jc w:val="left"/>
            </w:pPr>
            <w:r w:rsidRPr="00A933B6">
              <w:t>x</w:t>
            </w:r>
          </w:p>
        </w:tc>
        <w:tc>
          <w:tcPr>
            <w:tcW w:w="2257" w:type="dxa"/>
            <w:noWrap/>
            <w:hideMark/>
          </w:tcPr>
          <w:p w:rsidRPr="00A933B6" w:rsidR="009B7AB0" w:rsidP="008B3508" w:rsidRDefault="009B7AB0" w14:paraId="28235AF9" w14:textId="77777777">
            <w:pPr>
              <w:spacing w:before="0" w:after="0"/>
              <w:jc w:val="left"/>
            </w:pPr>
            <w:r w:rsidRPr="00A933B6">
              <w:t> </w:t>
            </w:r>
          </w:p>
        </w:tc>
      </w:tr>
      <w:tr w:rsidRPr="00A933B6" w:rsidR="009B7AB0" w:rsidTr="003051E6" w14:paraId="1EF9E483" w14:textId="77777777">
        <w:trPr>
          <w:trHeight w:val="900"/>
        </w:trPr>
        <w:tc>
          <w:tcPr>
            <w:tcW w:w="2575" w:type="dxa"/>
            <w:hideMark/>
          </w:tcPr>
          <w:p w:rsidRPr="00A933B6" w:rsidR="009B7AB0" w:rsidP="008B3508" w:rsidRDefault="009B7AB0" w14:paraId="30C14CCB" w14:textId="77777777">
            <w:pPr>
              <w:spacing w:before="0" w:after="0"/>
              <w:jc w:val="left"/>
            </w:pPr>
            <w:r w:rsidRPr="00A933B6">
              <w:t>Projektbündel 5: ABS/NBS Hanau/Gießen – Fulda, ABS/NBS Ber</w:t>
            </w:r>
            <w:r w:rsidRPr="00A933B6">
              <w:lastRenderedPageBreak/>
              <w:t>lin – Halle/Leipzig – Erfurt – Fulda</w:t>
            </w:r>
          </w:p>
        </w:tc>
        <w:tc>
          <w:tcPr>
            <w:tcW w:w="1382" w:type="dxa"/>
            <w:noWrap/>
            <w:hideMark/>
          </w:tcPr>
          <w:p w:rsidRPr="00A933B6" w:rsidR="009B7AB0" w:rsidP="008B3508" w:rsidRDefault="009B7AB0" w14:paraId="02ABD05B" w14:textId="77777777">
            <w:pPr>
              <w:spacing w:before="0" w:after="0"/>
              <w:jc w:val="left"/>
            </w:pPr>
            <w:r w:rsidRPr="00A933B6">
              <w:lastRenderedPageBreak/>
              <w:t>x</w:t>
            </w:r>
          </w:p>
        </w:tc>
        <w:tc>
          <w:tcPr>
            <w:tcW w:w="1825" w:type="dxa"/>
            <w:noWrap/>
            <w:hideMark/>
          </w:tcPr>
          <w:p w:rsidRPr="00A933B6" w:rsidR="009B7AB0" w:rsidP="008B3508" w:rsidRDefault="009B7AB0" w14:paraId="1464E6E9" w14:textId="77777777">
            <w:pPr>
              <w:spacing w:before="0" w:after="0"/>
              <w:jc w:val="left"/>
            </w:pPr>
            <w:r w:rsidRPr="00A933B6">
              <w:t> </w:t>
            </w:r>
          </w:p>
        </w:tc>
        <w:tc>
          <w:tcPr>
            <w:tcW w:w="2380" w:type="dxa"/>
            <w:noWrap/>
            <w:hideMark/>
          </w:tcPr>
          <w:p w:rsidRPr="00A933B6" w:rsidR="009B7AB0" w:rsidP="008B3508" w:rsidRDefault="009B7AB0" w14:paraId="7DFB46CB" w14:textId="77777777">
            <w:pPr>
              <w:spacing w:before="0" w:after="0"/>
              <w:jc w:val="left"/>
            </w:pPr>
            <w:r w:rsidRPr="00A933B6">
              <w:t> </w:t>
            </w:r>
          </w:p>
        </w:tc>
        <w:tc>
          <w:tcPr>
            <w:tcW w:w="1794" w:type="dxa"/>
            <w:noWrap/>
            <w:hideMark/>
          </w:tcPr>
          <w:p w:rsidRPr="00A933B6" w:rsidR="009B7AB0" w:rsidP="008B3508" w:rsidRDefault="009B7AB0" w14:paraId="2BD7DBE6" w14:textId="77777777">
            <w:pPr>
              <w:spacing w:before="0" w:after="0"/>
              <w:jc w:val="left"/>
            </w:pPr>
            <w:r w:rsidRPr="00A933B6">
              <w:t> </w:t>
            </w:r>
          </w:p>
        </w:tc>
        <w:tc>
          <w:tcPr>
            <w:tcW w:w="2064" w:type="dxa"/>
            <w:noWrap/>
            <w:hideMark/>
          </w:tcPr>
          <w:p w:rsidRPr="00A933B6" w:rsidR="009B7AB0" w:rsidP="008B3508" w:rsidRDefault="009B7AB0" w14:paraId="131BCDAA" w14:textId="77777777">
            <w:pPr>
              <w:spacing w:before="0" w:after="0"/>
              <w:jc w:val="left"/>
            </w:pPr>
            <w:r w:rsidRPr="00A933B6">
              <w:t>x</w:t>
            </w:r>
          </w:p>
        </w:tc>
        <w:tc>
          <w:tcPr>
            <w:tcW w:w="2257" w:type="dxa"/>
            <w:noWrap/>
            <w:hideMark/>
          </w:tcPr>
          <w:p w:rsidRPr="00A933B6" w:rsidR="009B7AB0" w:rsidP="008B3508" w:rsidRDefault="009B7AB0" w14:paraId="2CADB4B2" w14:textId="77777777">
            <w:pPr>
              <w:spacing w:before="0" w:after="0"/>
              <w:jc w:val="left"/>
            </w:pPr>
            <w:r w:rsidRPr="00A933B6">
              <w:t> </w:t>
            </w:r>
          </w:p>
        </w:tc>
      </w:tr>
      <w:tr w:rsidRPr="00A933B6" w:rsidR="009B7AB0" w:rsidTr="003051E6" w14:paraId="184B8AB6" w14:textId="77777777">
        <w:trPr>
          <w:trHeight w:val="1800"/>
        </w:trPr>
        <w:tc>
          <w:tcPr>
            <w:tcW w:w="2575" w:type="dxa"/>
            <w:hideMark/>
          </w:tcPr>
          <w:p w:rsidRPr="00A933B6" w:rsidR="009B7AB0" w:rsidP="008B3508" w:rsidRDefault="009B7AB0" w14:paraId="73C032E1" w14:textId="77777777">
            <w:pPr>
              <w:spacing w:before="0" w:after="0"/>
              <w:jc w:val="left"/>
            </w:pPr>
            <w:r w:rsidRPr="00A933B6">
              <w:t>Projektbündel 6: ABS Dortmund/Köln – Frankfurt am Main, ABS/NBS Mainz – Frankfurt am Main, ABS/NBS Frankfurt am Main – Mannheim, ABS/NBS Mannheim – Karlsruhe, ABS/NBS Mannheim – Stuttgart – Ulm, ABS/NBS München – Augsburg – Ulm, ABS Köln/Hagen – Siegen – Hanau</w:t>
            </w:r>
          </w:p>
        </w:tc>
        <w:tc>
          <w:tcPr>
            <w:tcW w:w="1382" w:type="dxa"/>
            <w:noWrap/>
            <w:hideMark/>
          </w:tcPr>
          <w:p w:rsidRPr="00A933B6" w:rsidR="009B7AB0" w:rsidP="008B3508" w:rsidRDefault="009B7AB0" w14:paraId="2F6CD1E8" w14:textId="77777777">
            <w:pPr>
              <w:spacing w:before="0" w:after="0"/>
              <w:jc w:val="left"/>
            </w:pPr>
            <w:r w:rsidRPr="00A933B6">
              <w:t> </w:t>
            </w:r>
          </w:p>
        </w:tc>
        <w:tc>
          <w:tcPr>
            <w:tcW w:w="1825" w:type="dxa"/>
            <w:noWrap/>
            <w:hideMark/>
          </w:tcPr>
          <w:p w:rsidRPr="00A933B6" w:rsidR="009B7AB0" w:rsidP="008B3508" w:rsidRDefault="009B7AB0" w14:paraId="7CBD87F8" w14:textId="77777777">
            <w:pPr>
              <w:spacing w:before="0" w:after="0"/>
              <w:jc w:val="left"/>
            </w:pPr>
            <w:r w:rsidRPr="00A933B6">
              <w:t> </w:t>
            </w:r>
          </w:p>
        </w:tc>
        <w:tc>
          <w:tcPr>
            <w:tcW w:w="2380" w:type="dxa"/>
            <w:noWrap/>
            <w:hideMark/>
          </w:tcPr>
          <w:p w:rsidRPr="00A933B6" w:rsidR="009B7AB0" w:rsidP="008B3508" w:rsidRDefault="009B7AB0" w14:paraId="0E163B5E" w14:textId="77777777">
            <w:pPr>
              <w:spacing w:before="0" w:after="0"/>
              <w:jc w:val="left"/>
            </w:pPr>
            <w:r w:rsidRPr="00A933B6">
              <w:t> </w:t>
            </w:r>
          </w:p>
        </w:tc>
        <w:tc>
          <w:tcPr>
            <w:tcW w:w="1794" w:type="dxa"/>
            <w:noWrap/>
            <w:hideMark/>
          </w:tcPr>
          <w:p w:rsidRPr="00A933B6" w:rsidR="009B7AB0" w:rsidP="008B3508" w:rsidRDefault="009B7AB0" w14:paraId="05F04BCF" w14:textId="77777777">
            <w:pPr>
              <w:spacing w:before="0" w:after="0"/>
              <w:jc w:val="left"/>
            </w:pPr>
            <w:r w:rsidRPr="00A933B6">
              <w:t> </w:t>
            </w:r>
          </w:p>
        </w:tc>
        <w:tc>
          <w:tcPr>
            <w:tcW w:w="2064" w:type="dxa"/>
            <w:noWrap/>
            <w:hideMark/>
          </w:tcPr>
          <w:p w:rsidRPr="00A933B6" w:rsidR="009B7AB0" w:rsidP="008B3508" w:rsidRDefault="009B7AB0" w14:paraId="6E9902B0" w14:textId="77777777">
            <w:pPr>
              <w:spacing w:before="0" w:after="0"/>
              <w:jc w:val="left"/>
            </w:pPr>
            <w:r w:rsidRPr="00A933B6">
              <w:t>x</w:t>
            </w:r>
          </w:p>
        </w:tc>
        <w:tc>
          <w:tcPr>
            <w:tcW w:w="2257" w:type="dxa"/>
            <w:noWrap/>
            <w:hideMark/>
          </w:tcPr>
          <w:p w:rsidRPr="00A933B6" w:rsidR="009B7AB0" w:rsidP="008B3508" w:rsidRDefault="009B7AB0" w14:paraId="7F090681" w14:textId="77777777">
            <w:pPr>
              <w:spacing w:before="0" w:after="0"/>
              <w:jc w:val="left"/>
            </w:pPr>
            <w:r w:rsidRPr="00A933B6">
              <w:t> </w:t>
            </w:r>
          </w:p>
        </w:tc>
      </w:tr>
      <w:tr w:rsidRPr="00A933B6" w:rsidR="009B7AB0" w:rsidTr="003051E6" w14:paraId="0F8D3EB8" w14:textId="77777777">
        <w:trPr>
          <w:trHeight w:val="600"/>
        </w:trPr>
        <w:tc>
          <w:tcPr>
            <w:tcW w:w="2575" w:type="dxa"/>
            <w:hideMark/>
          </w:tcPr>
          <w:p w:rsidRPr="00A933B6" w:rsidR="009B7AB0" w:rsidP="008B3508" w:rsidRDefault="009B7AB0" w14:paraId="251527BC" w14:textId="77777777">
            <w:pPr>
              <w:spacing w:before="0" w:after="0"/>
              <w:jc w:val="left"/>
            </w:pPr>
            <w:r w:rsidRPr="00A933B6">
              <w:t xml:space="preserve">Projektbündel 7: </w:t>
            </w:r>
            <w:r w:rsidRPr="00A933B6">
              <w:lastRenderedPageBreak/>
              <w:t>ABS/NBS Karlsruhe – Basel, ABS Appenweier – Kehl – Grenze D/F</w:t>
            </w:r>
          </w:p>
        </w:tc>
        <w:tc>
          <w:tcPr>
            <w:tcW w:w="1382" w:type="dxa"/>
            <w:noWrap/>
            <w:hideMark/>
          </w:tcPr>
          <w:p w:rsidRPr="00A933B6" w:rsidR="009B7AB0" w:rsidP="008B3508" w:rsidRDefault="009B7AB0" w14:paraId="37A212F1" w14:textId="77777777">
            <w:pPr>
              <w:spacing w:before="0" w:after="0"/>
              <w:jc w:val="left"/>
            </w:pPr>
            <w:r w:rsidRPr="00A933B6">
              <w:lastRenderedPageBreak/>
              <w:t> </w:t>
            </w:r>
          </w:p>
        </w:tc>
        <w:tc>
          <w:tcPr>
            <w:tcW w:w="1825" w:type="dxa"/>
            <w:noWrap/>
            <w:hideMark/>
          </w:tcPr>
          <w:p w:rsidRPr="00A933B6" w:rsidR="009B7AB0" w:rsidP="008B3508" w:rsidRDefault="009B7AB0" w14:paraId="5FBD7181" w14:textId="77777777">
            <w:pPr>
              <w:spacing w:before="0" w:after="0"/>
              <w:jc w:val="left"/>
            </w:pPr>
            <w:r w:rsidRPr="00A933B6">
              <w:t> </w:t>
            </w:r>
          </w:p>
        </w:tc>
        <w:tc>
          <w:tcPr>
            <w:tcW w:w="2380" w:type="dxa"/>
            <w:noWrap/>
            <w:hideMark/>
          </w:tcPr>
          <w:p w:rsidRPr="00A933B6" w:rsidR="009B7AB0" w:rsidP="008B3508" w:rsidRDefault="009B7AB0" w14:paraId="01B8466C" w14:textId="77777777">
            <w:pPr>
              <w:spacing w:before="0" w:after="0"/>
              <w:jc w:val="left"/>
            </w:pPr>
            <w:r w:rsidRPr="00A933B6">
              <w:t> </w:t>
            </w:r>
          </w:p>
        </w:tc>
        <w:tc>
          <w:tcPr>
            <w:tcW w:w="1794" w:type="dxa"/>
            <w:noWrap/>
            <w:hideMark/>
          </w:tcPr>
          <w:p w:rsidRPr="00A933B6" w:rsidR="009B7AB0" w:rsidP="008B3508" w:rsidRDefault="009B7AB0" w14:paraId="15724792" w14:textId="77777777">
            <w:pPr>
              <w:spacing w:before="0" w:after="0"/>
              <w:jc w:val="left"/>
            </w:pPr>
            <w:r w:rsidRPr="00A933B6">
              <w:t>X</w:t>
            </w:r>
          </w:p>
        </w:tc>
        <w:tc>
          <w:tcPr>
            <w:tcW w:w="2064" w:type="dxa"/>
            <w:noWrap/>
            <w:hideMark/>
          </w:tcPr>
          <w:p w:rsidRPr="00A933B6" w:rsidR="009B7AB0" w:rsidP="008B3508" w:rsidRDefault="009B7AB0" w14:paraId="5C307791" w14:textId="77777777">
            <w:pPr>
              <w:spacing w:before="0" w:after="0"/>
              <w:jc w:val="left"/>
            </w:pPr>
            <w:r w:rsidRPr="00A933B6">
              <w:t>x</w:t>
            </w:r>
          </w:p>
        </w:tc>
        <w:tc>
          <w:tcPr>
            <w:tcW w:w="2257" w:type="dxa"/>
            <w:noWrap/>
            <w:hideMark/>
          </w:tcPr>
          <w:p w:rsidRPr="00A933B6" w:rsidR="009B7AB0" w:rsidP="008B3508" w:rsidRDefault="009B7AB0" w14:paraId="4A67EA1D" w14:textId="77777777">
            <w:pPr>
              <w:spacing w:before="0" w:after="0"/>
              <w:jc w:val="left"/>
            </w:pPr>
            <w:r w:rsidRPr="00A933B6">
              <w:t> </w:t>
            </w:r>
          </w:p>
        </w:tc>
      </w:tr>
      <w:tr w:rsidRPr="00A933B6" w:rsidR="009B7AB0" w:rsidTr="003051E6" w14:paraId="518074D8" w14:textId="77777777">
        <w:trPr>
          <w:trHeight w:val="900"/>
        </w:trPr>
        <w:tc>
          <w:tcPr>
            <w:tcW w:w="2575" w:type="dxa"/>
            <w:hideMark/>
          </w:tcPr>
          <w:p w:rsidRPr="00A933B6" w:rsidR="009B7AB0" w:rsidP="008B3508" w:rsidRDefault="009B7AB0" w14:paraId="38ABC6B3" w14:textId="77777777">
            <w:pPr>
              <w:spacing w:before="0" w:after="0"/>
              <w:jc w:val="left"/>
            </w:pPr>
            <w:r w:rsidRPr="00A933B6">
              <w:t>Projektbündel 8: ABS/NBS Dortmund – Hamm, ABS/NBS Hannover – Bielefeld – Hamm, ABS Berlin – Hannover</w:t>
            </w:r>
          </w:p>
        </w:tc>
        <w:tc>
          <w:tcPr>
            <w:tcW w:w="1382" w:type="dxa"/>
            <w:noWrap/>
            <w:hideMark/>
          </w:tcPr>
          <w:p w:rsidRPr="00A933B6" w:rsidR="009B7AB0" w:rsidP="008B3508" w:rsidRDefault="009B7AB0" w14:paraId="30F2A129" w14:textId="77777777">
            <w:pPr>
              <w:spacing w:before="0" w:after="0"/>
              <w:jc w:val="left"/>
            </w:pPr>
            <w:r w:rsidRPr="00A933B6">
              <w:t>x</w:t>
            </w:r>
          </w:p>
        </w:tc>
        <w:tc>
          <w:tcPr>
            <w:tcW w:w="1825" w:type="dxa"/>
            <w:noWrap/>
            <w:hideMark/>
          </w:tcPr>
          <w:p w:rsidRPr="00A933B6" w:rsidR="009B7AB0" w:rsidP="008B3508" w:rsidRDefault="009B7AB0" w14:paraId="671D7D74" w14:textId="77777777">
            <w:pPr>
              <w:spacing w:before="0" w:after="0"/>
              <w:jc w:val="left"/>
            </w:pPr>
            <w:r w:rsidRPr="00A933B6">
              <w:t> </w:t>
            </w:r>
          </w:p>
        </w:tc>
        <w:tc>
          <w:tcPr>
            <w:tcW w:w="2380" w:type="dxa"/>
            <w:noWrap/>
            <w:hideMark/>
          </w:tcPr>
          <w:p w:rsidRPr="00A933B6" w:rsidR="009B7AB0" w:rsidP="008B3508" w:rsidRDefault="009B7AB0" w14:paraId="7162C9FE" w14:textId="77777777">
            <w:pPr>
              <w:spacing w:before="0" w:after="0"/>
              <w:jc w:val="left"/>
            </w:pPr>
            <w:r w:rsidRPr="00A933B6">
              <w:t> </w:t>
            </w:r>
          </w:p>
        </w:tc>
        <w:tc>
          <w:tcPr>
            <w:tcW w:w="1794" w:type="dxa"/>
            <w:noWrap/>
            <w:hideMark/>
          </w:tcPr>
          <w:p w:rsidRPr="00A933B6" w:rsidR="009B7AB0" w:rsidP="008B3508" w:rsidRDefault="009B7AB0" w14:paraId="75EC02F7" w14:textId="77777777">
            <w:pPr>
              <w:spacing w:before="0" w:after="0"/>
              <w:jc w:val="left"/>
            </w:pPr>
            <w:r w:rsidRPr="00A933B6">
              <w:t> </w:t>
            </w:r>
          </w:p>
        </w:tc>
        <w:tc>
          <w:tcPr>
            <w:tcW w:w="2064" w:type="dxa"/>
            <w:noWrap/>
            <w:hideMark/>
          </w:tcPr>
          <w:p w:rsidRPr="00A933B6" w:rsidR="009B7AB0" w:rsidP="008B3508" w:rsidRDefault="009B7AB0" w14:paraId="7A3ABAEF" w14:textId="77777777">
            <w:pPr>
              <w:spacing w:before="0" w:after="0"/>
              <w:jc w:val="left"/>
            </w:pPr>
            <w:r w:rsidRPr="00A933B6">
              <w:t>x</w:t>
            </w:r>
          </w:p>
        </w:tc>
        <w:tc>
          <w:tcPr>
            <w:tcW w:w="2257" w:type="dxa"/>
            <w:noWrap/>
            <w:hideMark/>
          </w:tcPr>
          <w:p w:rsidRPr="00A933B6" w:rsidR="009B7AB0" w:rsidP="008B3508" w:rsidRDefault="009B7AB0" w14:paraId="3A2250BF" w14:textId="77777777">
            <w:pPr>
              <w:spacing w:before="0" w:after="0"/>
              <w:jc w:val="left"/>
            </w:pPr>
            <w:r w:rsidRPr="00A933B6">
              <w:t> </w:t>
            </w:r>
          </w:p>
        </w:tc>
      </w:tr>
      <w:tr w:rsidRPr="00A933B6" w:rsidR="009B7AB0" w:rsidTr="003051E6" w14:paraId="7C1FD8E3" w14:textId="77777777">
        <w:trPr>
          <w:trHeight w:val="1200"/>
        </w:trPr>
        <w:tc>
          <w:tcPr>
            <w:tcW w:w="2575" w:type="dxa"/>
            <w:hideMark/>
          </w:tcPr>
          <w:p w:rsidRPr="00A933B6" w:rsidR="009B7AB0" w:rsidP="008B3508" w:rsidRDefault="009B7AB0" w14:paraId="480F6AEB" w14:textId="77777777">
            <w:pPr>
              <w:spacing w:before="0" w:after="0"/>
              <w:jc w:val="left"/>
            </w:pPr>
            <w:r w:rsidRPr="00A933B6">
              <w:t xml:space="preserve">Projektbündel 9: ABS München – Landshut – Obertraubling – Regensburg – Marktredwitz – Hof, ABS Mühldorf – Landshut, ABS Nürnberg – Schwandorf – </w:t>
            </w:r>
            <w:r w:rsidRPr="00A933B6">
              <w:lastRenderedPageBreak/>
              <w:t>Furth im Wald – Grenze D/CZ</w:t>
            </w:r>
          </w:p>
        </w:tc>
        <w:tc>
          <w:tcPr>
            <w:tcW w:w="1382" w:type="dxa"/>
            <w:noWrap/>
            <w:hideMark/>
          </w:tcPr>
          <w:p w:rsidRPr="00A933B6" w:rsidR="009B7AB0" w:rsidP="008B3508" w:rsidRDefault="009B7AB0" w14:paraId="12859B28" w14:textId="77777777">
            <w:pPr>
              <w:spacing w:before="0" w:after="0"/>
              <w:jc w:val="left"/>
            </w:pPr>
            <w:r w:rsidRPr="00A933B6">
              <w:lastRenderedPageBreak/>
              <w:t> </w:t>
            </w:r>
          </w:p>
        </w:tc>
        <w:tc>
          <w:tcPr>
            <w:tcW w:w="1825" w:type="dxa"/>
            <w:noWrap/>
            <w:hideMark/>
          </w:tcPr>
          <w:p w:rsidRPr="00A933B6" w:rsidR="009B7AB0" w:rsidP="008B3508" w:rsidRDefault="009B7AB0" w14:paraId="2A9E0295" w14:textId="77777777">
            <w:pPr>
              <w:spacing w:before="0" w:after="0"/>
              <w:jc w:val="left"/>
            </w:pPr>
            <w:r w:rsidRPr="00A933B6">
              <w:t>X</w:t>
            </w:r>
          </w:p>
        </w:tc>
        <w:tc>
          <w:tcPr>
            <w:tcW w:w="2380" w:type="dxa"/>
            <w:noWrap/>
            <w:hideMark/>
          </w:tcPr>
          <w:p w:rsidRPr="00A933B6" w:rsidR="009B7AB0" w:rsidP="008B3508" w:rsidRDefault="009B7AB0" w14:paraId="0AD5D8B0" w14:textId="77777777">
            <w:pPr>
              <w:spacing w:before="0" w:after="0"/>
              <w:jc w:val="left"/>
            </w:pPr>
            <w:r w:rsidRPr="00A933B6">
              <w:t> </w:t>
            </w:r>
          </w:p>
        </w:tc>
        <w:tc>
          <w:tcPr>
            <w:tcW w:w="1794" w:type="dxa"/>
            <w:noWrap/>
            <w:hideMark/>
          </w:tcPr>
          <w:p w:rsidRPr="00A933B6" w:rsidR="009B7AB0" w:rsidP="008B3508" w:rsidRDefault="009B7AB0" w14:paraId="48E68126" w14:textId="77777777">
            <w:pPr>
              <w:spacing w:before="0" w:after="0"/>
              <w:jc w:val="left"/>
            </w:pPr>
            <w:r w:rsidRPr="00A933B6">
              <w:t>X</w:t>
            </w:r>
          </w:p>
        </w:tc>
        <w:tc>
          <w:tcPr>
            <w:tcW w:w="2064" w:type="dxa"/>
            <w:noWrap/>
            <w:hideMark/>
          </w:tcPr>
          <w:p w:rsidRPr="00A933B6" w:rsidR="009B7AB0" w:rsidP="008B3508" w:rsidRDefault="009B7AB0" w14:paraId="4DF564E6" w14:textId="77777777">
            <w:pPr>
              <w:spacing w:before="0" w:after="0"/>
              <w:jc w:val="left"/>
            </w:pPr>
            <w:r w:rsidRPr="00A933B6">
              <w:t>x</w:t>
            </w:r>
          </w:p>
        </w:tc>
        <w:tc>
          <w:tcPr>
            <w:tcW w:w="2257" w:type="dxa"/>
            <w:noWrap/>
            <w:hideMark/>
          </w:tcPr>
          <w:p w:rsidRPr="00A933B6" w:rsidR="009B7AB0" w:rsidP="008B3508" w:rsidRDefault="009B7AB0" w14:paraId="5A2C9A14" w14:textId="77777777">
            <w:pPr>
              <w:spacing w:before="0" w:after="0"/>
              <w:jc w:val="left"/>
            </w:pPr>
            <w:r w:rsidRPr="00A933B6">
              <w:t> </w:t>
            </w:r>
          </w:p>
        </w:tc>
      </w:tr>
      <w:tr w:rsidRPr="00A933B6" w:rsidR="009B7AB0" w:rsidTr="003051E6" w14:paraId="7420366B" w14:textId="77777777">
        <w:trPr>
          <w:trHeight w:val="1500"/>
        </w:trPr>
        <w:tc>
          <w:tcPr>
            <w:tcW w:w="2575" w:type="dxa"/>
            <w:hideMark/>
          </w:tcPr>
          <w:p w:rsidRPr="00A933B6" w:rsidR="009B7AB0" w:rsidP="008B3508" w:rsidRDefault="009B7AB0" w14:paraId="6CD084AF" w14:textId="77777777">
            <w:pPr>
              <w:spacing w:before="0" w:after="0"/>
              <w:jc w:val="left"/>
            </w:pPr>
            <w:r w:rsidRPr="00A933B6">
              <w:t>Projektbündel 10: ABS Oldenburg – Bremen, ABS Oldenburg – Emden</w:t>
            </w:r>
          </w:p>
        </w:tc>
        <w:tc>
          <w:tcPr>
            <w:tcW w:w="1382" w:type="dxa"/>
            <w:noWrap/>
            <w:hideMark/>
          </w:tcPr>
          <w:p w:rsidRPr="00A933B6" w:rsidR="009B7AB0" w:rsidP="008B3508" w:rsidRDefault="009B7AB0" w14:paraId="167F101C" w14:textId="77777777">
            <w:pPr>
              <w:spacing w:before="0" w:after="0"/>
              <w:jc w:val="left"/>
            </w:pPr>
            <w:r w:rsidRPr="00A933B6">
              <w:t> </w:t>
            </w:r>
          </w:p>
        </w:tc>
        <w:tc>
          <w:tcPr>
            <w:tcW w:w="1825" w:type="dxa"/>
            <w:noWrap/>
            <w:hideMark/>
          </w:tcPr>
          <w:p w:rsidRPr="00A933B6" w:rsidR="009B7AB0" w:rsidP="008B3508" w:rsidRDefault="009B7AB0" w14:paraId="2399B041" w14:textId="77777777">
            <w:pPr>
              <w:spacing w:before="0" w:after="0"/>
              <w:jc w:val="left"/>
            </w:pPr>
            <w:r w:rsidRPr="00A933B6">
              <w:t> </w:t>
            </w:r>
          </w:p>
        </w:tc>
        <w:tc>
          <w:tcPr>
            <w:tcW w:w="2380" w:type="dxa"/>
            <w:noWrap/>
            <w:hideMark/>
          </w:tcPr>
          <w:p w:rsidRPr="00A933B6" w:rsidR="009B7AB0" w:rsidP="008B3508" w:rsidRDefault="009B7AB0" w14:paraId="5A0B7C49" w14:textId="77777777">
            <w:pPr>
              <w:spacing w:before="0" w:after="0"/>
              <w:jc w:val="left"/>
            </w:pPr>
            <w:r w:rsidRPr="00A933B6">
              <w:t>X</w:t>
            </w:r>
          </w:p>
        </w:tc>
        <w:tc>
          <w:tcPr>
            <w:tcW w:w="1794" w:type="dxa"/>
            <w:noWrap/>
            <w:hideMark/>
          </w:tcPr>
          <w:p w:rsidRPr="00A933B6" w:rsidR="009B7AB0" w:rsidP="008B3508" w:rsidRDefault="009B7AB0" w14:paraId="05ABF216" w14:textId="77777777">
            <w:pPr>
              <w:spacing w:before="0" w:after="0"/>
              <w:jc w:val="left"/>
            </w:pPr>
            <w:r w:rsidRPr="00A933B6">
              <w:t> </w:t>
            </w:r>
          </w:p>
        </w:tc>
        <w:tc>
          <w:tcPr>
            <w:tcW w:w="2064" w:type="dxa"/>
            <w:noWrap/>
            <w:hideMark/>
          </w:tcPr>
          <w:p w:rsidRPr="00A933B6" w:rsidR="009B7AB0" w:rsidP="008B3508" w:rsidRDefault="009B7AB0" w14:paraId="3072E93F" w14:textId="77777777">
            <w:pPr>
              <w:spacing w:before="0" w:after="0"/>
              <w:jc w:val="left"/>
            </w:pPr>
            <w:r w:rsidRPr="00A933B6">
              <w:t>x</w:t>
            </w:r>
          </w:p>
        </w:tc>
        <w:tc>
          <w:tcPr>
            <w:tcW w:w="2257" w:type="dxa"/>
            <w:noWrap/>
            <w:hideMark/>
          </w:tcPr>
          <w:p w:rsidRPr="00A933B6" w:rsidR="009B7AB0" w:rsidP="008B3508" w:rsidRDefault="009B7AB0" w14:paraId="436AD2A7" w14:textId="77777777">
            <w:pPr>
              <w:spacing w:before="0" w:after="0"/>
              <w:jc w:val="left"/>
            </w:pPr>
            <w:r w:rsidRPr="00A933B6">
              <w:t> </w:t>
            </w:r>
          </w:p>
        </w:tc>
      </w:tr>
      <w:tr w:rsidRPr="00A933B6" w:rsidR="009B7AB0" w:rsidTr="003051E6" w14:paraId="34B89937" w14:textId="77777777">
        <w:trPr>
          <w:trHeight w:val="2100"/>
        </w:trPr>
        <w:tc>
          <w:tcPr>
            <w:tcW w:w="2575" w:type="dxa"/>
            <w:hideMark/>
          </w:tcPr>
          <w:p w:rsidRPr="00A933B6" w:rsidR="009B7AB0" w:rsidP="008B3508" w:rsidRDefault="009B7AB0" w14:paraId="12D49A57" w14:textId="77777777">
            <w:pPr>
              <w:spacing w:before="0" w:after="0"/>
              <w:jc w:val="left"/>
            </w:pPr>
            <w:r w:rsidRPr="00A933B6">
              <w:t>Projektbündel 11: ABS Regensburg – Ingolstadt – Donauwörth – Ulm</w:t>
            </w:r>
          </w:p>
        </w:tc>
        <w:tc>
          <w:tcPr>
            <w:tcW w:w="1382" w:type="dxa"/>
            <w:noWrap/>
            <w:hideMark/>
          </w:tcPr>
          <w:p w:rsidRPr="00A933B6" w:rsidR="009B7AB0" w:rsidP="008B3508" w:rsidRDefault="009B7AB0" w14:paraId="0131ABA3" w14:textId="77777777">
            <w:pPr>
              <w:spacing w:before="0" w:after="0"/>
              <w:jc w:val="left"/>
            </w:pPr>
            <w:r w:rsidRPr="00A933B6">
              <w:t> </w:t>
            </w:r>
          </w:p>
        </w:tc>
        <w:tc>
          <w:tcPr>
            <w:tcW w:w="1825" w:type="dxa"/>
            <w:noWrap/>
            <w:hideMark/>
          </w:tcPr>
          <w:p w:rsidRPr="00A933B6" w:rsidR="009B7AB0" w:rsidP="008B3508" w:rsidRDefault="009B7AB0" w14:paraId="6992503F" w14:textId="77777777">
            <w:pPr>
              <w:spacing w:before="0" w:after="0"/>
              <w:jc w:val="left"/>
            </w:pPr>
            <w:r w:rsidRPr="00A933B6">
              <w:t> </w:t>
            </w:r>
          </w:p>
        </w:tc>
        <w:tc>
          <w:tcPr>
            <w:tcW w:w="2380" w:type="dxa"/>
            <w:noWrap/>
            <w:hideMark/>
          </w:tcPr>
          <w:p w:rsidRPr="00A933B6" w:rsidR="009B7AB0" w:rsidP="008B3508" w:rsidRDefault="009B7AB0" w14:paraId="2D1D7E65" w14:textId="77777777">
            <w:pPr>
              <w:spacing w:before="0" w:after="0"/>
              <w:jc w:val="left"/>
            </w:pPr>
            <w:r w:rsidRPr="00A933B6">
              <w:t> </w:t>
            </w:r>
          </w:p>
        </w:tc>
        <w:tc>
          <w:tcPr>
            <w:tcW w:w="1794" w:type="dxa"/>
            <w:noWrap/>
            <w:hideMark/>
          </w:tcPr>
          <w:p w:rsidRPr="00A933B6" w:rsidR="009B7AB0" w:rsidP="008B3508" w:rsidRDefault="009B7AB0" w14:paraId="5F86B125" w14:textId="77777777">
            <w:pPr>
              <w:spacing w:before="0" w:after="0"/>
              <w:jc w:val="left"/>
            </w:pPr>
            <w:r w:rsidRPr="00A933B6">
              <w:t> </w:t>
            </w:r>
          </w:p>
        </w:tc>
        <w:tc>
          <w:tcPr>
            <w:tcW w:w="2064" w:type="dxa"/>
            <w:noWrap/>
            <w:hideMark/>
          </w:tcPr>
          <w:p w:rsidRPr="00A933B6" w:rsidR="009B7AB0" w:rsidP="008B3508" w:rsidRDefault="009B7AB0" w14:paraId="4D46CB15" w14:textId="77777777">
            <w:pPr>
              <w:spacing w:before="0" w:after="0"/>
              <w:jc w:val="left"/>
            </w:pPr>
            <w:r w:rsidRPr="00A933B6">
              <w:t>x</w:t>
            </w:r>
          </w:p>
        </w:tc>
        <w:tc>
          <w:tcPr>
            <w:tcW w:w="2257" w:type="dxa"/>
            <w:noWrap/>
            <w:hideMark/>
          </w:tcPr>
          <w:p w:rsidRPr="00A933B6" w:rsidR="009B7AB0" w:rsidP="008B3508" w:rsidRDefault="009B7AB0" w14:paraId="2FE9BB06" w14:textId="77777777">
            <w:pPr>
              <w:spacing w:before="0" w:after="0"/>
              <w:jc w:val="left"/>
            </w:pPr>
            <w:r w:rsidRPr="00A933B6">
              <w:t> </w:t>
            </w:r>
          </w:p>
        </w:tc>
      </w:tr>
      <w:tr w:rsidRPr="00A933B6" w:rsidR="009B7AB0" w:rsidTr="003051E6" w14:paraId="2C00D767" w14:textId="77777777">
        <w:trPr>
          <w:trHeight w:val="900"/>
        </w:trPr>
        <w:tc>
          <w:tcPr>
            <w:tcW w:w="2575" w:type="dxa"/>
            <w:hideMark/>
          </w:tcPr>
          <w:p w:rsidRPr="00A933B6" w:rsidR="009B7AB0" w:rsidP="008B3508" w:rsidRDefault="009B7AB0" w14:paraId="28DAAA20" w14:textId="77777777">
            <w:pPr>
              <w:spacing w:before="0" w:after="0"/>
              <w:jc w:val="left"/>
            </w:pPr>
            <w:r w:rsidRPr="00A933B6">
              <w:t>ABS/NBS München – Rosenheim – Kiefersfelden – Grenze D/A</w:t>
            </w:r>
          </w:p>
        </w:tc>
        <w:tc>
          <w:tcPr>
            <w:tcW w:w="1382" w:type="dxa"/>
            <w:noWrap/>
            <w:hideMark/>
          </w:tcPr>
          <w:p w:rsidRPr="00A933B6" w:rsidR="009B7AB0" w:rsidP="008B3508" w:rsidRDefault="009B7AB0" w14:paraId="67BD4A9D" w14:textId="77777777">
            <w:pPr>
              <w:spacing w:before="0" w:after="0"/>
              <w:jc w:val="left"/>
            </w:pPr>
            <w:r w:rsidRPr="00A933B6">
              <w:t> </w:t>
            </w:r>
          </w:p>
        </w:tc>
        <w:tc>
          <w:tcPr>
            <w:tcW w:w="1825" w:type="dxa"/>
            <w:noWrap/>
            <w:hideMark/>
          </w:tcPr>
          <w:p w:rsidRPr="00A933B6" w:rsidR="009B7AB0" w:rsidP="008B3508" w:rsidRDefault="009B7AB0" w14:paraId="63E463B1" w14:textId="77777777">
            <w:pPr>
              <w:spacing w:before="0" w:after="0"/>
              <w:jc w:val="left"/>
            </w:pPr>
            <w:r w:rsidRPr="00A933B6">
              <w:t> </w:t>
            </w:r>
          </w:p>
        </w:tc>
        <w:tc>
          <w:tcPr>
            <w:tcW w:w="2380" w:type="dxa"/>
            <w:noWrap/>
            <w:hideMark/>
          </w:tcPr>
          <w:p w:rsidRPr="00A933B6" w:rsidR="009B7AB0" w:rsidP="008B3508" w:rsidRDefault="009B7AB0" w14:paraId="4BD16467" w14:textId="77777777">
            <w:pPr>
              <w:spacing w:before="0" w:after="0"/>
              <w:jc w:val="left"/>
            </w:pPr>
            <w:r w:rsidRPr="00A933B6">
              <w:t> </w:t>
            </w:r>
          </w:p>
        </w:tc>
        <w:tc>
          <w:tcPr>
            <w:tcW w:w="1794" w:type="dxa"/>
            <w:noWrap/>
            <w:hideMark/>
          </w:tcPr>
          <w:p w:rsidRPr="00A933B6" w:rsidR="009B7AB0" w:rsidP="008B3508" w:rsidRDefault="009B7AB0" w14:paraId="3B059ADC" w14:textId="77777777">
            <w:pPr>
              <w:spacing w:before="0" w:after="0"/>
              <w:jc w:val="left"/>
            </w:pPr>
            <w:r w:rsidRPr="00A933B6">
              <w:t>X</w:t>
            </w:r>
          </w:p>
        </w:tc>
        <w:tc>
          <w:tcPr>
            <w:tcW w:w="2064" w:type="dxa"/>
            <w:noWrap/>
            <w:hideMark/>
          </w:tcPr>
          <w:p w:rsidRPr="00A933B6" w:rsidR="009B7AB0" w:rsidP="008B3508" w:rsidRDefault="009B7AB0" w14:paraId="6112C2C9" w14:textId="77777777">
            <w:pPr>
              <w:spacing w:before="0" w:after="0"/>
              <w:jc w:val="left"/>
            </w:pPr>
            <w:r w:rsidRPr="00A933B6">
              <w:t>x</w:t>
            </w:r>
          </w:p>
        </w:tc>
        <w:tc>
          <w:tcPr>
            <w:tcW w:w="2257" w:type="dxa"/>
            <w:noWrap/>
            <w:hideMark/>
          </w:tcPr>
          <w:p w:rsidRPr="00A933B6" w:rsidR="009B7AB0" w:rsidP="008B3508" w:rsidRDefault="009B7AB0" w14:paraId="27C78332" w14:textId="77777777">
            <w:pPr>
              <w:spacing w:before="0" w:after="0"/>
              <w:jc w:val="left"/>
            </w:pPr>
            <w:r w:rsidRPr="00A933B6">
              <w:t> </w:t>
            </w:r>
          </w:p>
        </w:tc>
      </w:tr>
      <w:tr w:rsidRPr="00A933B6" w:rsidR="009B7AB0" w:rsidTr="003051E6" w14:paraId="205429BD" w14:textId="77777777">
        <w:trPr>
          <w:trHeight w:val="900"/>
        </w:trPr>
        <w:tc>
          <w:tcPr>
            <w:tcW w:w="2575" w:type="dxa"/>
            <w:hideMark/>
          </w:tcPr>
          <w:p w:rsidRPr="00A933B6" w:rsidR="009B7AB0" w:rsidP="008B3508" w:rsidRDefault="009B7AB0" w14:paraId="375453C6" w14:textId="77777777">
            <w:pPr>
              <w:spacing w:before="0" w:after="0"/>
              <w:jc w:val="left"/>
            </w:pPr>
            <w:r w:rsidRPr="00A933B6">
              <w:t>ABS/NBS Hamburg – Lübeck – Puttgarden</w:t>
            </w:r>
          </w:p>
        </w:tc>
        <w:tc>
          <w:tcPr>
            <w:tcW w:w="1382" w:type="dxa"/>
            <w:noWrap/>
            <w:hideMark/>
          </w:tcPr>
          <w:p w:rsidRPr="00A933B6" w:rsidR="009B7AB0" w:rsidP="008B3508" w:rsidRDefault="009B7AB0" w14:paraId="391EA61A" w14:textId="77777777">
            <w:pPr>
              <w:spacing w:before="0" w:after="0"/>
              <w:jc w:val="left"/>
            </w:pPr>
            <w:r w:rsidRPr="00A933B6">
              <w:t> </w:t>
            </w:r>
          </w:p>
        </w:tc>
        <w:tc>
          <w:tcPr>
            <w:tcW w:w="1825" w:type="dxa"/>
            <w:noWrap/>
            <w:hideMark/>
          </w:tcPr>
          <w:p w:rsidRPr="00A933B6" w:rsidR="009B7AB0" w:rsidP="008B3508" w:rsidRDefault="009B7AB0" w14:paraId="67D6FEBF" w14:textId="77777777">
            <w:pPr>
              <w:spacing w:before="0" w:after="0"/>
              <w:jc w:val="left"/>
            </w:pPr>
            <w:r w:rsidRPr="00A933B6">
              <w:t> </w:t>
            </w:r>
          </w:p>
        </w:tc>
        <w:tc>
          <w:tcPr>
            <w:tcW w:w="2380" w:type="dxa"/>
            <w:noWrap/>
            <w:hideMark/>
          </w:tcPr>
          <w:p w:rsidRPr="00A933B6" w:rsidR="009B7AB0" w:rsidP="008B3508" w:rsidRDefault="009B7AB0" w14:paraId="3DF7D448" w14:textId="77777777">
            <w:pPr>
              <w:spacing w:before="0" w:after="0"/>
              <w:jc w:val="left"/>
            </w:pPr>
            <w:r w:rsidRPr="00A933B6">
              <w:t>X</w:t>
            </w:r>
          </w:p>
        </w:tc>
        <w:tc>
          <w:tcPr>
            <w:tcW w:w="1794" w:type="dxa"/>
            <w:noWrap/>
            <w:hideMark/>
          </w:tcPr>
          <w:p w:rsidRPr="00A933B6" w:rsidR="009B7AB0" w:rsidP="008B3508" w:rsidRDefault="009B7AB0" w14:paraId="6797A166" w14:textId="77777777">
            <w:pPr>
              <w:spacing w:before="0" w:after="0"/>
              <w:jc w:val="left"/>
            </w:pPr>
            <w:r w:rsidRPr="00A933B6">
              <w:t>X</w:t>
            </w:r>
          </w:p>
        </w:tc>
        <w:tc>
          <w:tcPr>
            <w:tcW w:w="2064" w:type="dxa"/>
            <w:noWrap/>
            <w:hideMark/>
          </w:tcPr>
          <w:p w:rsidRPr="00A933B6" w:rsidR="009B7AB0" w:rsidP="008B3508" w:rsidRDefault="009B7AB0" w14:paraId="3F17BEB1" w14:textId="77777777">
            <w:pPr>
              <w:spacing w:before="0" w:after="0"/>
              <w:jc w:val="left"/>
            </w:pPr>
            <w:r w:rsidRPr="00A933B6">
              <w:t> </w:t>
            </w:r>
          </w:p>
        </w:tc>
        <w:tc>
          <w:tcPr>
            <w:tcW w:w="2257" w:type="dxa"/>
            <w:noWrap/>
            <w:hideMark/>
          </w:tcPr>
          <w:p w:rsidRPr="00A933B6" w:rsidR="009B7AB0" w:rsidP="008B3508" w:rsidRDefault="009B7AB0" w14:paraId="0CFB50B7" w14:textId="77777777">
            <w:pPr>
              <w:spacing w:before="0" w:after="0"/>
              <w:jc w:val="left"/>
            </w:pPr>
            <w:r w:rsidRPr="00A933B6">
              <w:t> </w:t>
            </w:r>
          </w:p>
        </w:tc>
      </w:tr>
      <w:tr w:rsidRPr="00A933B6" w:rsidR="009B7AB0" w:rsidTr="003051E6" w14:paraId="3C87E41A" w14:textId="77777777">
        <w:trPr>
          <w:trHeight w:val="600"/>
        </w:trPr>
        <w:tc>
          <w:tcPr>
            <w:tcW w:w="2575" w:type="dxa"/>
            <w:hideMark/>
          </w:tcPr>
          <w:p w:rsidRPr="00A933B6" w:rsidR="009B7AB0" w:rsidP="008B3508" w:rsidRDefault="009B7AB0" w14:paraId="57D20669" w14:textId="77777777">
            <w:pPr>
              <w:spacing w:before="0" w:after="0"/>
              <w:jc w:val="left"/>
            </w:pPr>
            <w:r w:rsidRPr="00A933B6">
              <w:t>ABS Nürnberg – Passau</w:t>
            </w:r>
          </w:p>
        </w:tc>
        <w:tc>
          <w:tcPr>
            <w:tcW w:w="1382" w:type="dxa"/>
            <w:noWrap/>
            <w:hideMark/>
          </w:tcPr>
          <w:p w:rsidRPr="00A933B6" w:rsidR="009B7AB0" w:rsidP="008B3508" w:rsidRDefault="009B7AB0" w14:paraId="2F4CC050" w14:textId="77777777">
            <w:pPr>
              <w:spacing w:before="0" w:after="0"/>
              <w:jc w:val="left"/>
            </w:pPr>
            <w:r w:rsidRPr="00A933B6">
              <w:t> </w:t>
            </w:r>
          </w:p>
        </w:tc>
        <w:tc>
          <w:tcPr>
            <w:tcW w:w="1825" w:type="dxa"/>
            <w:noWrap/>
            <w:hideMark/>
          </w:tcPr>
          <w:p w:rsidRPr="00A933B6" w:rsidR="009B7AB0" w:rsidP="008B3508" w:rsidRDefault="009B7AB0" w14:paraId="2E7A928F" w14:textId="77777777">
            <w:pPr>
              <w:spacing w:before="0" w:after="0"/>
              <w:jc w:val="left"/>
            </w:pPr>
            <w:r w:rsidRPr="00A933B6">
              <w:t> </w:t>
            </w:r>
          </w:p>
        </w:tc>
        <w:tc>
          <w:tcPr>
            <w:tcW w:w="2380" w:type="dxa"/>
            <w:noWrap/>
            <w:hideMark/>
          </w:tcPr>
          <w:p w:rsidRPr="00A933B6" w:rsidR="009B7AB0" w:rsidP="008B3508" w:rsidRDefault="009B7AB0" w14:paraId="2F553518" w14:textId="77777777">
            <w:pPr>
              <w:spacing w:before="0" w:after="0"/>
              <w:jc w:val="left"/>
            </w:pPr>
            <w:r w:rsidRPr="00A933B6">
              <w:t> </w:t>
            </w:r>
          </w:p>
        </w:tc>
        <w:tc>
          <w:tcPr>
            <w:tcW w:w="1794" w:type="dxa"/>
            <w:noWrap/>
            <w:hideMark/>
          </w:tcPr>
          <w:p w:rsidRPr="00A933B6" w:rsidR="009B7AB0" w:rsidP="008B3508" w:rsidRDefault="009B7AB0" w14:paraId="72E29595" w14:textId="77777777">
            <w:pPr>
              <w:spacing w:before="0" w:after="0"/>
              <w:jc w:val="left"/>
            </w:pPr>
            <w:r w:rsidRPr="00A933B6">
              <w:t>X</w:t>
            </w:r>
          </w:p>
        </w:tc>
        <w:tc>
          <w:tcPr>
            <w:tcW w:w="2064" w:type="dxa"/>
            <w:noWrap/>
            <w:hideMark/>
          </w:tcPr>
          <w:p w:rsidRPr="00A933B6" w:rsidR="009B7AB0" w:rsidP="008B3508" w:rsidRDefault="009B7AB0" w14:paraId="79917A59" w14:textId="77777777">
            <w:pPr>
              <w:spacing w:before="0" w:after="0"/>
              <w:jc w:val="left"/>
            </w:pPr>
            <w:r w:rsidRPr="00A933B6">
              <w:t>x</w:t>
            </w:r>
          </w:p>
        </w:tc>
        <w:tc>
          <w:tcPr>
            <w:tcW w:w="2257" w:type="dxa"/>
            <w:noWrap/>
            <w:hideMark/>
          </w:tcPr>
          <w:p w:rsidRPr="00A933B6" w:rsidR="009B7AB0" w:rsidP="008B3508" w:rsidRDefault="009B7AB0" w14:paraId="5D0FA709" w14:textId="77777777">
            <w:pPr>
              <w:spacing w:before="0" w:after="0"/>
              <w:jc w:val="left"/>
            </w:pPr>
            <w:r w:rsidRPr="00A933B6">
              <w:t> </w:t>
            </w:r>
          </w:p>
        </w:tc>
      </w:tr>
      <w:tr w:rsidRPr="00A933B6" w:rsidR="009B7AB0" w:rsidTr="003051E6" w14:paraId="5BA8E3DC" w14:textId="77777777">
        <w:trPr>
          <w:trHeight w:val="300"/>
        </w:trPr>
        <w:tc>
          <w:tcPr>
            <w:tcW w:w="2575" w:type="dxa"/>
            <w:hideMark/>
          </w:tcPr>
          <w:p w:rsidRPr="00A933B6" w:rsidR="009B7AB0" w:rsidP="008B3508" w:rsidRDefault="009B7AB0" w14:paraId="44469F7F" w14:textId="77777777">
            <w:pPr>
              <w:spacing w:before="0" w:after="0"/>
              <w:jc w:val="left"/>
            </w:pPr>
            <w:r w:rsidRPr="00A933B6">
              <w:t xml:space="preserve">ABS/NBS Paderborn – Halle </w:t>
            </w:r>
          </w:p>
        </w:tc>
        <w:tc>
          <w:tcPr>
            <w:tcW w:w="1382" w:type="dxa"/>
            <w:noWrap/>
            <w:hideMark/>
          </w:tcPr>
          <w:p w:rsidRPr="00A933B6" w:rsidR="009B7AB0" w:rsidP="008B3508" w:rsidRDefault="009B7AB0" w14:paraId="6461B41C" w14:textId="77777777">
            <w:pPr>
              <w:spacing w:before="0" w:after="0"/>
              <w:jc w:val="left"/>
            </w:pPr>
            <w:r w:rsidRPr="00A933B6">
              <w:t>x</w:t>
            </w:r>
          </w:p>
        </w:tc>
        <w:tc>
          <w:tcPr>
            <w:tcW w:w="1825" w:type="dxa"/>
            <w:noWrap/>
            <w:hideMark/>
          </w:tcPr>
          <w:p w:rsidRPr="00A933B6" w:rsidR="009B7AB0" w:rsidP="008B3508" w:rsidRDefault="009B7AB0" w14:paraId="1347825F" w14:textId="77777777">
            <w:pPr>
              <w:spacing w:before="0" w:after="0"/>
              <w:jc w:val="left"/>
            </w:pPr>
            <w:r w:rsidRPr="00A933B6">
              <w:t> </w:t>
            </w:r>
          </w:p>
        </w:tc>
        <w:tc>
          <w:tcPr>
            <w:tcW w:w="2380" w:type="dxa"/>
            <w:noWrap/>
            <w:hideMark/>
          </w:tcPr>
          <w:p w:rsidRPr="00A933B6" w:rsidR="009B7AB0" w:rsidP="008B3508" w:rsidRDefault="009B7AB0" w14:paraId="39613514" w14:textId="77777777">
            <w:pPr>
              <w:spacing w:before="0" w:after="0"/>
              <w:jc w:val="left"/>
            </w:pPr>
            <w:r w:rsidRPr="00A933B6">
              <w:t> </w:t>
            </w:r>
          </w:p>
        </w:tc>
        <w:tc>
          <w:tcPr>
            <w:tcW w:w="1794" w:type="dxa"/>
            <w:noWrap/>
            <w:hideMark/>
          </w:tcPr>
          <w:p w:rsidRPr="00A933B6" w:rsidR="009B7AB0" w:rsidP="008B3508" w:rsidRDefault="009B7AB0" w14:paraId="613E0D71" w14:textId="77777777">
            <w:pPr>
              <w:spacing w:before="0" w:after="0"/>
              <w:jc w:val="left"/>
            </w:pPr>
            <w:r w:rsidRPr="00A933B6">
              <w:t> </w:t>
            </w:r>
          </w:p>
        </w:tc>
        <w:tc>
          <w:tcPr>
            <w:tcW w:w="2064" w:type="dxa"/>
            <w:noWrap/>
            <w:hideMark/>
          </w:tcPr>
          <w:p w:rsidRPr="00A933B6" w:rsidR="009B7AB0" w:rsidP="008B3508" w:rsidRDefault="009B7AB0" w14:paraId="24968557" w14:textId="77777777">
            <w:pPr>
              <w:spacing w:before="0" w:after="0"/>
              <w:jc w:val="left"/>
            </w:pPr>
            <w:r w:rsidRPr="00A933B6">
              <w:t> </w:t>
            </w:r>
          </w:p>
        </w:tc>
        <w:tc>
          <w:tcPr>
            <w:tcW w:w="2257" w:type="dxa"/>
            <w:noWrap/>
            <w:hideMark/>
          </w:tcPr>
          <w:p w:rsidRPr="00A933B6" w:rsidR="009B7AB0" w:rsidP="008B3508" w:rsidRDefault="009B7AB0" w14:paraId="3D86138D" w14:textId="77777777">
            <w:pPr>
              <w:spacing w:before="0" w:after="0"/>
              <w:jc w:val="left"/>
            </w:pPr>
            <w:r w:rsidRPr="00A933B6">
              <w:t> </w:t>
            </w:r>
          </w:p>
        </w:tc>
      </w:tr>
      <w:tr w:rsidRPr="00A933B6" w:rsidR="009B7AB0" w:rsidTr="003051E6" w14:paraId="2AAA3E8B" w14:textId="77777777">
        <w:trPr>
          <w:trHeight w:val="300"/>
        </w:trPr>
        <w:tc>
          <w:tcPr>
            <w:tcW w:w="2575" w:type="dxa"/>
            <w:hideMark/>
          </w:tcPr>
          <w:p w:rsidRPr="00A933B6" w:rsidR="009B7AB0" w:rsidP="008B3508" w:rsidRDefault="009B7AB0" w14:paraId="793A4E61" w14:textId="77777777">
            <w:pPr>
              <w:spacing w:before="0" w:after="0"/>
              <w:jc w:val="left"/>
            </w:pPr>
            <w:r w:rsidRPr="00A933B6">
              <w:lastRenderedPageBreak/>
              <w:t xml:space="preserve">ABS Nürnberg – Marktredwitz – Hof/Grenze D/CZ </w:t>
            </w:r>
          </w:p>
        </w:tc>
        <w:tc>
          <w:tcPr>
            <w:tcW w:w="1382" w:type="dxa"/>
            <w:noWrap/>
            <w:hideMark/>
          </w:tcPr>
          <w:p w:rsidRPr="00A933B6" w:rsidR="009B7AB0" w:rsidP="008B3508" w:rsidRDefault="009B7AB0" w14:paraId="4CDDC8D0" w14:textId="77777777">
            <w:pPr>
              <w:spacing w:before="0" w:after="0"/>
              <w:jc w:val="left"/>
            </w:pPr>
            <w:r w:rsidRPr="00A933B6">
              <w:t> </w:t>
            </w:r>
          </w:p>
        </w:tc>
        <w:tc>
          <w:tcPr>
            <w:tcW w:w="1825" w:type="dxa"/>
            <w:noWrap/>
            <w:hideMark/>
          </w:tcPr>
          <w:p w:rsidRPr="00A933B6" w:rsidR="009B7AB0" w:rsidP="008B3508" w:rsidRDefault="009B7AB0" w14:paraId="736DAADA" w14:textId="77777777">
            <w:pPr>
              <w:spacing w:before="0" w:after="0"/>
              <w:jc w:val="left"/>
            </w:pPr>
            <w:r w:rsidRPr="00A933B6">
              <w:t>x</w:t>
            </w:r>
          </w:p>
        </w:tc>
        <w:tc>
          <w:tcPr>
            <w:tcW w:w="2380" w:type="dxa"/>
            <w:noWrap/>
            <w:hideMark/>
          </w:tcPr>
          <w:p w:rsidRPr="00A933B6" w:rsidR="009B7AB0" w:rsidP="008B3508" w:rsidRDefault="009B7AB0" w14:paraId="51405E7C" w14:textId="77777777">
            <w:pPr>
              <w:spacing w:before="0" w:after="0"/>
              <w:jc w:val="left"/>
            </w:pPr>
            <w:r w:rsidRPr="00A933B6">
              <w:t> </w:t>
            </w:r>
          </w:p>
        </w:tc>
        <w:tc>
          <w:tcPr>
            <w:tcW w:w="1794" w:type="dxa"/>
            <w:noWrap/>
            <w:hideMark/>
          </w:tcPr>
          <w:p w:rsidRPr="00A933B6" w:rsidR="009B7AB0" w:rsidP="008B3508" w:rsidRDefault="009B7AB0" w14:paraId="2D75AD77" w14:textId="77777777">
            <w:pPr>
              <w:spacing w:before="0" w:after="0"/>
              <w:jc w:val="left"/>
            </w:pPr>
            <w:r w:rsidRPr="00A933B6">
              <w:t>X</w:t>
            </w:r>
          </w:p>
        </w:tc>
        <w:tc>
          <w:tcPr>
            <w:tcW w:w="2064" w:type="dxa"/>
            <w:noWrap/>
            <w:hideMark/>
          </w:tcPr>
          <w:p w:rsidRPr="00A933B6" w:rsidR="009B7AB0" w:rsidP="008B3508" w:rsidRDefault="009B7AB0" w14:paraId="168C6FB8" w14:textId="77777777">
            <w:pPr>
              <w:spacing w:before="0" w:after="0"/>
              <w:jc w:val="left"/>
            </w:pPr>
            <w:r w:rsidRPr="00A933B6">
              <w:t> </w:t>
            </w:r>
          </w:p>
        </w:tc>
        <w:tc>
          <w:tcPr>
            <w:tcW w:w="2257" w:type="dxa"/>
            <w:noWrap/>
            <w:hideMark/>
          </w:tcPr>
          <w:p w:rsidRPr="00A933B6" w:rsidR="009B7AB0" w:rsidP="008B3508" w:rsidRDefault="009B7AB0" w14:paraId="24A6B63E" w14:textId="77777777">
            <w:pPr>
              <w:spacing w:before="0" w:after="0"/>
              <w:jc w:val="left"/>
            </w:pPr>
            <w:r w:rsidRPr="00A933B6">
              <w:t> </w:t>
            </w:r>
          </w:p>
        </w:tc>
      </w:tr>
      <w:tr w:rsidRPr="00A933B6" w:rsidR="009B7AB0" w:rsidTr="003051E6" w14:paraId="65F03139" w14:textId="77777777">
        <w:trPr>
          <w:trHeight w:val="900"/>
        </w:trPr>
        <w:tc>
          <w:tcPr>
            <w:tcW w:w="2575" w:type="dxa"/>
            <w:hideMark/>
          </w:tcPr>
          <w:p w:rsidRPr="00A933B6" w:rsidR="009B7AB0" w:rsidP="008B3508" w:rsidRDefault="009B7AB0" w14:paraId="602E220D" w14:textId="77777777">
            <w:pPr>
              <w:spacing w:before="0" w:after="0"/>
              <w:jc w:val="left"/>
            </w:pPr>
            <w:r w:rsidRPr="00A933B6">
              <w:t xml:space="preserve">ABS Köln – Düsseldorf – Dortmund/Münster </w:t>
            </w:r>
          </w:p>
        </w:tc>
        <w:tc>
          <w:tcPr>
            <w:tcW w:w="1382" w:type="dxa"/>
            <w:noWrap/>
            <w:hideMark/>
          </w:tcPr>
          <w:p w:rsidRPr="00A933B6" w:rsidR="009B7AB0" w:rsidP="008B3508" w:rsidRDefault="009B7AB0" w14:paraId="64DD3878" w14:textId="77777777">
            <w:pPr>
              <w:spacing w:before="0" w:after="0"/>
              <w:jc w:val="left"/>
            </w:pPr>
            <w:r w:rsidRPr="00A933B6">
              <w:t> </w:t>
            </w:r>
          </w:p>
        </w:tc>
        <w:tc>
          <w:tcPr>
            <w:tcW w:w="1825" w:type="dxa"/>
            <w:noWrap/>
            <w:hideMark/>
          </w:tcPr>
          <w:p w:rsidRPr="00A933B6" w:rsidR="009B7AB0" w:rsidP="008B3508" w:rsidRDefault="009B7AB0" w14:paraId="15CC3514" w14:textId="77777777">
            <w:pPr>
              <w:spacing w:before="0" w:after="0"/>
              <w:jc w:val="left"/>
            </w:pPr>
            <w:r w:rsidRPr="00A933B6">
              <w:t> </w:t>
            </w:r>
          </w:p>
        </w:tc>
        <w:tc>
          <w:tcPr>
            <w:tcW w:w="2380" w:type="dxa"/>
            <w:noWrap/>
            <w:hideMark/>
          </w:tcPr>
          <w:p w:rsidRPr="00A933B6" w:rsidR="009B7AB0" w:rsidP="008B3508" w:rsidRDefault="009B7AB0" w14:paraId="561CFFCE" w14:textId="77777777">
            <w:pPr>
              <w:spacing w:before="0" w:after="0"/>
              <w:jc w:val="left"/>
            </w:pPr>
            <w:r w:rsidRPr="00A933B6">
              <w:t> </w:t>
            </w:r>
          </w:p>
        </w:tc>
        <w:tc>
          <w:tcPr>
            <w:tcW w:w="1794" w:type="dxa"/>
            <w:noWrap/>
            <w:hideMark/>
          </w:tcPr>
          <w:p w:rsidRPr="00A933B6" w:rsidR="009B7AB0" w:rsidP="008B3508" w:rsidRDefault="009B7AB0" w14:paraId="318E5CE0" w14:textId="77777777">
            <w:pPr>
              <w:spacing w:before="0" w:after="0"/>
              <w:jc w:val="left"/>
            </w:pPr>
            <w:r w:rsidRPr="00A933B6">
              <w:t> </w:t>
            </w:r>
          </w:p>
        </w:tc>
        <w:tc>
          <w:tcPr>
            <w:tcW w:w="2064" w:type="dxa"/>
            <w:noWrap/>
            <w:hideMark/>
          </w:tcPr>
          <w:p w:rsidRPr="00A933B6" w:rsidR="009B7AB0" w:rsidP="008B3508" w:rsidRDefault="009B7AB0" w14:paraId="3D8DCB73" w14:textId="77777777">
            <w:pPr>
              <w:spacing w:before="0" w:after="0"/>
              <w:jc w:val="left"/>
            </w:pPr>
            <w:r w:rsidRPr="00A933B6">
              <w:t>x</w:t>
            </w:r>
          </w:p>
        </w:tc>
        <w:tc>
          <w:tcPr>
            <w:tcW w:w="2257" w:type="dxa"/>
            <w:noWrap/>
            <w:hideMark/>
          </w:tcPr>
          <w:p w:rsidRPr="00A933B6" w:rsidR="009B7AB0" w:rsidP="008B3508" w:rsidRDefault="009B7AB0" w14:paraId="03C2DEF6" w14:textId="77777777">
            <w:pPr>
              <w:spacing w:before="0" w:after="0"/>
              <w:jc w:val="left"/>
            </w:pPr>
            <w:r w:rsidRPr="00A933B6">
              <w:t> </w:t>
            </w:r>
          </w:p>
        </w:tc>
      </w:tr>
      <w:tr w:rsidRPr="00A933B6" w:rsidR="009B7AB0" w:rsidTr="003051E6" w14:paraId="4E442F6E" w14:textId="77777777">
        <w:trPr>
          <w:trHeight w:val="300"/>
        </w:trPr>
        <w:tc>
          <w:tcPr>
            <w:tcW w:w="2575" w:type="dxa"/>
            <w:hideMark/>
          </w:tcPr>
          <w:p w:rsidRPr="00A933B6" w:rsidR="009B7AB0" w:rsidP="008B3508" w:rsidRDefault="009B7AB0" w14:paraId="4A9D37D7" w14:textId="77777777">
            <w:pPr>
              <w:spacing w:before="0" w:after="0"/>
              <w:jc w:val="left"/>
            </w:pPr>
            <w:r w:rsidRPr="00A933B6">
              <w:t>ABS Angermünde – Grenze D/PL</w:t>
            </w:r>
          </w:p>
        </w:tc>
        <w:tc>
          <w:tcPr>
            <w:tcW w:w="1382" w:type="dxa"/>
            <w:noWrap/>
            <w:hideMark/>
          </w:tcPr>
          <w:p w:rsidRPr="00A933B6" w:rsidR="009B7AB0" w:rsidP="008B3508" w:rsidRDefault="009B7AB0" w14:paraId="0C740EAC" w14:textId="77777777">
            <w:pPr>
              <w:spacing w:before="0" w:after="0"/>
              <w:jc w:val="left"/>
            </w:pPr>
            <w:r w:rsidRPr="00A933B6">
              <w:t> </w:t>
            </w:r>
          </w:p>
        </w:tc>
        <w:tc>
          <w:tcPr>
            <w:tcW w:w="1825" w:type="dxa"/>
            <w:noWrap/>
            <w:hideMark/>
          </w:tcPr>
          <w:p w:rsidRPr="00A933B6" w:rsidR="009B7AB0" w:rsidP="008B3508" w:rsidRDefault="009B7AB0" w14:paraId="5B638E9C" w14:textId="77777777">
            <w:pPr>
              <w:spacing w:before="0" w:after="0"/>
              <w:jc w:val="left"/>
            </w:pPr>
            <w:r w:rsidRPr="00A933B6">
              <w:t>x</w:t>
            </w:r>
          </w:p>
        </w:tc>
        <w:tc>
          <w:tcPr>
            <w:tcW w:w="2380" w:type="dxa"/>
            <w:noWrap/>
            <w:hideMark/>
          </w:tcPr>
          <w:p w:rsidRPr="00A933B6" w:rsidR="009B7AB0" w:rsidP="008B3508" w:rsidRDefault="009B7AB0" w14:paraId="1562E45F" w14:textId="77777777">
            <w:pPr>
              <w:spacing w:before="0" w:after="0"/>
              <w:jc w:val="left"/>
            </w:pPr>
            <w:r w:rsidRPr="00A933B6">
              <w:t> </w:t>
            </w:r>
          </w:p>
        </w:tc>
        <w:tc>
          <w:tcPr>
            <w:tcW w:w="1794" w:type="dxa"/>
            <w:noWrap/>
            <w:hideMark/>
          </w:tcPr>
          <w:p w:rsidRPr="00A933B6" w:rsidR="009B7AB0" w:rsidP="008B3508" w:rsidRDefault="009B7AB0" w14:paraId="0DDFC0FE" w14:textId="77777777">
            <w:pPr>
              <w:spacing w:before="0" w:after="0"/>
              <w:jc w:val="left"/>
            </w:pPr>
            <w:r w:rsidRPr="00A933B6">
              <w:t>X</w:t>
            </w:r>
          </w:p>
        </w:tc>
        <w:tc>
          <w:tcPr>
            <w:tcW w:w="2064" w:type="dxa"/>
            <w:noWrap/>
            <w:hideMark/>
          </w:tcPr>
          <w:p w:rsidRPr="00A933B6" w:rsidR="009B7AB0" w:rsidP="008B3508" w:rsidRDefault="009B7AB0" w14:paraId="5BFB97C1" w14:textId="77777777">
            <w:pPr>
              <w:spacing w:before="0" w:after="0"/>
              <w:jc w:val="left"/>
            </w:pPr>
            <w:r w:rsidRPr="00A933B6">
              <w:t> </w:t>
            </w:r>
          </w:p>
        </w:tc>
        <w:tc>
          <w:tcPr>
            <w:tcW w:w="2257" w:type="dxa"/>
            <w:noWrap/>
            <w:hideMark/>
          </w:tcPr>
          <w:p w:rsidRPr="00A933B6" w:rsidR="009B7AB0" w:rsidP="008B3508" w:rsidRDefault="009B7AB0" w14:paraId="5DF9ABE4" w14:textId="77777777">
            <w:pPr>
              <w:spacing w:before="0" w:after="0"/>
              <w:jc w:val="left"/>
            </w:pPr>
            <w:r w:rsidRPr="00A933B6">
              <w:t> </w:t>
            </w:r>
          </w:p>
        </w:tc>
      </w:tr>
      <w:tr w:rsidRPr="00A933B6" w:rsidR="009B7AB0" w:rsidTr="003051E6" w14:paraId="316F290B" w14:textId="77777777">
        <w:trPr>
          <w:trHeight w:val="300"/>
        </w:trPr>
        <w:tc>
          <w:tcPr>
            <w:tcW w:w="2575" w:type="dxa"/>
            <w:hideMark/>
          </w:tcPr>
          <w:p w:rsidRPr="00A933B6" w:rsidR="009B7AB0" w:rsidP="008B3508" w:rsidRDefault="009B7AB0" w14:paraId="28DC747E" w14:textId="77777777">
            <w:pPr>
              <w:spacing w:before="0" w:after="0"/>
              <w:jc w:val="left"/>
            </w:pPr>
            <w:r w:rsidRPr="00A933B6">
              <w:t>ABS/NBS Stuttgart – Singen – Grenze D/CH</w:t>
            </w:r>
          </w:p>
        </w:tc>
        <w:tc>
          <w:tcPr>
            <w:tcW w:w="1382" w:type="dxa"/>
            <w:noWrap/>
            <w:hideMark/>
          </w:tcPr>
          <w:p w:rsidRPr="00A933B6" w:rsidR="009B7AB0" w:rsidP="008B3508" w:rsidRDefault="009B7AB0" w14:paraId="2C6DBDF9" w14:textId="77777777">
            <w:pPr>
              <w:spacing w:before="0" w:after="0"/>
              <w:jc w:val="left"/>
            </w:pPr>
            <w:r w:rsidRPr="00A933B6">
              <w:t> </w:t>
            </w:r>
          </w:p>
        </w:tc>
        <w:tc>
          <w:tcPr>
            <w:tcW w:w="1825" w:type="dxa"/>
            <w:noWrap/>
            <w:hideMark/>
          </w:tcPr>
          <w:p w:rsidRPr="00A933B6" w:rsidR="009B7AB0" w:rsidP="008B3508" w:rsidRDefault="009B7AB0" w14:paraId="091DB5C7" w14:textId="77777777">
            <w:pPr>
              <w:spacing w:before="0" w:after="0"/>
              <w:jc w:val="left"/>
            </w:pPr>
            <w:r w:rsidRPr="00A933B6">
              <w:t> </w:t>
            </w:r>
          </w:p>
        </w:tc>
        <w:tc>
          <w:tcPr>
            <w:tcW w:w="2380" w:type="dxa"/>
            <w:noWrap/>
            <w:hideMark/>
          </w:tcPr>
          <w:p w:rsidRPr="00A933B6" w:rsidR="009B7AB0" w:rsidP="008B3508" w:rsidRDefault="009B7AB0" w14:paraId="53D34F3C" w14:textId="77777777">
            <w:pPr>
              <w:spacing w:before="0" w:after="0"/>
              <w:jc w:val="left"/>
            </w:pPr>
            <w:r w:rsidRPr="00A933B6">
              <w:t> </w:t>
            </w:r>
          </w:p>
        </w:tc>
        <w:tc>
          <w:tcPr>
            <w:tcW w:w="1794" w:type="dxa"/>
            <w:noWrap/>
            <w:hideMark/>
          </w:tcPr>
          <w:p w:rsidRPr="00A933B6" w:rsidR="009B7AB0" w:rsidP="008B3508" w:rsidRDefault="009B7AB0" w14:paraId="6C93969F" w14:textId="77777777">
            <w:pPr>
              <w:spacing w:before="0" w:after="0"/>
              <w:jc w:val="left"/>
            </w:pPr>
            <w:r w:rsidRPr="00A933B6">
              <w:t>X</w:t>
            </w:r>
          </w:p>
        </w:tc>
        <w:tc>
          <w:tcPr>
            <w:tcW w:w="2064" w:type="dxa"/>
            <w:noWrap/>
            <w:hideMark/>
          </w:tcPr>
          <w:p w:rsidRPr="00A933B6" w:rsidR="009B7AB0" w:rsidP="008B3508" w:rsidRDefault="009B7AB0" w14:paraId="75064C31" w14:textId="77777777">
            <w:pPr>
              <w:spacing w:before="0" w:after="0"/>
              <w:jc w:val="left"/>
            </w:pPr>
            <w:r w:rsidRPr="00A933B6">
              <w:t> </w:t>
            </w:r>
          </w:p>
        </w:tc>
        <w:tc>
          <w:tcPr>
            <w:tcW w:w="2257" w:type="dxa"/>
            <w:noWrap/>
            <w:hideMark/>
          </w:tcPr>
          <w:p w:rsidRPr="00A933B6" w:rsidR="009B7AB0" w:rsidP="008B3508" w:rsidRDefault="009B7AB0" w14:paraId="0DA5EC83" w14:textId="77777777">
            <w:pPr>
              <w:spacing w:before="0" w:after="0"/>
              <w:jc w:val="left"/>
            </w:pPr>
            <w:r w:rsidRPr="00A933B6">
              <w:t> </w:t>
            </w:r>
          </w:p>
        </w:tc>
      </w:tr>
      <w:tr w:rsidRPr="00A933B6" w:rsidR="009B7AB0" w:rsidTr="003051E6" w14:paraId="2D53176C" w14:textId="77777777">
        <w:trPr>
          <w:trHeight w:val="600"/>
        </w:trPr>
        <w:tc>
          <w:tcPr>
            <w:tcW w:w="2575" w:type="dxa"/>
            <w:hideMark/>
          </w:tcPr>
          <w:p w:rsidRPr="00A933B6" w:rsidR="009B7AB0" w:rsidP="008B3508" w:rsidRDefault="009B7AB0" w14:paraId="10866177" w14:textId="77777777">
            <w:pPr>
              <w:spacing w:before="0" w:after="0"/>
              <w:jc w:val="left"/>
            </w:pPr>
            <w:r w:rsidRPr="00A933B6">
              <w:t>Großknoten (Frankfurt, Hamburg, Hannover, Köln, Mannheim, München)</w:t>
            </w:r>
          </w:p>
        </w:tc>
        <w:tc>
          <w:tcPr>
            <w:tcW w:w="1382" w:type="dxa"/>
            <w:noWrap/>
            <w:hideMark/>
          </w:tcPr>
          <w:p w:rsidRPr="00A933B6" w:rsidR="009B7AB0" w:rsidP="008B3508" w:rsidRDefault="009B7AB0" w14:paraId="0E55DD3D" w14:textId="77777777">
            <w:pPr>
              <w:spacing w:before="0" w:after="0"/>
              <w:jc w:val="left"/>
            </w:pPr>
            <w:r w:rsidRPr="00A933B6">
              <w:t> </w:t>
            </w:r>
          </w:p>
        </w:tc>
        <w:tc>
          <w:tcPr>
            <w:tcW w:w="1825" w:type="dxa"/>
            <w:noWrap/>
            <w:hideMark/>
          </w:tcPr>
          <w:p w:rsidRPr="00A933B6" w:rsidR="009B7AB0" w:rsidP="008B3508" w:rsidRDefault="009B7AB0" w14:paraId="0F1519D2" w14:textId="77777777">
            <w:pPr>
              <w:spacing w:before="0" w:after="0"/>
              <w:jc w:val="left"/>
            </w:pPr>
            <w:r w:rsidRPr="00A933B6">
              <w:t> </w:t>
            </w:r>
          </w:p>
        </w:tc>
        <w:tc>
          <w:tcPr>
            <w:tcW w:w="2380" w:type="dxa"/>
            <w:noWrap/>
            <w:hideMark/>
          </w:tcPr>
          <w:p w:rsidRPr="00A933B6" w:rsidR="009B7AB0" w:rsidP="008B3508" w:rsidRDefault="009B7AB0" w14:paraId="378C4AA8" w14:textId="77777777">
            <w:pPr>
              <w:spacing w:before="0" w:after="0"/>
              <w:jc w:val="left"/>
            </w:pPr>
            <w:r w:rsidRPr="00A933B6">
              <w:t> </w:t>
            </w:r>
          </w:p>
        </w:tc>
        <w:tc>
          <w:tcPr>
            <w:tcW w:w="1794" w:type="dxa"/>
            <w:noWrap/>
            <w:hideMark/>
          </w:tcPr>
          <w:p w:rsidRPr="00A933B6" w:rsidR="009B7AB0" w:rsidP="008B3508" w:rsidRDefault="009B7AB0" w14:paraId="1C18DFCE" w14:textId="77777777">
            <w:pPr>
              <w:spacing w:before="0" w:after="0"/>
              <w:jc w:val="left"/>
            </w:pPr>
            <w:r w:rsidRPr="00A933B6">
              <w:t> </w:t>
            </w:r>
          </w:p>
        </w:tc>
        <w:tc>
          <w:tcPr>
            <w:tcW w:w="2064" w:type="dxa"/>
            <w:noWrap/>
            <w:hideMark/>
          </w:tcPr>
          <w:p w:rsidRPr="00A933B6" w:rsidR="009B7AB0" w:rsidP="008B3508" w:rsidRDefault="009B7AB0" w14:paraId="014EB456" w14:textId="77777777">
            <w:pPr>
              <w:spacing w:before="0" w:after="0"/>
              <w:jc w:val="left"/>
            </w:pPr>
            <w:r w:rsidRPr="00A933B6">
              <w:t>x</w:t>
            </w:r>
          </w:p>
        </w:tc>
        <w:tc>
          <w:tcPr>
            <w:tcW w:w="2257" w:type="dxa"/>
            <w:noWrap/>
            <w:hideMark/>
          </w:tcPr>
          <w:p w:rsidRPr="00A933B6" w:rsidR="009B7AB0" w:rsidP="008B3508" w:rsidRDefault="009B7AB0" w14:paraId="4368FA32" w14:textId="77777777">
            <w:pPr>
              <w:spacing w:before="0" w:after="0"/>
              <w:jc w:val="left"/>
            </w:pPr>
            <w:r w:rsidRPr="00A933B6">
              <w:t> </w:t>
            </w:r>
          </w:p>
        </w:tc>
      </w:tr>
      <w:tr w:rsidRPr="00A933B6" w:rsidR="009B7AB0" w:rsidTr="003051E6" w14:paraId="04C82C52" w14:textId="77777777">
        <w:trPr>
          <w:trHeight w:val="600"/>
        </w:trPr>
        <w:tc>
          <w:tcPr>
            <w:tcW w:w="2575" w:type="dxa"/>
            <w:hideMark/>
          </w:tcPr>
          <w:p w:rsidRPr="00A933B6" w:rsidR="009B7AB0" w:rsidP="008B3508" w:rsidRDefault="009B7AB0" w14:paraId="67B66592" w14:textId="77777777">
            <w:pPr>
              <w:spacing w:before="0" w:after="0"/>
              <w:jc w:val="left"/>
            </w:pPr>
            <w:r w:rsidRPr="00A933B6">
              <w:t xml:space="preserve">ABS Grenze D/NL – Kaldenkirchen – Viersen – Rheydt-Odenkirchen </w:t>
            </w:r>
          </w:p>
        </w:tc>
        <w:tc>
          <w:tcPr>
            <w:tcW w:w="1382" w:type="dxa"/>
            <w:noWrap/>
            <w:hideMark/>
          </w:tcPr>
          <w:p w:rsidRPr="00A933B6" w:rsidR="009B7AB0" w:rsidP="008B3508" w:rsidRDefault="009B7AB0" w14:paraId="5B637BFC" w14:textId="77777777">
            <w:pPr>
              <w:spacing w:before="0" w:after="0"/>
              <w:jc w:val="left"/>
            </w:pPr>
            <w:r w:rsidRPr="00A933B6">
              <w:t> </w:t>
            </w:r>
          </w:p>
        </w:tc>
        <w:tc>
          <w:tcPr>
            <w:tcW w:w="1825" w:type="dxa"/>
            <w:noWrap/>
            <w:hideMark/>
          </w:tcPr>
          <w:p w:rsidRPr="00A933B6" w:rsidR="009B7AB0" w:rsidP="008B3508" w:rsidRDefault="009B7AB0" w14:paraId="12986C9C" w14:textId="77777777">
            <w:pPr>
              <w:spacing w:before="0" w:after="0"/>
              <w:jc w:val="left"/>
            </w:pPr>
            <w:r w:rsidRPr="00A933B6">
              <w:t> </w:t>
            </w:r>
          </w:p>
        </w:tc>
        <w:tc>
          <w:tcPr>
            <w:tcW w:w="2380" w:type="dxa"/>
            <w:noWrap/>
            <w:hideMark/>
          </w:tcPr>
          <w:p w:rsidRPr="00A933B6" w:rsidR="009B7AB0" w:rsidP="008B3508" w:rsidRDefault="009B7AB0" w14:paraId="7C8B4C06" w14:textId="77777777">
            <w:pPr>
              <w:spacing w:before="0" w:after="0"/>
              <w:jc w:val="left"/>
            </w:pPr>
            <w:r w:rsidRPr="00A933B6">
              <w:t> </w:t>
            </w:r>
          </w:p>
        </w:tc>
        <w:tc>
          <w:tcPr>
            <w:tcW w:w="1794" w:type="dxa"/>
            <w:noWrap/>
            <w:hideMark/>
          </w:tcPr>
          <w:p w:rsidRPr="00A933B6" w:rsidR="009B7AB0" w:rsidP="008B3508" w:rsidRDefault="009B7AB0" w14:paraId="06F07A98" w14:textId="77777777">
            <w:pPr>
              <w:spacing w:before="0" w:after="0"/>
              <w:jc w:val="left"/>
            </w:pPr>
            <w:r w:rsidRPr="00A933B6">
              <w:t>X</w:t>
            </w:r>
          </w:p>
        </w:tc>
        <w:tc>
          <w:tcPr>
            <w:tcW w:w="2064" w:type="dxa"/>
            <w:noWrap/>
            <w:hideMark/>
          </w:tcPr>
          <w:p w:rsidRPr="00A933B6" w:rsidR="009B7AB0" w:rsidP="008B3508" w:rsidRDefault="009B7AB0" w14:paraId="529BC8CC" w14:textId="77777777">
            <w:pPr>
              <w:spacing w:before="0" w:after="0"/>
              <w:jc w:val="left"/>
            </w:pPr>
            <w:r w:rsidRPr="00A933B6">
              <w:t> </w:t>
            </w:r>
          </w:p>
        </w:tc>
        <w:tc>
          <w:tcPr>
            <w:tcW w:w="2257" w:type="dxa"/>
            <w:noWrap/>
            <w:hideMark/>
          </w:tcPr>
          <w:p w:rsidRPr="00A933B6" w:rsidR="009B7AB0" w:rsidP="008B3508" w:rsidRDefault="009B7AB0" w14:paraId="3D732110" w14:textId="77777777">
            <w:pPr>
              <w:spacing w:before="0" w:after="0"/>
              <w:jc w:val="left"/>
            </w:pPr>
            <w:r w:rsidRPr="00A933B6">
              <w:t> </w:t>
            </w:r>
          </w:p>
        </w:tc>
      </w:tr>
      <w:tr w:rsidRPr="00A933B6" w:rsidR="009B7AB0" w:rsidTr="003051E6" w14:paraId="73192186" w14:textId="77777777">
        <w:trPr>
          <w:trHeight w:val="1200"/>
        </w:trPr>
        <w:tc>
          <w:tcPr>
            <w:tcW w:w="2575" w:type="dxa"/>
            <w:hideMark/>
          </w:tcPr>
          <w:p w:rsidRPr="00A933B6" w:rsidR="009B7AB0" w:rsidP="008B3508" w:rsidRDefault="009B7AB0" w14:paraId="0E590089" w14:textId="77777777">
            <w:pPr>
              <w:spacing w:before="0" w:after="0"/>
              <w:jc w:val="left"/>
            </w:pPr>
            <w:r w:rsidRPr="00A933B6">
              <w:lastRenderedPageBreak/>
              <w:t>ABS Lübeck – Schwerin/Büchen – Lüneburg</w:t>
            </w:r>
          </w:p>
        </w:tc>
        <w:tc>
          <w:tcPr>
            <w:tcW w:w="1382" w:type="dxa"/>
            <w:noWrap/>
            <w:hideMark/>
          </w:tcPr>
          <w:p w:rsidRPr="00A933B6" w:rsidR="009B7AB0" w:rsidP="008B3508" w:rsidRDefault="009B7AB0" w14:paraId="07764AD6" w14:textId="77777777">
            <w:pPr>
              <w:spacing w:before="0" w:after="0"/>
              <w:jc w:val="left"/>
            </w:pPr>
            <w:r w:rsidRPr="00A933B6">
              <w:t>x</w:t>
            </w:r>
          </w:p>
        </w:tc>
        <w:tc>
          <w:tcPr>
            <w:tcW w:w="1825" w:type="dxa"/>
            <w:noWrap/>
            <w:hideMark/>
          </w:tcPr>
          <w:p w:rsidRPr="00A933B6" w:rsidR="009B7AB0" w:rsidP="008B3508" w:rsidRDefault="009B7AB0" w14:paraId="602196A8" w14:textId="77777777">
            <w:pPr>
              <w:spacing w:before="0" w:after="0"/>
              <w:jc w:val="left"/>
            </w:pPr>
            <w:r w:rsidRPr="00A933B6">
              <w:t> </w:t>
            </w:r>
          </w:p>
        </w:tc>
        <w:tc>
          <w:tcPr>
            <w:tcW w:w="2380" w:type="dxa"/>
            <w:noWrap/>
            <w:hideMark/>
          </w:tcPr>
          <w:p w:rsidRPr="00A933B6" w:rsidR="009B7AB0" w:rsidP="008B3508" w:rsidRDefault="009B7AB0" w14:paraId="039D9D9A" w14:textId="77777777">
            <w:pPr>
              <w:spacing w:before="0" w:after="0"/>
              <w:jc w:val="left"/>
            </w:pPr>
            <w:r w:rsidRPr="00A933B6">
              <w:t>X</w:t>
            </w:r>
          </w:p>
        </w:tc>
        <w:tc>
          <w:tcPr>
            <w:tcW w:w="1794" w:type="dxa"/>
            <w:noWrap/>
            <w:hideMark/>
          </w:tcPr>
          <w:p w:rsidRPr="00A933B6" w:rsidR="009B7AB0" w:rsidP="008B3508" w:rsidRDefault="009B7AB0" w14:paraId="50B3C601" w14:textId="77777777">
            <w:pPr>
              <w:spacing w:before="0" w:after="0"/>
              <w:jc w:val="left"/>
            </w:pPr>
            <w:r w:rsidRPr="00A933B6">
              <w:t> </w:t>
            </w:r>
          </w:p>
        </w:tc>
        <w:tc>
          <w:tcPr>
            <w:tcW w:w="2064" w:type="dxa"/>
            <w:noWrap/>
            <w:hideMark/>
          </w:tcPr>
          <w:p w:rsidRPr="00A933B6" w:rsidR="009B7AB0" w:rsidP="008B3508" w:rsidRDefault="009B7AB0" w14:paraId="1BC002E3" w14:textId="77777777">
            <w:pPr>
              <w:spacing w:before="0" w:after="0"/>
              <w:jc w:val="left"/>
            </w:pPr>
            <w:r w:rsidRPr="00A933B6">
              <w:t>X</w:t>
            </w:r>
          </w:p>
        </w:tc>
        <w:tc>
          <w:tcPr>
            <w:tcW w:w="2257" w:type="dxa"/>
            <w:noWrap/>
            <w:hideMark/>
          </w:tcPr>
          <w:p w:rsidRPr="00A933B6" w:rsidR="009B7AB0" w:rsidP="008B3508" w:rsidRDefault="009B7AB0" w14:paraId="303B6EDF" w14:textId="77777777">
            <w:pPr>
              <w:spacing w:before="0" w:after="0"/>
              <w:jc w:val="left"/>
            </w:pPr>
            <w:r w:rsidRPr="00A933B6">
              <w:t> </w:t>
            </w:r>
          </w:p>
        </w:tc>
      </w:tr>
      <w:tr w:rsidRPr="00A933B6" w:rsidR="009B7AB0" w:rsidTr="003051E6" w14:paraId="4BB34FDC" w14:textId="77777777">
        <w:trPr>
          <w:trHeight w:val="600"/>
        </w:trPr>
        <w:tc>
          <w:tcPr>
            <w:tcW w:w="2575" w:type="dxa"/>
            <w:hideMark/>
          </w:tcPr>
          <w:p w:rsidRPr="00A933B6" w:rsidR="009B7AB0" w:rsidP="008B3508" w:rsidRDefault="009B7AB0" w14:paraId="2627FA95" w14:textId="77777777">
            <w:pPr>
              <w:spacing w:before="0" w:after="0"/>
              <w:jc w:val="left"/>
            </w:pPr>
            <w:r w:rsidRPr="00A933B6">
              <w:t>NBS Dresden – Grenze D/CZ</w:t>
            </w:r>
          </w:p>
        </w:tc>
        <w:tc>
          <w:tcPr>
            <w:tcW w:w="1382" w:type="dxa"/>
            <w:noWrap/>
            <w:hideMark/>
          </w:tcPr>
          <w:p w:rsidRPr="00A933B6" w:rsidR="009B7AB0" w:rsidP="008B3508" w:rsidRDefault="009B7AB0" w14:paraId="66C4E4FE" w14:textId="77777777">
            <w:pPr>
              <w:spacing w:before="0" w:after="0"/>
              <w:jc w:val="left"/>
            </w:pPr>
            <w:r w:rsidRPr="00A933B6">
              <w:t> </w:t>
            </w:r>
          </w:p>
        </w:tc>
        <w:tc>
          <w:tcPr>
            <w:tcW w:w="1825" w:type="dxa"/>
            <w:noWrap/>
            <w:hideMark/>
          </w:tcPr>
          <w:p w:rsidRPr="00A933B6" w:rsidR="009B7AB0" w:rsidP="008B3508" w:rsidRDefault="009B7AB0" w14:paraId="2A91CD53" w14:textId="77777777">
            <w:pPr>
              <w:spacing w:before="0" w:after="0"/>
              <w:jc w:val="left"/>
            </w:pPr>
            <w:r w:rsidRPr="00A933B6">
              <w:t>x</w:t>
            </w:r>
          </w:p>
        </w:tc>
        <w:tc>
          <w:tcPr>
            <w:tcW w:w="2380" w:type="dxa"/>
            <w:noWrap/>
            <w:hideMark/>
          </w:tcPr>
          <w:p w:rsidRPr="00A933B6" w:rsidR="009B7AB0" w:rsidP="008B3508" w:rsidRDefault="009B7AB0" w14:paraId="367EB5F4" w14:textId="77777777">
            <w:pPr>
              <w:spacing w:before="0" w:after="0"/>
              <w:jc w:val="left"/>
            </w:pPr>
            <w:r w:rsidRPr="00A933B6">
              <w:t> </w:t>
            </w:r>
          </w:p>
        </w:tc>
        <w:tc>
          <w:tcPr>
            <w:tcW w:w="1794" w:type="dxa"/>
            <w:noWrap/>
            <w:hideMark/>
          </w:tcPr>
          <w:p w:rsidRPr="00A933B6" w:rsidR="009B7AB0" w:rsidP="008B3508" w:rsidRDefault="009B7AB0" w14:paraId="36173273" w14:textId="77777777">
            <w:pPr>
              <w:spacing w:before="0" w:after="0"/>
              <w:jc w:val="left"/>
            </w:pPr>
            <w:r w:rsidRPr="00A933B6">
              <w:t>X</w:t>
            </w:r>
          </w:p>
        </w:tc>
        <w:tc>
          <w:tcPr>
            <w:tcW w:w="2064" w:type="dxa"/>
            <w:noWrap/>
            <w:hideMark/>
          </w:tcPr>
          <w:p w:rsidRPr="00A933B6" w:rsidR="009B7AB0" w:rsidP="008B3508" w:rsidRDefault="009B7AB0" w14:paraId="32F73354" w14:textId="77777777">
            <w:pPr>
              <w:spacing w:before="0" w:after="0"/>
              <w:jc w:val="left"/>
            </w:pPr>
            <w:r w:rsidRPr="00A933B6">
              <w:t>X</w:t>
            </w:r>
          </w:p>
        </w:tc>
        <w:tc>
          <w:tcPr>
            <w:tcW w:w="2257" w:type="dxa"/>
            <w:noWrap/>
            <w:hideMark/>
          </w:tcPr>
          <w:p w:rsidRPr="00A933B6" w:rsidR="009B7AB0" w:rsidP="008B3508" w:rsidRDefault="009B7AB0" w14:paraId="5078F747" w14:textId="77777777">
            <w:pPr>
              <w:spacing w:before="0" w:after="0"/>
              <w:jc w:val="left"/>
            </w:pPr>
            <w:r w:rsidRPr="00A933B6">
              <w:t> </w:t>
            </w:r>
          </w:p>
        </w:tc>
      </w:tr>
      <w:tr w:rsidRPr="00A933B6" w:rsidR="009B7AB0" w:rsidTr="003051E6" w14:paraId="105A57A3" w14:textId="77777777">
        <w:trPr>
          <w:trHeight w:val="300"/>
        </w:trPr>
        <w:tc>
          <w:tcPr>
            <w:tcW w:w="2575" w:type="dxa"/>
            <w:hideMark/>
          </w:tcPr>
          <w:p w:rsidRPr="00A933B6" w:rsidR="009B7AB0" w:rsidP="008B3508" w:rsidRDefault="009B7AB0" w14:paraId="390B886F" w14:textId="77777777">
            <w:pPr>
              <w:spacing w:before="0" w:after="0"/>
              <w:jc w:val="left"/>
            </w:pPr>
            <w:r w:rsidRPr="00A933B6">
              <w:t>ABS Leipzig – Chemnitz</w:t>
            </w:r>
          </w:p>
        </w:tc>
        <w:tc>
          <w:tcPr>
            <w:tcW w:w="1382" w:type="dxa"/>
            <w:noWrap/>
            <w:hideMark/>
          </w:tcPr>
          <w:p w:rsidRPr="00A933B6" w:rsidR="009B7AB0" w:rsidP="008B3508" w:rsidRDefault="009B7AB0" w14:paraId="0A7DD82E" w14:textId="77777777">
            <w:pPr>
              <w:spacing w:before="0" w:after="0"/>
              <w:jc w:val="left"/>
            </w:pPr>
            <w:r w:rsidRPr="00A933B6">
              <w:t> </w:t>
            </w:r>
          </w:p>
        </w:tc>
        <w:tc>
          <w:tcPr>
            <w:tcW w:w="1825" w:type="dxa"/>
            <w:noWrap/>
            <w:hideMark/>
          </w:tcPr>
          <w:p w:rsidRPr="00A933B6" w:rsidR="009B7AB0" w:rsidP="008B3508" w:rsidRDefault="009B7AB0" w14:paraId="18DB05A0" w14:textId="77777777">
            <w:pPr>
              <w:spacing w:before="0" w:after="0"/>
              <w:jc w:val="left"/>
            </w:pPr>
            <w:r w:rsidRPr="00A933B6">
              <w:t> </w:t>
            </w:r>
          </w:p>
        </w:tc>
        <w:tc>
          <w:tcPr>
            <w:tcW w:w="2380" w:type="dxa"/>
            <w:noWrap/>
            <w:hideMark/>
          </w:tcPr>
          <w:p w:rsidRPr="00A933B6" w:rsidR="009B7AB0" w:rsidP="008B3508" w:rsidRDefault="009B7AB0" w14:paraId="25738559" w14:textId="77777777">
            <w:pPr>
              <w:spacing w:before="0" w:after="0"/>
              <w:jc w:val="left"/>
            </w:pPr>
            <w:r w:rsidRPr="00A933B6">
              <w:t> </w:t>
            </w:r>
          </w:p>
        </w:tc>
        <w:tc>
          <w:tcPr>
            <w:tcW w:w="1794" w:type="dxa"/>
            <w:noWrap/>
            <w:hideMark/>
          </w:tcPr>
          <w:p w:rsidRPr="00A933B6" w:rsidR="009B7AB0" w:rsidP="008B3508" w:rsidRDefault="009B7AB0" w14:paraId="5BCF5FFA" w14:textId="77777777">
            <w:pPr>
              <w:spacing w:before="0" w:after="0"/>
              <w:jc w:val="left"/>
            </w:pPr>
            <w:r w:rsidRPr="00A933B6">
              <w:t> </w:t>
            </w:r>
          </w:p>
        </w:tc>
        <w:tc>
          <w:tcPr>
            <w:tcW w:w="2064" w:type="dxa"/>
            <w:noWrap/>
            <w:hideMark/>
          </w:tcPr>
          <w:p w:rsidRPr="00A933B6" w:rsidR="009B7AB0" w:rsidP="008B3508" w:rsidRDefault="009B7AB0" w14:paraId="3DA1DFF3" w14:textId="77777777">
            <w:pPr>
              <w:spacing w:before="0" w:after="0"/>
              <w:jc w:val="left"/>
            </w:pPr>
            <w:r w:rsidRPr="00A933B6">
              <w:t> </w:t>
            </w:r>
          </w:p>
        </w:tc>
        <w:tc>
          <w:tcPr>
            <w:tcW w:w="2257" w:type="dxa"/>
            <w:noWrap/>
            <w:hideMark/>
          </w:tcPr>
          <w:p w:rsidRPr="00A933B6" w:rsidR="009B7AB0" w:rsidP="008B3508" w:rsidRDefault="009B7AB0" w14:paraId="061936DC" w14:textId="77777777">
            <w:pPr>
              <w:spacing w:before="0" w:after="0"/>
              <w:jc w:val="left"/>
            </w:pPr>
            <w:r w:rsidRPr="00A933B6">
              <w:t>Anlage 4 Abschnitt 2 Nummer 23*, Anlage 5 Abschnitt 2 Nummer 1* InvKG</w:t>
            </w:r>
          </w:p>
        </w:tc>
      </w:tr>
      <w:tr w:rsidRPr="00A933B6" w:rsidR="009B7AB0" w:rsidTr="003051E6" w14:paraId="2A7CF5A4" w14:textId="77777777">
        <w:trPr>
          <w:trHeight w:val="1247"/>
        </w:trPr>
        <w:tc>
          <w:tcPr>
            <w:tcW w:w="2575" w:type="dxa"/>
            <w:hideMark/>
          </w:tcPr>
          <w:p w:rsidRPr="00A933B6" w:rsidR="009B7AB0" w:rsidP="008B3508" w:rsidRDefault="009B7AB0" w14:paraId="74E0C727" w14:textId="77777777">
            <w:pPr>
              <w:spacing w:before="0" w:after="0"/>
              <w:jc w:val="left"/>
            </w:pPr>
            <w:r w:rsidRPr="00A933B6">
              <w:t>ABS Itzehoe – Wilster – Brunsbüttel</w:t>
            </w:r>
          </w:p>
        </w:tc>
        <w:tc>
          <w:tcPr>
            <w:tcW w:w="1382" w:type="dxa"/>
            <w:noWrap/>
            <w:hideMark/>
          </w:tcPr>
          <w:p w:rsidRPr="00A933B6" w:rsidR="009B7AB0" w:rsidP="008B3508" w:rsidRDefault="009B7AB0" w14:paraId="6E45132F" w14:textId="77777777">
            <w:pPr>
              <w:spacing w:before="0" w:after="0"/>
              <w:jc w:val="left"/>
            </w:pPr>
            <w:r w:rsidRPr="00A933B6">
              <w:t> </w:t>
            </w:r>
          </w:p>
        </w:tc>
        <w:tc>
          <w:tcPr>
            <w:tcW w:w="1825" w:type="dxa"/>
            <w:noWrap/>
            <w:hideMark/>
          </w:tcPr>
          <w:p w:rsidRPr="00A933B6" w:rsidR="009B7AB0" w:rsidP="008B3508" w:rsidRDefault="009B7AB0" w14:paraId="6AFDE131" w14:textId="77777777">
            <w:pPr>
              <w:spacing w:before="0" w:after="0"/>
              <w:jc w:val="left"/>
            </w:pPr>
            <w:r w:rsidRPr="00A933B6">
              <w:t> </w:t>
            </w:r>
          </w:p>
        </w:tc>
        <w:tc>
          <w:tcPr>
            <w:tcW w:w="2380" w:type="dxa"/>
            <w:noWrap/>
            <w:hideMark/>
          </w:tcPr>
          <w:p w:rsidRPr="00A933B6" w:rsidR="009B7AB0" w:rsidP="008B3508" w:rsidRDefault="009B7AB0" w14:paraId="28B4FD07" w14:textId="77777777">
            <w:pPr>
              <w:spacing w:before="0" w:after="0"/>
              <w:jc w:val="left"/>
            </w:pPr>
            <w:r w:rsidRPr="00A933B6">
              <w:t>X</w:t>
            </w:r>
          </w:p>
        </w:tc>
        <w:tc>
          <w:tcPr>
            <w:tcW w:w="1794" w:type="dxa"/>
            <w:noWrap/>
            <w:hideMark/>
          </w:tcPr>
          <w:p w:rsidRPr="00A933B6" w:rsidR="009B7AB0" w:rsidP="008B3508" w:rsidRDefault="009B7AB0" w14:paraId="425BC27F" w14:textId="77777777">
            <w:pPr>
              <w:spacing w:before="0" w:after="0"/>
              <w:jc w:val="left"/>
            </w:pPr>
            <w:r w:rsidRPr="00A933B6">
              <w:t> </w:t>
            </w:r>
          </w:p>
        </w:tc>
        <w:tc>
          <w:tcPr>
            <w:tcW w:w="2064" w:type="dxa"/>
            <w:noWrap/>
            <w:hideMark/>
          </w:tcPr>
          <w:p w:rsidRPr="00A933B6" w:rsidR="009B7AB0" w:rsidP="008B3508" w:rsidRDefault="009B7AB0" w14:paraId="55414A84" w14:textId="77777777">
            <w:pPr>
              <w:spacing w:before="0" w:after="0"/>
              <w:jc w:val="left"/>
            </w:pPr>
            <w:r w:rsidRPr="00A933B6">
              <w:t> </w:t>
            </w:r>
          </w:p>
        </w:tc>
        <w:tc>
          <w:tcPr>
            <w:tcW w:w="2257" w:type="dxa"/>
            <w:noWrap/>
            <w:hideMark/>
          </w:tcPr>
          <w:p w:rsidRPr="00A933B6" w:rsidR="009B7AB0" w:rsidP="008B3508" w:rsidRDefault="009B7AB0" w14:paraId="44D495A0" w14:textId="77777777">
            <w:pPr>
              <w:spacing w:before="0" w:after="0"/>
              <w:jc w:val="left"/>
            </w:pPr>
            <w:r w:rsidRPr="00A933B6">
              <w:t> </w:t>
            </w:r>
          </w:p>
        </w:tc>
      </w:tr>
      <w:tr w:rsidRPr="00A933B6" w:rsidR="009B7AB0" w:rsidTr="003051E6" w14:paraId="03744FF3" w14:textId="77777777">
        <w:trPr>
          <w:trHeight w:val="1800"/>
        </w:trPr>
        <w:tc>
          <w:tcPr>
            <w:tcW w:w="2575" w:type="dxa"/>
            <w:hideMark/>
          </w:tcPr>
          <w:p w:rsidRPr="00A933B6" w:rsidR="009B7AB0" w:rsidP="008B3508" w:rsidRDefault="009B7AB0" w14:paraId="16E8583E" w14:textId="77777777">
            <w:pPr>
              <w:spacing w:before="0" w:after="0"/>
              <w:jc w:val="left"/>
            </w:pPr>
            <w:r w:rsidRPr="00A933B6">
              <w:t xml:space="preserve">ABS Berlin – Angermünde – Pasewalk – Stralsund – Sassnitz </w:t>
            </w:r>
          </w:p>
        </w:tc>
        <w:tc>
          <w:tcPr>
            <w:tcW w:w="1382" w:type="dxa"/>
            <w:noWrap/>
            <w:hideMark/>
          </w:tcPr>
          <w:p w:rsidRPr="00A933B6" w:rsidR="009B7AB0" w:rsidP="008B3508" w:rsidRDefault="009B7AB0" w14:paraId="6A8DF6D2" w14:textId="77777777">
            <w:pPr>
              <w:spacing w:before="0" w:after="0"/>
              <w:jc w:val="left"/>
            </w:pPr>
            <w:r w:rsidRPr="00A933B6">
              <w:t> </w:t>
            </w:r>
          </w:p>
        </w:tc>
        <w:tc>
          <w:tcPr>
            <w:tcW w:w="1825" w:type="dxa"/>
            <w:noWrap/>
            <w:hideMark/>
          </w:tcPr>
          <w:p w:rsidRPr="00A933B6" w:rsidR="009B7AB0" w:rsidP="008B3508" w:rsidRDefault="009B7AB0" w14:paraId="6342CE3F" w14:textId="77777777">
            <w:pPr>
              <w:spacing w:before="0" w:after="0"/>
              <w:jc w:val="left"/>
            </w:pPr>
            <w:r w:rsidRPr="00A933B6">
              <w:t> </w:t>
            </w:r>
          </w:p>
        </w:tc>
        <w:tc>
          <w:tcPr>
            <w:tcW w:w="2380" w:type="dxa"/>
            <w:noWrap/>
            <w:hideMark/>
          </w:tcPr>
          <w:p w:rsidRPr="00A933B6" w:rsidR="009B7AB0" w:rsidP="008B3508" w:rsidRDefault="009B7AB0" w14:paraId="14EF3FAD" w14:textId="77777777">
            <w:pPr>
              <w:spacing w:before="0" w:after="0"/>
              <w:jc w:val="left"/>
            </w:pPr>
            <w:r w:rsidRPr="00A933B6">
              <w:t>X</w:t>
            </w:r>
          </w:p>
        </w:tc>
        <w:tc>
          <w:tcPr>
            <w:tcW w:w="1794" w:type="dxa"/>
            <w:noWrap/>
            <w:hideMark/>
          </w:tcPr>
          <w:p w:rsidRPr="00A933B6" w:rsidR="009B7AB0" w:rsidP="008B3508" w:rsidRDefault="009B7AB0" w14:paraId="396A7BD5" w14:textId="77777777">
            <w:pPr>
              <w:spacing w:before="0" w:after="0"/>
              <w:jc w:val="left"/>
            </w:pPr>
            <w:r w:rsidRPr="00A933B6">
              <w:t> </w:t>
            </w:r>
          </w:p>
        </w:tc>
        <w:tc>
          <w:tcPr>
            <w:tcW w:w="2064" w:type="dxa"/>
            <w:noWrap/>
            <w:hideMark/>
          </w:tcPr>
          <w:p w:rsidRPr="00A933B6" w:rsidR="009B7AB0" w:rsidP="008B3508" w:rsidRDefault="009B7AB0" w14:paraId="451D65C2" w14:textId="77777777">
            <w:pPr>
              <w:spacing w:before="0" w:after="0"/>
              <w:jc w:val="left"/>
            </w:pPr>
            <w:r w:rsidRPr="00A933B6">
              <w:t> </w:t>
            </w:r>
          </w:p>
        </w:tc>
        <w:tc>
          <w:tcPr>
            <w:tcW w:w="2257" w:type="dxa"/>
            <w:noWrap/>
            <w:hideMark/>
          </w:tcPr>
          <w:p w:rsidRPr="00A933B6" w:rsidR="009B7AB0" w:rsidP="008B3508" w:rsidRDefault="009B7AB0" w14:paraId="13D592FA" w14:textId="77777777">
            <w:pPr>
              <w:spacing w:before="0" w:after="0"/>
              <w:jc w:val="left"/>
            </w:pPr>
            <w:r w:rsidRPr="00A933B6">
              <w:t> </w:t>
            </w:r>
          </w:p>
        </w:tc>
      </w:tr>
      <w:tr w:rsidRPr="00A933B6" w:rsidR="009B7AB0" w:rsidTr="003051E6" w14:paraId="2693039F" w14:textId="77777777">
        <w:trPr>
          <w:trHeight w:val="77"/>
        </w:trPr>
        <w:tc>
          <w:tcPr>
            <w:tcW w:w="2575" w:type="dxa"/>
          </w:tcPr>
          <w:p w:rsidRPr="00A933B6" w:rsidR="009B7AB0" w:rsidP="008B3508" w:rsidRDefault="009B7AB0" w14:paraId="202BC990" w14:textId="77777777">
            <w:pPr>
              <w:spacing w:before="0" w:after="0"/>
              <w:jc w:val="left"/>
            </w:pPr>
            <w:r w:rsidRPr="00A933B6">
              <w:t>ABS Berlin – Cottbus – Weißwasser – Görlitz – Grenze D/PL</w:t>
            </w:r>
          </w:p>
        </w:tc>
        <w:tc>
          <w:tcPr>
            <w:tcW w:w="1382" w:type="dxa"/>
            <w:noWrap/>
          </w:tcPr>
          <w:p w:rsidRPr="00A933B6" w:rsidR="009B7AB0" w:rsidP="008B3508" w:rsidRDefault="009B7AB0" w14:paraId="4AE05A33" w14:textId="77777777">
            <w:pPr>
              <w:spacing w:before="0" w:after="0"/>
              <w:jc w:val="left"/>
            </w:pPr>
          </w:p>
        </w:tc>
        <w:tc>
          <w:tcPr>
            <w:tcW w:w="1825" w:type="dxa"/>
            <w:noWrap/>
          </w:tcPr>
          <w:p w:rsidRPr="00A933B6" w:rsidR="009B7AB0" w:rsidP="008B3508" w:rsidRDefault="009B7AB0" w14:paraId="1BF13BE8" w14:textId="77777777">
            <w:pPr>
              <w:spacing w:before="0" w:after="0"/>
              <w:jc w:val="left"/>
            </w:pPr>
          </w:p>
        </w:tc>
        <w:tc>
          <w:tcPr>
            <w:tcW w:w="2380" w:type="dxa"/>
            <w:noWrap/>
          </w:tcPr>
          <w:p w:rsidRPr="00A933B6" w:rsidR="009B7AB0" w:rsidP="008B3508" w:rsidRDefault="009B7AB0" w14:paraId="109403E8" w14:textId="77777777">
            <w:pPr>
              <w:spacing w:before="0" w:after="0"/>
              <w:jc w:val="left"/>
            </w:pPr>
          </w:p>
        </w:tc>
        <w:tc>
          <w:tcPr>
            <w:tcW w:w="1794" w:type="dxa"/>
            <w:noWrap/>
          </w:tcPr>
          <w:p w:rsidRPr="00A933B6" w:rsidR="009B7AB0" w:rsidP="008B3508" w:rsidRDefault="009B7AB0" w14:paraId="19669FD8" w14:textId="77777777">
            <w:pPr>
              <w:spacing w:before="0" w:after="0"/>
              <w:jc w:val="left"/>
            </w:pPr>
          </w:p>
        </w:tc>
        <w:tc>
          <w:tcPr>
            <w:tcW w:w="2064" w:type="dxa"/>
            <w:noWrap/>
          </w:tcPr>
          <w:p w:rsidRPr="00A933B6" w:rsidR="009B7AB0" w:rsidP="008B3508" w:rsidRDefault="009B7AB0" w14:paraId="110EDCAA" w14:textId="77777777">
            <w:pPr>
              <w:spacing w:before="0" w:after="0"/>
              <w:jc w:val="left"/>
            </w:pPr>
          </w:p>
        </w:tc>
        <w:tc>
          <w:tcPr>
            <w:tcW w:w="2257" w:type="dxa"/>
            <w:noWrap/>
          </w:tcPr>
          <w:p w:rsidRPr="00A933B6" w:rsidR="009B7AB0" w:rsidP="008B3508" w:rsidRDefault="009B7AB0" w14:paraId="02342C45" w14:textId="77777777">
            <w:pPr>
              <w:spacing w:before="0" w:after="0"/>
              <w:jc w:val="left"/>
            </w:pPr>
            <w:r w:rsidRPr="00A933B6">
              <w:t>Anlage 4 Abschnitt 2 Nummern 3*, 4*, 5*, 6*, 19* InvKG</w:t>
            </w:r>
          </w:p>
        </w:tc>
      </w:tr>
      <w:tr w:rsidRPr="00A933B6" w:rsidR="009B7AB0" w:rsidTr="003051E6" w14:paraId="0C1CB16D" w14:textId="77777777">
        <w:trPr>
          <w:trHeight w:val="1106"/>
        </w:trPr>
        <w:tc>
          <w:tcPr>
            <w:tcW w:w="2575" w:type="dxa"/>
          </w:tcPr>
          <w:p w:rsidRPr="00A933B6" w:rsidR="009B7AB0" w:rsidP="008B3508" w:rsidRDefault="009B7AB0" w14:paraId="70FEB936" w14:textId="77777777">
            <w:pPr>
              <w:spacing w:before="0" w:after="0"/>
              <w:jc w:val="left"/>
            </w:pPr>
            <w:r w:rsidRPr="00A933B6">
              <w:t>ABS Leipzig – Falkenberg – Cottbus – Forst (Lausitz)</w:t>
            </w:r>
          </w:p>
        </w:tc>
        <w:tc>
          <w:tcPr>
            <w:tcW w:w="1382" w:type="dxa"/>
            <w:noWrap/>
          </w:tcPr>
          <w:p w:rsidRPr="00A933B6" w:rsidR="009B7AB0" w:rsidP="008B3508" w:rsidRDefault="009B7AB0" w14:paraId="77144446" w14:textId="77777777">
            <w:pPr>
              <w:spacing w:before="0" w:after="0"/>
              <w:jc w:val="left"/>
            </w:pPr>
          </w:p>
        </w:tc>
        <w:tc>
          <w:tcPr>
            <w:tcW w:w="1825" w:type="dxa"/>
            <w:noWrap/>
          </w:tcPr>
          <w:p w:rsidRPr="00A933B6" w:rsidR="009B7AB0" w:rsidP="008B3508" w:rsidRDefault="009B7AB0" w14:paraId="5F8C34C7" w14:textId="77777777">
            <w:pPr>
              <w:spacing w:before="0" w:after="0"/>
              <w:jc w:val="left"/>
            </w:pPr>
          </w:p>
        </w:tc>
        <w:tc>
          <w:tcPr>
            <w:tcW w:w="2380" w:type="dxa"/>
            <w:noWrap/>
          </w:tcPr>
          <w:p w:rsidRPr="00A933B6" w:rsidR="009B7AB0" w:rsidP="008B3508" w:rsidRDefault="009B7AB0" w14:paraId="20D1A02B" w14:textId="77777777">
            <w:pPr>
              <w:spacing w:before="0" w:after="0"/>
              <w:jc w:val="left"/>
            </w:pPr>
          </w:p>
        </w:tc>
        <w:tc>
          <w:tcPr>
            <w:tcW w:w="1794" w:type="dxa"/>
            <w:noWrap/>
          </w:tcPr>
          <w:p w:rsidRPr="00A933B6" w:rsidR="009B7AB0" w:rsidP="008B3508" w:rsidRDefault="009B7AB0" w14:paraId="24FA5E5A" w14:textId="77777777">
            <w:pPr>
              <w:spacing w:before="0" w:after="0"/>
              <w:jc w:val="left"/>
            </w:pPr>
          </w:p>
        </w:tc>
        <w:tc>
          <w:tcPr>
            <w:tcW w:w="2064" w:type="dxa"/>
            <w:noWrap/>
          </w:tcPr>
          <w:p w:rsidRPr="00A933B6" w:rsidR="009B7AB0" w:rsidP="008B3508" w:rsidRDefault="009B7AB0" w14:paraId="3402562C" w14:textId="77777777">
            <w:pPr>
              <w:spacing w:before="0" w:after="0"/>
              <w:jc w:val="left"/>
            </w:pPr>
          </w:p>
        </w:tc>
        <w:tc>
          <w:tcPr>
            <w:tcW w:w="2257" w:type="dxa"/>
            <w:noWrap/>
          </w:tcPr>
          <w:p w:rsidRPr="00A933B6" w:rsidR="009B7AB0" w:rsidP="008B3508" w:rsidRDefault="009B7AB0" w14:paraId="58B0A7A8" w14:textId="77777777">
            <w:pPr>
              <w:spacing w:before="0" w:after="0"/>
              <w:jc w:val="left"/>
            </w:pPr>
            <w:r w:rsidRPr="00A933B6">
              <w:t>Anlage 4 Abschnitt 2 Nummern 10*, 12*, 13* InvKG</w:t>
            </w:r>
          </w:p>
        </w:tc>
      </w:tr>
      <w:tr w:rsidRPr="00A933B6" w:rsidR="009B7AB0" w:rsidTr="003051E6" w14:paraId="6A51DEE4" w14:textId="77777777">
        <w:trPr>
          <w:trHeight w:val="989"/>
        </w:trPr>
        <w:tc>
          <w:tcPr>
            <w:tcW w:w="2575" w:type="dxa"/>
          </w:tcPr>
          <w:p w:rsidRPr="00A933B6" w:rsidR="009B7AB0" w:rsidP="008B3508" w:rsidRDefault="009B7AB0" w14:paraId="43CF4A76" w14:textId="77777777">
            <w:pPr>
              <w:spacing w:before="0" w:after="0"/>
              <w:jc w:val="left"/>
            </w:pPr>
            <w:r w:rsidRPr="00A933B6">
              <w:lastRenderedPageBreak/>
              <w:t>ABS Graustein – Spreewitz</w:t>
            </w:r>
          </w:p>
        </w:tc>
        <w:tc>
          <w:tcPr>
            <w:tcW w:w="1382" w:type="dxa"/>
            <w:noWrap/>
          </w:tcPr>
          <w:p w:rsidRPr="00A933B6" w:rsidR="009B7AB0" w:rsidP="008B3508" w:rsidRDefault="009B7AB0" w14:paraId="02685CA0" w14:textId="77777777">
            <w:pPr>
              <w:spacing w:before="0" w:after="0"/>
              <w:jc w:val="left"/>
            </w:pPr>
          </w:p>
        </w:tc>
        <w:tc>
          <w:tcPr>
            <w:tcW w:w="1825" w:type="dxa"/>
            <w:noWrap/>
          </w:tcPr>
          <w:p w:rsidRPr="00A933B6" w:rsidR="009B7AB0" w:rsidP="008B3508" w:rsidRDefault="009B7AB0" w14:paraId="78B60BBC" w14:textId="77777777">
            <w:pPr>
              <w:spacing w:before="0" w:after="0"/>
              <w:jc w:val="left"/>
            </w:pPr>
          </w:p>
        </w:tc>
        <w:tc>
          <w:tcPr>
            <w:tcW w:w="2380" w:type="dxa"/>
            <w:noWrap/>
          </w:tcPr>
          <w:p w:rsidRPr="00A933B6" w:rsidR="009B7AB0" w:rsidP="008B3508" w:rsidRDefault="009B7AB0" w14:paraId="7AED328B" w14:textId="77777777">
            <w:pPr>
              <w:spacing w:before="0" w:after="0"/>
              <w:jc w:val="left"/>
            </w:pPr>
          </w:p>
        </w:tc>
        <w:tc>
          <w:tcPr>
            <w:tcW w:w="1794" w:type="dxa"/>
            <w:noWrap/>
          </w:tcPr>
          <w:p w:rsidRPr="00A933B6" w:rsidR="009B7AB0" w:rsidP="008B3508" w:rsidRDefault="009B7AB0" w14:paraId="78B8EA04" w14:textId="77777777">
            <w:pPr>
              <w:spacing w:before="0" w:after="0"/>
              <w:jc w:val="left"/>
            </w:pPr>
          </w:p>
        </w:tc>
        <w:tc>
          <w:tcPr>
            <w:tcW w:w="2064" w:type="dxa"/>
            <w:noWrap/>
          </w:tcPr>
          <w:p w:rsidRPr="00A933B6" w:rsidR="009B7AB0" w:rsidP="008B3508" w:rsidRDefault="009B7AB0" w14:paraId="68F68E77" w14:textId="77777777">
            <w:pPr>
              <w:spacing w:before="0" w:after="0"/>
              <w:jc w:val="left"/>
            </w:pPr>
          </w:p>
        </w:tc>
        <w:tc>
          <w:tcPr>
            <w:tcW w:w="2257" w:type="dxa"/>
            <w:noWrap/>
          </w:tcPr>
          <w:p w:rsidRPr="00A933B6" w:rsidR="009B7AB0" w:rsidP="008B3508" w:rsidRDefault="009B7AB0" w14:paraId="55C4648A" w14:textId="77777777">
            <w:pPr>
              <w:spacing w:before="0" w:after="0"/>
              <w:jc w:val="left"/>
            </w:pPr>
            <w:r w:rsidRPr="00A933B6">
              <w:t>Anlage 4 Abschnitt 2 Nummer 11* InvKG</w:t>
            </w:r>
          </w:p>
        </w:tc>
      </w:tr>
      <w:tr w:rsidRPr="00A933B6" w:rsidR="009B7AB0" w:rsidTr="003051E6" w14:paraId="33D83623" w14:textId="77777777">
        <w:trPr>
          <w:trHeight w:val="745"/>
        </w:trPr>
        <w:tc>
          <w:tcPr>
            <w:tcW w:w="2575" w:type="dxa"/>
          </w:tcPr>
          <w:p w:rsidRPr="00A933B6" w:rsidR="009B7AB0" w:rsidP="008B3508" w:rsidRDefault="009B7AB0" w14:paraId="61E0CC15" w14:textId="77777777">
            <w:pPr>
              <w:spacing w:before="0" w:after="0"/>
              <w:jc w:val="left"/>
            </w:pPr>
            <w:r w:rsidRPr="00A933B6">
              <w:t>ABS Cottbus – Guben – Grenze D/PL</w:t>
            </w:r>
          </w:p>
        </w:tc>
        <w:tc>
          <w:tcPr>
            <w:tcW w:w="1382" w:type="dxa"/>
            <w:noWrap/>
          </w:tcPr>
          <w:p w:rsidRPr="00A933B6" w:rsidR="009B7AB0" w:rsidP="008B3508" w:rsidRDefault="009B7AB0" w14:paraId="08023A1E" w14:textId="77777777">
            <w:pPr>
              <w:spacing w:before="0" w:after="0"/>
              <w:jc w:val="left"/>
            </w:pPr>
          </w:p>
        </w:tc>
        <w:tc>
          <w:tcPr>
            <w:tcW w:w="1825" w:type="dxa"/>
            <w:noWrap/>
          </w:tcPr>
          <w:p w:rsidRPr="00A933B6" w:rsidR="009B7AB0" w:rsidP="008B3508" w:rsidRDefault="009B7AB0" w14:paraId="587C475F" w14:textId="77777777">
            <w:pPr>
              <w:spacing w:before="0" w:after="0"/>
              <w:jc w:val="left"/>
            </w:pPr>
          </w:p>
        </w:tc>
        <w:tc>
          <w:tcPr>
            <w:tcW w:w="2380" w:type="dxa"/>
            <w:noWrap/>
          </w:tcPr>
          <w:p w:rsidRPr="00A933B6" w:rsidR="009B7AB0" w:rsidP="008B3508" w:rsidRDefault="009B7AB0" w14:paraId="32CAE360" w14:textId="77777777">
            <w:pPr>
              <w:spacing w:before="0" w:after="0"/>
              <w:jc w:val="left"/>
            </w:pPr>
          </w:p>
        </w:tc>
        <w:tc>
          <w:tcPr>
            <w:tcW w:w="1794" w:type="dxa"/>
            <w:noWrap/>
          </w:tcPr>
          <w:p w:rsidRPr="00A933B6" w:rsidR="009B7AB0" w:rsidP="008B3508" w:rsidRDefault="009B7AB0" w14:paraId="2C81A7E0" w14:textId="77777777">
            <w:pPr>
              <w:spacing w:before="0" w:after="0"/>
              <w:jc w:val="left"/>
            </w:pPr>
          </w:p>
        </w:tc>
        <w:tc>
          <w:tcPr>
            <w:tcW w:w="2064" w:type="dxa"/>
            <w:noWrap/>
          </w:tcPr>
          <w:p w:rsidRPr="00A933B6" w:rsidR="009B7AB0" w:rsidP="008B3508" w:rsidRDefault="009B7AB0" w14:paraId="05121997" w14:textId="77777777">
            <w:pPr>
              <w:spacing w:before="0" w:after="0"/>
              <w:jc w:val="left"/>
            </w:pPr>
          </w:p>
        </w:tc>
        <w:tc>
          <w:tcPr>
            <w:tcW w:w="2257" w:type="dxa"/>
            <w:noWrap/>
          </w:tcPr>
          <w:p w:rsidRPr="00A933B6" w:rsidR="009B7AB0" w:rsidP="008B3508" w:rsidRDefault="009B7AB0" w14:paraId="226C67D6" w14:textId="77777777">
            <w:pPr>
              <w:spacing w:before="0" w:after="0"/>
              <w:jc w:val="left"/>
            </w:pPr>
            <w:r w:rsidRPr="00A933B6">
              <w:t>Anlage 4 Abschnitt 2 Nummer 17** InvKG</w:t>
            </w:r>
          </w:p>
        </w:tc>
      </w:tr>
      <w:tr w:rsidRPr="00A933B6" w:rsidR="009B7AB0" w:rsidTr="003051E6" w14:paraId="01D341AD" w14:textId="77777777">
        <w:trPr>
          <w:trHeight w:val="1071"/>
        </w:trPr>
        <w:tc>
          <w:tcPr>
            <w:tcW w:w="2575" w:type="dxa"/>
          </w:tcPr>
          <w:p w:rsidRPr="00A933B6" w:rsidR="009B7AB0" w:rsidP="008B3508" w:rsidRDefault="009B7AB0" w14:paraId="08A1BBCD" w14:textId="77777777">
            <w:pPr>
              <w:spacing w:before="0" w:after="0"/>
              <w:jc w:val="left"/>
            </w:pPr>
            <w:r w:rsidRPr="00A933B6">
              <w:t>ABS Arnsdorf – Kamenz – Hosena (– Hoyerswerda – Spremberg)</w:t>
            </w:r>
          </w:p>
        </w:tc>
        <w:tc>
          <w:tcPr>
            <w:tcW w:w="1382" w:type="dxa"/>
            <w:noWrap/>
          </w:tcPr>
          <w:p w:rsidRPr="00A933B6" w:rsidR="009B7AB0" w:rsidP="008B3508" w:rsidRDefault="009B7AB0" w14:paraId="3FAE6E35" w14:textId="77777777">
            <w:pPr>
              <w:spacing w:before="0" w:after="0"/>
              <w:jc w:val="left"/>
            </w:pPr>
          </w:p>
        </w:tc>
        <w:tc>
          <w:tcPr>
            <w:tcW w:w="1825" w:type="dxa"/>
            <w:noWrap/>
          </w:tcPr>
          <w:p w:rsidRPr="00A933B6" w:rsidR="009B7AB0" w:rsidP="008B3508" w:rsidRDefault="009B7AB0" w14:paraId="21C6ACB7" w14:textId="77777777">
            <w:pPr>
              <w:spacing w:before="0" w:after="0"/>
              <w:jc w:val="left"/>
            </w:pPr>
          </w:p>
        </w:tc>
        <w:tc>
          <w:tcPr>
            <w:tcW w:w="2380" w:type="dxa"/>
            <w:noWrap/>
          </w:tcPr>
          <w:p w:rsidRPr="00A933B6" w:rsidR="009B7AB0" w:rsidP="008B3508" w:rsidRDefault="009B7AB0" w14:paraId="5DDCAA91" w14:textId="77777777">
            <w:pPr>
              <w:spacing w:before="0" w:after="0"/>
              <w:jc w:val="left"/>
            </w:pPr>
          </w:p>
        </w:tc>
        <w:tc>
          <w:tcPr>
            <w:tcW w:w="1794" w:type="dxa"/>
            <w:noWrap/>
          </w:tcPr>
          <w:p w:rsidRPr="00A933B6" w:rsidR="009B7AB0" w:rsidP="008B3508" w:rsidRDefault="009B7AB0" w14:paraId="75885E74" w14:textId="77777777">
            <w:pPr>
              <w:spacing w:before="0" w:after="0"/>
              <w:jc w:val="left"/>
            </w:pPr>
          </w:p>
        </w:tc>
        <w:tc>
          <w:tcPr>
            <w:tcW w:w="2064" w:type="dxa"/>
            <w:noWrap/>
          </w:tcPr>
          <w:p w:rsidRPr="00A933B6" w:rsidR="009B7AB0" w:rsidP="008B3508" w:rsidRDefault="009B7AB0" w14:paraId="0B9C89EC" w14:textId="77777777">
            <w:pPr>
              <w:spacing w:before="0" w:after="0"/>
              <w:jc w:val="left"/>
            </w:pPr>
          </w:p>
        </w:tc>
        <w:tc>
          <w:tcPr>
            <w:tcW w:w="2257" w:type="dxa"/>
            <w:noWrap/>
          </w:tcPr>
          <w:p w:rsidRPr="00A933B6" w:rsidR="009B7AB0" w:rsidP="008B3508" w:rsidRDefault="009B7AB0" w14:paraId="0F63C6EE" w14:textId="77777777">
            <w:pPr>
              <w:spacing w:before="0" w:after="0"/>
              <w:jc w:val="left"/>
            </w:pPr>
            <w:r w:rsidRPr="00A933B6">
              <w:t>Anlage 4 Abschnitt 2 Nummer 22* InvKG</w:t>
            </w:r>
          </w:p>
        </w:tc>
      </w:tr>
      <w:tr w:rsidRPr="00A933B6" w:rsidR="009B7AB0" w:rsidTr="003051E6" w14:paraId="1B5B4857" w14:textId="77777777">
        <w:trPr>
          <w:trHeight w:val="1106"/>
        </w:trPr>
        <w:tc>
          <w:tcPr>
            <w:tcW w:w="2575" w:type="dxa"/>
          </w:tcPr>
          <w:p w:rsidRPr="00A933B6" w:rsidR="009B7AB0" w:rsidP="008B3508" w:rsidRDefault="009B7AB0" w14:paraId="208B3994" w14:textId="77777777">
            <w:pPr>
              <w:spacing w:before="0" w:after="0"/>
              <w:jc w:val="left"/>
            </w:pPr>
            <w:r w:rsidRPr="00A933B6">
              <w:t>ABS Naumburg – Halle</w:t>
            </w:r>
          </w:p>
        </w:tc>
        <w:tc>
          <w:tcPr>
            <w:tcW w:w="1382" w:type="dxa"/>
            <w:noWrap/>
          </w:tcPr>
          <w:p w:rsidRPr="00A933B6" w:rsidR="009B7AB0" w:rsidP="008B3508" w:rsidRDefault="009B7AB0" w14:paraId="182CB14C" w14:textId="77777777">
            <w:pPr>
              <w:spacing w:before="0" w:after="0"/>
              <w:jc w:val="left"/>
            </w:pPr>
          </w:p>
        </w:tc>
        <w:tc>
          <w:tcPr>
            <w:tcW w:w="1825" w:type="dxa"/>
            <w:noWrap/>
          </w:tcPr>
          <w:p w:rsidRPr="00A933B6" w:rsidR="009B7AB0" w:rsidP="008B3508" w:rsidRDefault="009B7AB0" w14:paraId="059A6284" w14:textId="77777777">
            <w:pPr>
              <w:spacing w:before="0" w:after="0"/>
              <w:jc w:val="left"/>
            </w:pPr>
          </w:p>
        </w:tc>
        <w:tc>
          <w:tcPr>
            <w:tcW w:w="2380" w:type="dxa"/>
            <w:noWrap/>
          </w:tcPr>
          <w:p w:rsidRPr="00A933B6" w:rsidR="009B7AB0" w:rsidP="008B3508" w:rsidRDefault="009B7AB0" w14:paraId="0EC21462" w14:textId="77777777">
            <w:pPr>
              <w:spacing w:before="0" w:after="0"/>
              <w:jc w:val="left"/>
            </w:pPr>
          </w:p>
        </w:tc>
        <w:tc>
          <w:tcPr>
            <w:tcW w:w="1794" w:type="dxa"/>
            <w:noWrap/>
          </w:tcPr>
          <w:p w:rsidRPr="00A933B6" w:rsidR="009B7AB0" w:rsidP="008B3508" w:rsidRDefault="009B7AB0" w14:paraId="4694B071" w14:textId="77777777">
            <w:pPr>
              <w:spacing w:before="0" w:after="0"/>
              <w:jc w:val="left"/>
            </w:pPr>
          </w:p>
        </w:tc>
        <w:tc>
          <w:tcPr>
            <w:tcW w:w="2064" w:type="dxa"/>
            <w:noWrap/>
          </w:tcPr>
          <w:p w:rsidRPr="00A933B6" w:rsidR="009B7AB0" w:rsidP="008B3508" w:rsidRDefault="009B7AB0" w14:paraId="5141CBC5" w14:textId="77777777">
            <w:pPr>
              <w:spacing w:before="0" w:after="0"/>
              <w:jc w:val="left"/>
            </w:pPr>
          </w:p>
        </w:tc>
        <w:tc>
          <w:tcPr>
            <w:tcW w:w="2257" w:type="dxa"/>
            <w:noWrap/>
          </w:tcPr>
          <w:p w:rsidRPr="00A933B6" w:rsidR="009B7AB0" w:rsidP="008B3508" w:rsidRDefault="009B7AB0" w14:paraId="643333E8" w14:textId="77777777">
            <w:pPr>
              <w:spacing w:before="0" w:after="0"/>
              <w:jc w:val="left"/>
            </w:pPr>
            <w:r w:rsidRPr="00A933B6">
              <w:t>Anlage 4 Abschnitt 2 Nummer 18* InvKG</w:t>
            </w:r>
          </w:p>
        </w:tc>
      </w:tr>
      <w:tr w:rsidRPr="00A933B6" w:rsidR="009B7AB0" w:rsidTr="003051E6" w14:paraId="6D0429E6" w14:textId="77777777">
        <w:trPr>
          <w:trHeight w:val="422"/>
        </w:trPr>
        <w:tc>
          <w:tcPr>
            <w:tcW w:w="2575" w:type="dxa"/>
          </w:tcPr>
          <w:p w:rsidRPr="00A933B6" w:rsidR="009B7AB0" w:rsidP="008B3508" w:rsidRDefault="009B7AB0" w14:paraId="17F2EB27" w14:textId="77777777">
            <w:pPr>
              <w:spacing w:before="0" w:after="0"/>
              <w:jc w:val="left"/>
            </w:pPr>
            <w:r w:rsidRPr="00A933B6">
              <w:t>ABS Leipzig – Markranstädt – Merseburg/Naumburg</w:t>
            </w:r>
          </w:p>
        </w:tc>
        <w:tc>
          <w:tcPr>
            <w:tcW w:w="1382" w:type="dxa"/>
            <w:noWrap/>
          </w:tcPr>
          <w:p w:rsidRPr="00A933B6" w:rsidR="009B7AB0" w:rsidP="008B3508" w:rsidRDefault="009B7AB0" w14:paraId="5D33FDD3" w14:textId="77777777">
            <w:pPr>
              <w:spacing w:before="0" w:after="0"/>
              <w:jc w:val="left"/>
            </w:pPr>
          </w:p>
        </w:tc>
        <w:tc>
          <w:tcPr>
            <w:tcW w:w="1825" w:type="dxa"/>
            <w:noWrap/>
          </w:tcPr>
          <w:p w:rsidRPr="00A933B6" w:rsidR="009B7AB0" w:rsidP="008B3508" w:rsidRDefault="009B7AB0" w14:paraId="2E9D6C82" w14:textId="77777777">
            <w:pPr>
              <w:spacing w:before="0" w:after="0"/>
              <w:jc w:val="left"/>
            </w:pPr>
          </w:p>
        </w:tc>
        <w:tc>
          <w:tcPr>
            <w:tcW w:w="2380" w:type="dxa"/>
            <w:noWrap/>
          </w:tcPr>
          <w:p w:rsidRPr="00A933B6" w:rsidR="009B7AB0" w:rsidP="008B3508" w:rsidRDefault="009B7AB0" w14:paraId="68587D6F" w14:textId="77777777">
            <w:pPr>
              <w:spacing w:before="0" w:after="0"/>
              <w:jc w:val="left"/>
            </w:pPr>
          </w:p>
        </w:tc>
        <w:tc>
          <w:tcPr>
            <w:tcW w:w="1794" w:type="dxa"/>
            <w:noWrap/>
          </w:tcPr>
          <w:p w:rsidRPr="00A933B6" w:rsidR="009B7AB0" w:rsidP="008B3508" w:rsidRDefault="009B7AB0" w14:paraId="25D0ECBC" w14:textId="77777777">
            <w:pPr>
              <w:spacing w:before="0" w:after="0"/>
              <w:jc w:val="left"/>
            </w:pPr>
          </w:p>
        </w:tc>
        <w:tc>
          <w:tcPr>
            <w:tcW w:w="2064" w:type="dxa"/>
            <w:noWrap/>
          </w:tcPr>
          <w:p w:rsidRPr="00A933B6" w:rsidR="009B7AB0" w:rsidP="008B3508" w:rsidRDefault="009B7AB0" w14:paraId="5B16A0DE" w14:textId="77777777">
            <w:pPr>
              <w:spacing w:before="0" w:after="0"/>
              <w:jc w:val="left"/>
            </w:pPr>
          </w:p>
        </w:tc>
        <w:tc>
          <w:tcPr>
            <w:tcW w:w="2257" w:type="dxa"/>
            <w:noWrap/>
          </w:tcPr>
          <w:p w:rsidRPr="00A933B6" w:rsidR="009B7AB0" w:rsidP="008B3508" w:rsidRDefault="009B7AB0" w14:paraId="0E2643D0" w14:textId="77777777">
            <w:pPr>
              <w:spacing w:before="0" w:after="0"/>
              <w:jc w:val="left"/>
            </w:pPr>
            <w:r w:rsidRPr="00A933B6">
              <w:t>Anlage 4 Abschnitt 2 Nummern 32*, 33* InvKG</w:t>
            </w:r>
          </w:p>
        </w:tc>
      </w:tr>
      <w:tr w:rsidRPr="00A933B6" w:rsidR="009B7AB0" w:rsidTr="003051E6" w14:paraId="1FF9C578" w14:textId="77777777">
        <w:trPr>
          <w:trHeight w:val="178"/>
        </w:trPr>
        <w:tc>
          <w:tcPr>
            <w:tcW w:w="2575" w:type="dxa"/>
          </w:tcPr>
          <w:p w:rsidRPr="00A933B6" w:rsidR="009B7AB0" w:rsidP="008B3508" w:rsidRDefault="009B7AB0" w14:paraId="53C84441" w14:textId="77777777">
            <w:pPr>
              <w:spacing w:before="0" w:after="0"/>
              <w:jc w:val="left"/>
            </w:pPr>
            <w:r w:rsidRPr="00A933B6">
              <w:t>ABS Leipzig – Pegau – Zeitz – Gera</w:t>
            </w:r>
          </w:p>
        </w:tc>
        <w:tc>
          <w:tcPr>
            <w:tcW w:w="1382" w:type="dxa"/>
            <w:noWrap/>
          </w:tcPr>
          <w:p w:rsidRPr="00A933B6" w:rsidR="009B7AB0" w:rsidP="008B3508" w:rsidRDefault="009B7AB0" w14:paraId="44EF5A70" w14:textId="77777777">
            <w:pPr>
              <w:spacing w:before="0" w:after="0"/>
              <w:jc w:val="left"/>
            </w:pPr>
          </w:p>
        </w:tc>
        <w:tc>
          <w:tcPr>
            <w:tcW w:w="1825" w:type="dxa"/>
            <w:noWrap/>
          </w:tcPr>
          <w:p w:rsidRPr="00A933B6" w:rsidR="009B7AB0" w:rsidP="008B3508" w:rsidRDefault="009B7AB0" w14:paraId="2D6D58F3" w14:textId="77777777">
            <w:pPr>
              <w:spacing w:before="0" w:after="0"/>
              <w:jc w:val="left"/>
            </w:pPr>
          </w:p>
        </w:tc>
        <w:tc>
          <w:tcPr>
            <w:tcW w:w="2380" w:type="dxa"/>
            <w:noWrap/>
          </w:tcPr>
          <w:p w:rsidRPr="00A933B6" w:rsidR="009B7AB0" w:rsidP="008B3508" w:rsidRDefault="009B7AB0" w14:paraId="56FA2915" w14:textId="77777777">
            <w:pPr>
              <w:spacing w:before="0" w:after="0"/>
              <w:jc w:val="left"/>
            </w:pPr>
          </w:p>
        </w:tc>
        <w:tc>
          <w:tcPr>
            <w:tcW w:w="1794" w:type="dxa"/>
            <w:noWrap/>
          </w:tcPr>
          <w:p w:rsidRPr="00A933B6" w:rsidR="009B7AB0" w:rsidP="008B3508" w:rsidRDefault="009B7AB0" w14:paraId="5606FD6B" w14:textId="77777777">
            <w:pPr>
              <w:spacing w:before="0" w:after="0"/>
              <w:jc w:val="left"/>
            </w:pPr>
          </w:p>
        </w:tc>
        <w:tc>
          <w:tcPr>
            <w:tcW w:w="2064" w:type="dxa"/>
            <w:noWrap/>
          </w:tcPr>
          <w:p w:rsidRPr="00A933B6" w:rsidR="009B7AB0" w:rsidP="008B3508" w:rsidRDefault="009B7AB0" w14:paraId="6534D633" w14:textId="77777777">
            <w:pPr>
              <w:spacing w:before="0" w:after="0"/>
              <w:jc w:val="left"/>
            </w:pPr>
          </w:p>
        </w:tc>
        <w:tc>
          <w:tcPr>
            <w:tcW w:w="2257" w:type="dxa"/>
            <w:noWrap/>
          </w:tcPr>
          <w:p w:rsidRPr="00A933B6" w:rsidR="009B7AB0" w:rsidP="008B3508" w:rsidRDefault="009B7AB0" w14:paraId="370A44AF" w14:textId="77777777">
            <w:pPr>
              <w:spacing w:before="0" w:after="0"/>
              <w:jc w:val="left"/>
            </w:pPr>
            <w:r w:rsidRPr="00A933B6">
              <w:t>Anlage 4 Abschnitt 2 Nummer 34* InvKG</w:t>
            </w:r>
          </w:p>
        </w:tc>
      </w:tr>
      <w:tr w:rsidRPr="00A933B6" w:rsidR="009B7AB0" w:rsidTr="003051E6" w14:paraId="6EC7F4B2" w14:textId="77777777">
        <w:trPr>
          <w:trHeight w:val="785"/>
        </w:trPr>
        <w:tc>
          <w:tcPr>
            <w:tcW w:w="2575" w:type="dxa"/>
          </w:tcPr>
          <w:p w:rsidRPr="00A933B6" w:rsidR="009B7AB0" w:rsidP="008B3508" w:rsidRDefault="009B7AB0" w14:paraId="4C19428B" w14:textId="77777777">
            <w:pPr>
              <w:spacing w:before="0" w:after="0"/>
              <w:jc w:val="left"/>
            </w:pPr>
            <w:r w:rsidRPr="00A933B6">
              <w:t>S 11-Ergänzungspaket</w:t>
            </w:r>
          </w:p>
        </w:tc>
        <w:tc>
          <w:tcPr>
            <w:tcW w:w="1382" w:type="dxa"/>
            <w:noWrap/>
          </w:tcPr>
          <w:p w:rsidRPr="00A933B6" w:rsidR="009B7AB0" w:rsidP="008B3508" w:rsidRDefault="009B7AB0" w14:paraId="001A9FF3" w14:textId="77777777">
            <w:pPr>
              <w:spacing w:before="0" w:after="0"/>
              <w:jc w:val="left"/>
            </w:pPr>
          </w:p>
        </w:tc>
        <w:tc>
          <w:tcPr>
            <w:tcW w:w="1825" w:type="dxa"/>
            <w:noWrap/>
          </w:tcPr>
          <w:p w:rsidRPr="00A933B6" w:rsidR="009B7AB0" w:rsidP="008B3508" w:rsidRDefault="009B7AB0" w14:paraId="1876CB67" w14:textId="77777777">
            <w:pPr>
              <w:spacing w:before="0" w:after="0"/>
              <w:jc w:val="left"/>
            </w:pPr>
          </w:p>
        </w:tc>
        <w:tc>
          <w:tcPr>
            <w:tcW w:w="2380" w:type="dxa"/>
            <w:noWrap/>
          </w:tcPr>
          <w:p w:rsidRPr="00A933B6" w:rsidR="009B7AB0" w:rsidP="008B3508" w:rsidRDefault="009B7AB0" w14:paraId="2065E2A6" w14:textId="77777777">
            <w:pPr>
              <w:spacing w:before="0" w:after="0"/>
              <w:jc w:val="left"/>
            </w:pPr>
          </w:p>
        </w:tc>
        <w:tc>
          <w:tcPr>
            <w:tcW w:w="1794" w:type="dxa"/>
            <w:noWrap/>
          </w:tcPr>
          <w:p w:rsidRPr="00A933B6" w:rsidR="009B7AB0" w:rsidP="008B3508" w:rsidRDefault="009B7AB0" w14:paraId="7FB4ACEF" w14:textId="77777777">
            <w:pPr>
              <w:spacing w:before="0" w:after="0"/>
              <w:jc w:val="left"/>
            </w:pPr>
          </w:p>
        </w:tc>
        <w:tc>
          <w:tcPr>
            <w:tcW w:w="2064" w:type="dxa"/>
            <w:noWrap/>
          </w:tcPr>
          <w:p w:rsidRPr="00A933B6" w:rsidR="009B7AB0" w:rsidP="008B3508" w:rsidRDefault="009B7AB0" w14:paraId="515B4CCD" w14:textId="77777777">
            <w:pPr>
              <w:spacing w:before="0" w:after="0"/>
              <w:jc w:val="left"/>
            </w:pPr>
          </w:p>
        </w:tc>
        <w:tc>
          <w:tcPr>
            <w:tcW w:w="2257" w:type="dxa"/>
            <w:noWrap/>
          </w:tcPr>
          <w:p w:rsidRPr="00A933B6" w:rsidR="009B7AB0" w:rsidP="008B3508" w:rsidRDefault="009B7AB0" w14:paraId="369E379B" w14:textId="77777777">
            <w:pPr>
              <w:spacing w:before="0" w:after="0"/>
              <w:jc w:val="left"/>
            </w:pPr>
            <w:r w:rsidRPr="00A933B6">
              <w:t>Anlage 4 Abschnitt 2 Nummer 29* InvKG</w:t>
            </w:r>
          </w:p>
        </w:tc>
      </w:tr>
      <w:tr w:rsidRPr="00A933B6" w:rsidR="009B7AB0" w:rsidTr="003051E6" w14:paraId="18B2E311" w14:textId="77777777">
        <w:trPr>
          <w:trHeight w:val="77"/>
        </w:trPr>
        <w:tc>
          <w:tcPr>
            <w:tcW w:w="2575" w:type="dxa"/>
          </w:tcPr>
          <w:p w:rsidRPr="00A933B6" w:rsidR="009B7AB0" w:rsidP="008B3508" w:rsidRDefault="009B7AB0" w14:paraId="08034422" w14:textId="77777777">
            <w:pPr>
              <w:spacing w:before="0" w:after="0"/>
              <w:jc w:val="left"/>
            </w:pPr>
            <w:r w:rsidRPr="00A933B6">
              <w:t>ABS Köln – Mönchengladbach</w:t>
            </w:r>
          </w:p>
        </w:tc>
        <w:tc>
          <w:tcPr>
            <w:tcW w:w="1382" w:type="dxa"/>
            <w:noWrap/>
          </w:tcPr>
          <w:p w:rsidRPr="00A933B6" w:rsidR="009B7AB0" w:rsidP="008B3508" w:rsidRDefault="009B7AB0" w14:paraId="00597C63" w14:textId="77777777">
            <w:pPr>
              <w:spacing w:before="0" w:after="0"/>
              <w:jc w:val="left"/>
            </w:pPr>
          </w:p>
        </w:tc>
        <w:tc>
          <w:tcPr>
            <w:tcW w:w="1825" w:type="dxa"/>
            <w:noWrap/>
          </w:tcPr>
          <w:p w:rsidRPr="00A933B6" w:rsidR="009B7AB0" w:rsidP="008B3508" w:rsidRDefault="009B7AB0" w14:paraId="04057FA4" w14:textId="77777777">
            <w:pPr>
              <w:spacing w:before="0" w:after="0"/>
              <w:jc w:val="left"/>
            </w:pPr>
          </w:p>
        </w:tc>
        <w:tc>
          <w:tcPr>
            <w:tcW w:w="2380" w:type="dxa"/>
            <w:noWrap/>
          </w:tcPr>
          <w:p w:rsidRPr="00A933B6" w:rsidR="009B7AB0" w:rsidP="008B3508" w:rsidRDefault="009B7AB0" w14:paraId="61FE675B" w14:textId="77777777">
            <w:pPr>
              <w:spacing w:before="0" w:after="0"/>
              <w:jc w:val="left"/>
            </w:pPr>
          </w:p>
        </w:tc>
        <w:tc>
          <w:tcPr>
            <w:tcW w:w="1794" w:type="dxa"/>
            <w:noWrap/>
          </w:tcPr>
          <w:p w:rsidRPr="00A933B6" w:rsidR="009B7AB0" w:rsidP="008B3508" w:rsidRDefault="009B7AB0" w14:paraId="77CFFFC8" w14:textId="77777777">
            <w:pPr>
              <w:spacing w:before="0" w:after="0"/>
              <w:jc w:val="left"/>
            </w:pPr>
          </w:p>
        </w:tc>
        <w:tc>
          <w:tcPr>
            <w:tcW w:w="2064" w:type="dxa"/>
            <w:noWrap/>
          </w:tcPr>
          <w:p w:rsidRPr="00A933B6" w:rsidR="009B7AB0" w:rsidP="008B3508" w:rsidRDefault="009B7AB0" w14:paraId="0194A108" w14:textId="77777777">
            <w:pPr>
              <w:spacing w:before="0" w:after="0"/>
              <w:jc w:val="left"/>
            </w:pPr>
          </w:p>
        </w:tc>
        <w:tc>
          <w:tcPr>
            <w:tcW w:w="2257" w:type="dxa"/>
            <w:noWrap/>
          </w:tcPr>
          <w:p w:rsidRPr="00A933B6" w:rsidR="009B7AB0" w:rsidP="008B3508" w:rsidRDefault="009B7AB0" w14:paraId="3DF26FAC" w14:textId="77777777">
            <w:pPr>
              <w:spacing w:before="0" w:after="0"/>
              <w:jc w:val="left"/>
            </w:pPr>
            <w:r w:rsidRPr="00A933B6">
              <w:t>Anlage 4 Abschnitt 2 Nummer 30* InvKG</w:t>
            </w:r>
          </w:p>
        </w:tc>
      </w:tr>
      <w:tr w:rsidRPr="00A933B6" w:rsidR="009B7AB0" w:rsidTr="003051E6" w14:paraId="50179EEA" w14:textId="77777777">
        <w:trPr>
          <w:trHeight w:val="77"/>
        </w:trPr>
        <w:tc>
          <w:tcPr>
            <w:tcW w:w="2575" w:type="dxa"/>
          </w:tcPr>
          <w:p w:rsidRPr="00A933B6" w:rsidR="009B7AB0" w:rsidP="008B3508" w:rsidRDefault="009B7AB0" w14:paraId="21BDD05B" w14:textId="77777777">
            <w:pPr>
              <w:spacing w:before="0" w:after="0"/>
              <w:jc w:val="left"/>
            </w:pPr>
            <w:r w:rsidRPr="00A933B6">
              <w:t>S-Bahn-Netz Rheinisches Revier</w:t>
            </w:r>
          </w:p>
        </w:tc>
        <w:tc>
          <w:tcPr>
            <w:tcW w:w="1382" w:type="dxa"/>
            <w:noWrap/>
          </w:tcPr>
          <w:p w:rsidRPr="00A933B6" w:rsidR="009B7AB0" w:rsidP="008B3508" w:rsidRDefault="009B7AB0" w14:paraId="09EEE9FC" w14:textId="77777777">
            <w:pPr>
              <w:spacing w:before="0" w:after="0"/>
              <w:jc w:val="left"/>
            </w:pPr>
          </w:p>
        </w:tc>
        <w:tc>
          <w:tcPr>
            <w:tcW w:w="1825" w:type="dxa"/>
            <w:noWrap/>
          </w:tcPr>
          <w:p w:rsidRPr="00A933B6" w:rsidR="009B7AB0" w:rsidP="008B3508" w:rsidRDefault="009B7AB0" w14:paraId="2D93217E" w14:textId="77777777">
            <w:pPr>
              <w:spacing w:before="0" w:after="0"/>
              <w:jc w:val="left"/>
            </w:pPr>
          </w:p>
        </w:tc>
        <w:tc>
          <w:tcPr>
            <w:tcW w:w="2380" w:type="dxa"/>
            <w:noWrap/>
          </w:tcPr>
          <w:p w:rsidRPr="00A933B6" w:rsidR="009B7AB0" w:rsidP="008B3508" w:rsidRDefault="009B7AB0" w14:paraId="0078BA6A" w14:textId="77777777">
            <w:pPr>
              <w:spacing w:before="0" w:after="0"/>
              <w:jc w:val="left"/>
            </w:pPr>
          </w:p>
        </w:tc>
        <w:tc>
          <w:tcPr>
            <w:tcW w:w="1794" w:type="dxa"/>
            <w:noWrap/>
          </w:tcPr>
          <w:p w:rsidRPr="00A933B6" w:rsidR="009B7AB0" w:rsidP="008B3508" w:rsidRDefault="009B7AB0" w14:paraId="32942D9B" w14:textId="77777777">
            <w:pPr>
              <w:spacing w:before="0" w:after="0"/>
              <w:jc w:val="left"/>
            </w:pPr>
          </w:p>
        </w:tc>
        <w:tc>
          <w:tcPr>
            <w:tcW w:w="2064" w:type="dxa"/>
            <w:noWrap/>
          </w:tcPr>
          <w:p w:rsidRPr="00A933B6" w:rsidR="009B7AB0" w:rsidP="008B3508" w:rsidRDefault="009B7AB0" w14:paraId="79A65684" w14:textId="77777777">
            <w:pPr>
              <w:spacing w:before="0" w:after="0"/>
              <w:jc w:val="left"/>
            </w:pPr>
          </w:p>
        </w:tc>
        <w:tc>
          <w:tcPr>
            <w:tcW w:w="2257" w:type="dxa"/>
            <w:noWrap/>
          </w:tcPr>
          <w:p w:rsidRPr="00A933B6" w:rsidR="009B7AB0" w:rsidP="008B3508" w:rsidRDefault="009B7AB0" w14:paraId="7D520F08" w14:textId="77777777">
            <w:pPr>
              <w:spacing w:before="0" w:after="0"/>
              <w:jc w:val="left"/>
            </w:pPr>
            <w:r w:rsidRPr="00A933B6">
              <w:t>Anlage 4 Abschnitt 2 Nummer 38* InvKG</w:t>
            </w:r>
          </w:p>
        </w:tc>
      </w:tr>
    </w:tbl>
    <w:p w:rsidRPr="00A933B6" w:rsidR="009B7AB0" w:rsidP="009B7AB0" w:rsidRDefault="009B7AB0" w14:paraId="35385E56" w14:textId="77777777">
      <w:pPr>
        <w:spacing w:before="0" w:after="200" w:line="276" w:lineRule="auto"/>
        <w:jc w:val="left"/>
      </w:pPr>
    </w:p>
    <w:p w:rsidRPr="00A933B6" w:rsidR="009B7AB0" w:rsidP="009B7AB0" w:rsidRDefault="009B7AB0" w14:paraId="4E87CF3A" w14:textId="77777777">
      <w:pPr>
        <w:spacing w:before="0" w:after="200" w:line="276" w:lineRule="auto"/>
        <w:jc w:val="left"/>
      </w:pPr>
      <w:r w:rsidRPr="00A933B6">
        <w:lastRenderedPageBreak/>
        <w:t>* InvKG-Vorhaben, die vom Bund-Länder-Koordinierungsgremium beschlossen wurden.</w:t>
      </w:r>
    </w:p>
    <w:p w:rsidRPr="00A933B6" w:rsidR="009B7AB0" w:rsidP="009B7AB0" w:rsidRDefault="009B7AB0" w14:paraId="4B25B092" w14:textId="77777777">
      <w:pPr>
        <w:spacing w:before="0" w:after="200" w:line="276" w:lineRule="auto"/>
        <w:jc w:val="left"/>
      </w:pPr>
      <w:r w:rsidRPr="00A933B6">
        <w:t>** InvKG-Vorhaben ist vom Bund-Länder-Koordinierungsgremium vorgemerkt.</w:t>
      </w:r>
    </w:p>
    <w:p w:rsidRPr="00A933B6" w:rsidR="00DA3F50" w:rsidP="00DA3F50" w:rsidRDefault="00DA3F50" w14:paraId="7FF3BC55" w14:textId="55369F93">
      <w:pPr>
        <w:pStyle w:val="VerweisBegrndung"/>
      </w:pPr>
      <w:r w:rsidRPr="00A933B6">
        <w:t xml:space="preserve">Zu </w:t>
      </w:r>
      <w:r w:rsidRPr="00A933B6">
        <w:rPr>
          <w:rStyle w:val="Binnenverweis"/>
        </w:rPr>
        <w:fldChar w:fldCharType="begin"/>
      </w:r>
      <w:r w:rsidRPr="00A933B6">
        <w:rPr>
          <w:rStyle w:val="Binnenverweis"/>
        </w:rPr>
        <w:instrText xml:space="preserve"> DOCVARIABLE "eNV_8F32CCAB06B34A379076033D1FFA992D" \* MERGEFORMAT </w:instrText>
      </w:r>
      <w:r w:rsidRPr="00A933B6">
        <w:rPr>
          <w:rStyle w:val="Binnenverweis"/>
        </w:rPr>
        <w:fldChar w:fldCharType="separate"/>
      </w:r>
      <w:r w:rsidRPr="00A933B6">
        <w:rPr>
          <w:rStyle w:val="Binnenverweis"/>
        </w:rPr>
        <w:fldChar w:fldCharType="end"/>
      </w:r>
      <w:r w:rsidRPr="00A933B6" w:rsidR="006A3510">
        <w:rPr>
          <w:rStyle w:val="Binnenverweis"/>
        </w:rPr>
        <w:t>1</w:t>
      </w:r>
      <w:r w:rsidRPr="00A933B6" w:rsidR="616E61BC">
        <w:rPr>
          <w:rStyle w:val="Binnenverweis"/>
        </w:rPr>
        <w:t>9</w:t>
      </w:r>
      <w:r w:rsidRPr="00A933B6" w:rsidR="009B7AB0">
        <w:rPr>
          <w:rStyle w:val="Binnenverweis"/>
        </w:rPr>
        <w:t xml:space="preserve"> (Anlage 3)</w:t>
      </w:r>
    </w:p>
    <w:p w:rsidRPr="00A933B6" w:rsidR="00DA3F50" w:rsidP="00DA3F50" w:rsidRDefault="009B7AB0" w14:paraId="448D0D47" w14:textId="77777777">
      <w:pPr>
        <w:pStyle w:val="Text"/>
      </w:pPr>
      <w:r w:rsidRPr="00A933B6">
        <w:t>Die Änderung der Überschrift erfolgt als Korrektur eines Redaktionsversehens.</w:t>
      </w:r>
    </w:p>
    <w:p w:rsidRPr="00A933B6" w:rsidR="00DA3F50" w:rsidP="00DA3F50" w:rsidRDefault="009B7AB0" w14:paraId="175A391D" w14:textId="7590B87F">
      <w:pPr>
        <w:pStyle w:val="Text"/>
        <w:rPr>
          <w:rStyle w:val="Binnenverweis"/>
        </w:rPr>
      </w:pPr>
      <w:bookmarkStart w:name="_Hlk212539222" w:id="257"/>
      <w:r w:rsidRPr="00A933B6">
        <w:t>Aufgrund der in Anhang VI der V</w:t>
      </w:r>
      <w:r w:rsidRPr="00A933B6" w:rsidR="005F3F7E">
        <w:t>erordnung</w:t>
      </w:r>
      <w:r w:rsidRPr="00A933B6">
        <w:t xml:space="preserve"> (EU) 2024/1679 verfügten Streichung der Korridorbezeichnungen in der Liste der vorermittelten Abschnitte ist die gesamte Spalte „TEN-V-Kernnetzkorridore“ ersatzlos zu streichen.</w:t>
      </w:r>
    </w:p>
    <w:p w:rsidRPr="00A933B6" w:rsidR="00DA3F50" w:rsidP="00DA3F50" w:rsidRDefault="00DA3F50" w14:paraId="7B4DC667" w14:textId="300D2D23">
      <w:pPr>
        <w:pStyle w:val="VerweisBegrndung"/>
      </w:pPr>
      <w:r w:rsidRPr="00A933B6">
        <w:t xml:space="preserve">Zu </w:t>
      </w:r>
      <w:r w:rsidRPr="00A933B6">
        <w:rPr>
          <w:rStyle w:val="Binnenverweis"/>
        </w:rPr>
        <w:fldChar w:fldCharType="begin"/>
      </w:r>
      <w:r w:rsidRPr="00A933B6">
        <w:rPr>
          <w:rStyle w:val="Binnenverweis"/>
        </w:rPr>
        <w:instrText xml:space="preserve"> DOCVARIABLE "eNV_15A4C94BAA984C2EB7B55AE2774B923C"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5457C9">
        <w:rPr>
          <w:rStyle w:val="Binnenverweis"/>
        </w:rPr>
        <w:t>20</w:t>
      </w:r>
      <w:r w:rsidRPr="00A933B6" w:rsidR="009B7AB0">
        <w:rPr>
          <w:rStyle w:val="Binnenverweis"/>
        </w:rPr>
        <w:t xml:space="preserve"> (Anlage 4)</w:t>
      </w:r>
    </w:p>
    <w:p w:rsidRPr="00A933B6" w:rsidR="00004E6C" w:rsidP="004D63B6" w:rsidRDefault="009B7AB0" w14:paraId="71C15873" w14:textId="77777777">
      <w:pPr>
        <w:pStyle w:val="Text"/>
      </w:pPr>
      <w:r w:rsidRPr="00A933B6">
        <w:t xml:space="preserve">Der Verlauf der Europäischen Verkehrskorridore wird in Anhang III der </w:t>
      </w:r>
      <w:r w:rsidRPr="00A933B6" w:rsidR="005F3F7E">
        <w:t xml:space="preserve">Verordnung </w:t>
      </w:r>
      <w:r w:rsidRPr="00A933B6">
        <w:t>(EU) 2024/1679 festgelegt. Anlage 4 ist deshalb zu streichen.</w:t>
      </w:r>
      <w:bookmarkEnd w:id="257"/>
    </w:p>
    <w:p w:rsidRPr="00A933B6" w:rsidR="009B7AB0" w:rsidP="009B7AB0" w:rsidRDefault="009B7AB0" w14:paraId="216B178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"eNV_D87F20C8B19841FB86A2747833A6B793" \* MERGEFORMAT </w:instrText>
      </w:r>
      <w:r w:rsidRPr="00A933B6">
        <w:rPr>
          <w:rStyle w:val="Binnenverweis"/>
        </w:rPr>
        <w:fldChar w:fldCharType="separate"/>
      </w:r>
      <w:r w:rsidRPr="00A933B6">
        <w:rPr>
          <w:rStyle w:val="Binnenverweis"/>
        </w:rPr>
        <w:t>Artikel 2</w:t>
      </w:r>
      <w:r w:rsidRPr="00A933B6">
        <w:rPr>
          <w:rStyle w:val="Binnenverweis"/>
        </w:rPr>
        <w:fldChar w:fldCharType="end"/>
      </w:r>
      <w:r w:rsidRPr="00A933B6">
        <w:t xml:space="preserve"> (Änderung des Bundesschienenwegeausbaugesetzes)</w:t>
      </w:r>
    </w:p>
    <w:p w:rsidRPr="00A933B6" w:rsidR="00911A25" w:rsidP="00911A25" w:rsidRDefault="00911A25" w14:paraId="2471A714" w14:textId="50D83A1A">
      <w:pPr>
        <w:pStyle w:val="VerweisBegrndung"/>
      </w:pPr>
      <w:r w:rsidRPr="00A933B6">
        <w:t xml:space="preserve">Zu </w:t>
      </w:r>
      <w:r w:rsidRPr="00A933B6">
        <w:rPr>
          <w:rStyle w:val="Binnenverweis"/>
        </w:rPr>
        <w:fldChar w:fldCharType="begin"/>
      </w:r>
      <w:r w:rsidRPr="00A933B6">
        <w:rPr>
          <w:rStyle w:val="Binnenverweis"/>
        </w:rPr>
        <w:instrText xml:space="preserve"> DOCVARIABLE "eNV_72238704D6A74ED389722FC3F5A560BC"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172839">
        <w:rPr>
          <w:rStyle w:val="Binnenverweis"/>
        </w:rPr>
        <w:t xml:space="preserve"> </w:t>
      </w:r>
      <w:r w:rsidRPr="00A933B6" w:rsidR="00CE696A">
        <w:rPr>
          <w:rStyle w:val="Binnenverweis"/>
        </w:rPr>
        <w:t>(§ 1 Absatz 3 BSWAG)</w:t>
      </w:r>
      <w:r w:rsidRPr="00A933B6" w:rsidR="0096128E">
        <w:rPr>
          <w:rStyle w:val="Binnenverweis"/>
        </w:rPr>
        <w:t xml:space="preserve"> </w:t>
      </w:r>
    </w:p>
    <w:p w:rsidRPr="00A933B6" w:rsidR="009B7AB0" w:rsidP="009B7AB0" w:rsidRDefault="009B7AB0" w14:paraId="37235D5E" w14:textId="4B9B060C">
      <w:pPr>
        <w:pStyle w:val="Text"/>
      </w:pPr>
      <w:r w:rsidRPr="00A933B6">
        <w:t xml:space="preserve">Die Ergänzung in Absatz 3 </w:t>
      </w:r>
      <w:r w:rsidRPr="00A933B6" w:rsidR="74315F82">
        <w:t xml:space="preserve">Satz 1 </w:t>
      </w:r>
      <w:r w:rsidRPr="00A933B6">
        <w:t xml:space="preserve">stellt grundsätzlich klar, dass der Neu-, Aus- und Ersatzbau im überragenden öffentlichen Interesse liegen und der öffentlichen Sicherheit dienen. </w:t>
      </w:r>
    </w:p>
    <w:p w:rsidRPr="00A933B6" w:rsidR="009B7AB0" w:rsidP="009B7AB0" w:rsidRDefault="009B7AB0" w14:paraId="62C1B457" w14:textId="009BEBDE">
      <w:pPr>
        <w:pStyle w:val="Text"/>
      </w:pPr>
      <w:r w:rsidRPr="00A933B6">
        <w:t>Diese Klarstellung dient der Umsetzung des Bund-Länder-Paktes für Planungs-, Genehmigungs- und Umsetzungsbeschleunigung vom 6.</w:t>
      </w:r>
      <w:r w:rsidRPr="00A933B6" w:rsidR="005F3F7E">
        <w:t xml:space="preserve"> </w:t>
      </w:r>
      <w:r w:rsidRPr="00A933B6" w:rsidR="00485B66">
        <w:t>November 2023.</w:t>
      </w:r>
      <w:r w:rsidRPr="00A933B6">
        <w:t xml:space="preserve"> Sie soll sicherstellen, dass der Ausbau sowie die Modernisierung des Schienennetzes aufgrund ihrer Bedeutung im Hinblick auf die Sicherstellung einer klimafreundlichen Mobilität sowie der Daseinsvorsorge als vorrangiger Belang in die Schutzgüterabwägung eingebracht werden sollen. </w:t>
      </w:r>
    </w:p>
    <w:p w:rsidRPr="00A933B6" w:rsidR="009B7AB0" w:rsidP="009B7AB0" w:rsidRDefault="009B7AB0" w14:paraId="3C305B9A" w14:textId="7E40979E">
      <w:pPr>
        <w:pStyle w:val="Text"/>
      </w:pPr>
      <w:r w:rsidRPr="00A933B6">
        <w:t>Die Schaffung und der Betrieb von Transportwegen der Schiene sowohl im Güter- als auch im Personenverkehr sind für die Existenz des Staates sowie ein gedeihliches Zusammenleben der Bürgerinnen und Bürger unerlässlich und stellen eine wesentliche Aufgabe der Daseinsvorsorge dar. Sie sind insbesondere für Energie- und Lebensmitteltransporte erforderlich und sichern sowohl die Wirtschaftskraft als auch die Versorgung der Bevölkerung als grundlegende Gemeinwohlzwecke. Aus-, Neu- und Ersatzneubau der Schieneninfrastruktur des Bundes dienen damit auch der öffentlichen Sicherheit. Diese erweiterte Festlegung in Satz</w:t>
      </w:r>
      <w:r w:rsidRPr="00A933B6" w:rsidR="59C2F985">
        <w:t xml:space="preserve"> </w:t>
      </w:r>
      <w:r w:rsidRPr="00A933B6" w:rsidR="2EDD66CD">
        <w:t>1</w:t>
      </w:r>
      <w:r w:rsidRPr="00A933B6">
        <w:t xml:space="preserve"> trägt darüber hinaus einem wachsenden Bedürfnis nach resilienten Transportwegen und -kapazitäten Rechnung.</w:t>
      </w:r>
    </w:p>
    <w:p w:rsidRPr="00A933B6" w:rsidR="009B7AB0" w:rsidP="009B7AB0" w:rsidRDefault="009B7AB0" w14:paraId="2636EF4D" w14:textId="77777777">
      <w:pPr>
        <w:pStyle w:val="Text"/>
      </w:pPr>
      <w:r w:rsidRPr="00A933B6">
        <w:t>Durch die gesetzliche Klarstellung, dass Neu-, Aus- und Ersatzbau der öffentlichen Sicherheit dienen und im überragenden öffentlichen Interesse liegen, werden insbesondere die Prüfungen und Entscheidungen über gegebenenfalls notwendige naturschutzrechtliche Ausnahmegenehmigungen nach § 34 Absatz 4 Satz 1 beziehungsweise § 45 Absatz 7 Satz 1 Nummer 4 oder 5 des Bundesnaturschutzgesetzes vereinfacht und eine zügigere Projektrealisierung gewährleistet.</w:t>
      </w:r>
    </w:p>
    <w:p w:rsidRPr="00A933B6" w:rsidR="00E51E2C" w:rsidP="00E51E2C" w:rsidRDefault="00E51E2C" w14:paraId="6D15F75E" w14:textId="593AEC3F">
      <w:pPr>
        <w:pStyle w:val="VerweisBegrndung"/>
      </w:pPr>
      <w:r w:rsidRPr="00A933B6">
        <w:t xml:space="preserve">Zu </w:t>
      </w:r>
      <w:r w:rsidRPr="00A933B6">
        <w:rPr>
          <w:rStyle w:val="Binnenverweis"/>
        </w:rPr>
        <w:fldChar w:fldCharType="begin"/>
      </w:r>
      <w:r w:rsidRPr="00A933B6">
        <w:rPr>
          <w:rStyle w:val="Binnenverweis"/>
        </w:rPr>
        <w:instrText xml:space="preserve"> DOCVARIABLE "eNV_091235BA2632478B9AA02A69070088A1" \* MERGEFORMAT </w:instrText>
      </w:r>
      <w:r w:rsidRPr="00A933B6">
        <w:rPr>
          <w:rStyle w:val="Binnenverweis"/>
        </w:rPr>
        <w:fldChar w:fldCharType="separate"/>
      </w:r>
      <w:r w:rsidRPr="00A933B6">
        <w:rPr>
          <w:rStyle w:val="Binnenverweis"/>
        </w:rPr>
        <w:t>Nummer</w:t>
      </w:r>
      <w:r w:rsidRPr="00A933B6" w:rsidR="00677708">
        <w:rPr>
          <w:rStyle w:val="Binnenverweis"/>
        </w:rPr>
        <w:t>n</w:t>
      </w:r>
      <w:r w:rsidRPr="00A933B6">
        <w:rPr>
          <w:rStyle w:val="Binnenverweis"/>
        </w:rPr>
        <w:t> 2</w:t>
      </w:r>
      <w:r w:rsidRPr="00A933B6">
        <w:rPr>
          <w:rStyle w:val="Binnenverweis"/>
        </w:rPr>
        <w:fldChar w:fldCharType="end"/>
      </w:r>
      <w:r w:rsidRPr="00A933B6" w:rsidR="005457C9">
        <w:rPr>
          <w:rStyle w:val="Binnenverweis"/>
        </w:rPr>
        <w:t xml:space="preserve"> </w:t>
      </w:r>
      <w:r w:rsidRPr="00A933B6" w:rsidR="00677708">
        <w:rPr>
          <w:rStyle w:val="Binnenverweis"/>
        </w:rPr>
        <w:t>bis 7</w:t>
      </w:r>
      <w:r w:rsidRPr="00A933B6" w:rsidR="005457C9">
        <w:rPr>
          <w:rStyle w:val="Binnenverweis"/>
        </w:rPr>
        <w:t xml:space="preserve"> (Änderung der Behördenbezeichnung)</w:t>
      </w:r>
    </w:p>
    <w:p w:rsidRPr="00A933B6" w:rsidR="005457C9" w:rsidP="005457C9" w:rsidRDefault="005457C9" w14:paraId="7EBFCF06" w14:textId="77777777">
      <w:pPr>
        <w:pStyle w:val="Text"/>
      </w:pPr>
      <w:r w:rsidRPr="00A933B6">
        <w:t>Die Änderungen der Behördenbezeichnung des Bundesministeriums für Verkehr aufgrund des Organisationserlasses des Bundeskanzlers vom 6. Mai 2025 (BGBl. 2025 I Nr. 131) werden damit umgesetzt.</w:t>
      </w:r>
    </w:p>
    <w:p w:rsidRPr="00A933B6" w:rsidR="000A277B" w:rsidP="000A277B" w:rsidRDefault="000A277B" w14:paraId="1F761F61"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"eNV_E0E23FC7615A4957BEB8BEAEC7075A8D" \* MERGEFORMAT </w:instrText>
      </w:r>
      <w:r w:rsidRPr="00A933B6">
        <w:rPr>
          <w:rStyle w:val="Binnenverweis"/>
        </w:rPr>
        <w:fldChar w:fldCharType="separate"/>
      </w:r>
      <w:r w:rsidRPr="00A933B6">
        <w:rPr>
          <w:rStyle w:val="Binnenverweis"/>
        </w:rPr>
        <w:t>Artikel 3</w:t>
      </w:r>
      <w:r w:rsidRPr="00A933B6">
        <w:rPr>
          <w:rStyle w:val="Binnenverweis"/>
        </w:rPr>
        <w:fldChar w:fldCharType="end"/>
      </w:r>
      <w:r w:rsidRPr="00A933B6">
        <w:t xml:space="preserve"> (Änderung des Eisenbahnkreuzungsgesetzes)</w:t>
      </w:r>
    </w:p>
    <w:p w:rsidRPr="00A933B6" w:rsidR="000A277B" w:rsidP="000A277B" w:rsidRDefault="000A277B" w14:paraId="119E8C01" w14:textId="0F05962B">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"eNV_595576E4C9A54776B43F0FB69AC621DF"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Pr>
          <w:rStyle w:val="Binnenverweis"/>
        </w:rPr>
        <w:t xml:space="preserve"> (§</w:t>
      </w:r>
      <w:r w:rsidRPr="00A933B6" w:rsidR="1C1FD629">
        <w:rPr>
          <w:rStyle w:val="Binnenverweis"/>
        </w:rPr>
        <w:t>§ 5, 8 EKrG</w:t>
      </w:r>
      <w:r w:rsidRPr="00A933B6">
        <w:rPr>
          <w:rStyle w:val="Binnenverweis"/>
        </w:rPr>
        <w:t>)</w:t>
      </w:r>
    </w:p>
    <w:p w:rsidRPr="00A933B6" w:rsidR="000A277B" w:rsidP="000A277B" w:rsidRDefault="13D92A0B" w14:paraId="7A1AEDA1" w14:textId="1BB55E00">
      <w:pPr>
        <w:pStyle w:val="Text"/>
      </w:pPr>
      <w:r w:rsidRPr="00A933B6">
        <w:t>Die Änderungen der Behördenbezeichnung des Bundesministeriums für Verkehr aufgrund des Organisationserlasses des Bundeskanzlers vom 6. Mai 2025 (BGBl. 2025 I Nr. 131) werden damit umgesetzt.</w:t>
      </w:r>
    </w:p>
    <w:p w:rsidRPr="00A933B6" w:rsidR="000A277B" w:rsidP="000A277B" w:rsidRDefault="000A277B" w14:paraId="3135C4A1" w14:textId="17E3EB50">
      <w:pPr>
        <w:pStyle w:val="VerweisBegrndung"/>
      </w:pPr>
      <w:r w:rsidRPr="00A933B6">
        <w:t xml:space="preserve">Zu </w:t>
      </w:r>
      <w:r w:rsidRPr="00A933B6">
        <w:rPr>
          <w:rStyle w:val="Binnenverweis"/>
        </w:rPr>
        <w:fldChar w:fldCharType="begin"/>
      </w:r>
      <w:r w:rsidRPr="00A933B6">
        <w:rPr>
          <w:rStyle w:val="Binnenverweis"/>
        </w:rPr>
        <w:instrText xml:space="preserve"> DOCVARIABLE "eNV_DC20792093F74B31BC65148DE365E4FA"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Pr>
          <w:rStyle w:val="Binnenverweis"/>
        </w:rPr>
        <w:t xml:space="preserve"> (§ 12</w:t>
      </w:r>
      <w:r w:rsidRPr="00A933B6" w:rsidR="21015C5B">
        <w:rPr>
          <w:rStyle w:val="Binnenverweis"/>
        </w:rPr>
        <w:t xml:space="preserve"> </w:t>
      </w:r>
      <w:r w:rsidRPr="00A933B6">
        <w:rPr>
          <w:rStyle w:val="Binnenverweis"/>
        </w:rPr>
        <w:t>EKrG)</w:t>
      </w:r>
    </w:p>
    <w:p w:rsidRPr="00A933B6" w:rsidR="000A277B" w:rsidP="000A277B" w:rsidRDefault="25AB0DA4" w14:paraId="26243662" w14:textId="33A7A4D2">
      <w:pPr>
        <w:pStyle w:val="Text"/>
      </w:pPr>
      <w:r w:rsidRPr="00A933B6">
        <w:t xml:space="preserve">Bei den Änderungen in § 12 Absatz 1 handelt sich um eine redaktionelle Folgeänderung auf Grund der Änderung von Absatz 2. </w:t>
      </w:r>
    </w:p>
    <w:p w:rsidRPr="00A933B6" w:rsidR="000A277B" w:rsidP="000A277B" w:rsidRDefault="000A277B" w14:paraId="76C5136D" w14:textId="0661B51B">
      <w:pPr>
        <w:pStyle w:val="Text"/>
      </w:pPr>
      <w:r w:rsidRPr="00A933B6">
        <w:t>Die Abrechnung gemeinsamer Maßnahmen nach § 12 Abs</w:t>
      </w:r>
      <w:r w:rsidRPr="00A933B6" w:rsidR="413C1508">
        <w:t>atz</w:t>
      </w:r>
      <w:r w:rsidRPr="00A933B6">
        <w:t xml:space="preserve"> 1 N</w:t>
      </w:r>
      <w:r w:rsidRPr="00A933B6" w:rsidR="677253B7">
        <w:t>ummer</w:t>
      </w:r>
      <w:r w:rsidRPr="00A933B6">
        <w:t xml:space="preserve"> 2 hat sich als ausgesprochen zeit- und kostenaufwändig erwiesen, da die Kostenzuordnung es notwendig machte, neben dem realen Bauwerksentwurf eine Vielzahl von Fiktiventwürfen zu erarbeiten. Die Komplexität dieser Aufgabe bindet Planungskapazitäten, ist fehleranfällig und bietet viel Konfliktpotential, wodurch Verzögerungen in der Projektrealisierung entstehen können und häufig auch entstanden sind. In der Praxis hat sich allerdings gezeigt, dass jedenfalls in den Fällen, in denen beide Beteiligte eine Änderung verlangen, die die Erneuerung der Überführung zur Folge hat, regelmäßig Kostenquoten in einer Bandbreite zwischen 40 und 60 %, überwiegend sogar zwischen 45 und 55 % resultieren. Vor diesem Hintergrund wurde 2021 mit dem Neunten Gesetz zur Änderung des Bundesfernstraßengesetzes und zur Änderung weiterer Vorschriften die Regelung in § 12 Abs</w:t>
      </w:r>
      <w:r w:rsidRPr="00A933B6" w:rsidR="4CAFD4D4">
        <w:t>atz</w:t>
      </w:r>
      <w:r w:rsidRPr="00A933B6">
        <w:t xml:space="preserve"> 2 EKrG normiert, wonach die Kosten für die Änderung von Kreuzungsbauwerken von Bundesfernstraßen mit Eisenbahnen des Bundes zwischen den Beteiligten hälftig geteilt werden, wenn beide eine Änderung verfolgen, die zum Neubau des Bauwerks führt. Der Vorteilsausgleich oder die Erstattung von Mehrerhaltungskosten (Ablösung) entfallen in diesen Fällen. Nach hiesigen Erkenntnissen führt diese Regelung zu sachgerechten Ergebnissen und einer deutlichen Verringerung des Verwaltungsaufwands. Insofern sprechen gute Gründe dafür, die hälftige Kostenteilung auch für Kreuzungsbauwerke von Straßen anderer Kategorien mit Eisenbahnen des Bundes und für Kreuzungsbauwerke mit </w:t>
      </w:r>
      <w:r w:rsidRPr="00A933B6" w:rsidR="47B6A676">
        <w:t>nicht bundeseigenen (</w:t>
      </w:r>
      <w:r w:rsidRPr="00A933B6">
        <w:t>NE-Bahnen</w:t>
      </w:r>
      <w:r w:rsidRPr="00A933B6" w:rsidR="28BD3EA1">
        <w:t>)</w:t>
      </w:r>
      <w:r w:rsidRPr="00A933B6">
        <w:t xml:space="preserve"> vorzusehen. Um bei der Beteiligung von Ländern und Kommunen Ungenauigkeiten bei der Kostenzuordnung abzumildern, soll in diesen Fällen die Auswirkungen auf die Erhaltungslast der Beteiligten weiterhin berücksichtigt werden (Ablösung). Ferner wird für die Fälle, bei denen die Änderungsplanung eines Beteiligten nicht zur Erneuerung des Kreuzungsbauwerks führt, eine neue Kostenquote (90 % zu 10 %) eingeführt, um auch in dieser Konstellation auf die Erstellung aufwändiger Fiktiventwürfe für die Teilung der Baukosten verzichten zu können.</w:t>
      </w:r>
    </w:p>
    <w:p w:rsidRPr="00A933B6" w:rsidR="000A277B" w:rsidP="000A277B" w:rsidRDefault="000A277B" w14:paraId="01872C9F" w14:textId="77777777">
      <w:pPr>
        <w:pStyle w:val="Text"/>
      </w:pPr>
      <w:r w:rsidRPr="00A933B6">
        <w:t>Der bisherige Absatz 2 entfällt als Folgeänderung.</w:t>
      </w:r>
    </w:p>
    <w:p w:rsidRPr="00A933B6" w:rsidR="000A277B" w:rsidP="000A277B" w:rsidRDefault="000A277B" w14:paraId="39C7722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"eNV_4035331DA8804543838FF5DB91DBA66C" \* MERGEFORMAT </w:instrText>
      </w:r>
      <w:r w:rsidRPr="00A933B6">
        <w:rPr>
          <w:rStyle w:val="Binnenverweis"/>
        </w:rPr>
        <w:fldChar w:fldCharType="separate"/>
      </w:r>
      <w:r w:rsidRPr="00A933B6">
        <w:rPr>
          <w:rStyle w:val="Binnenverweis"/>
        </w:rPr>
        <w:t>Nummer 3</w:t>
      </w:r>
      <w:r w:rsidRPr="00A933B6">
        <w:rPr>
          <w:rStyle w:val="Binnenverweis"/>
        </w:rPr>
        <w:fldChar w:fldCharType="end"/>
      </w:r>
      <w:r w:rsidRPr="00A933B6">
        <w:rPr>
          <w:rStyle w:val="Binnenverweis"/>
        </w:rPr>
        <w:t xml:space="preserve"> (§ 15 Absatz 2 EKrG) </w:t>
      </w:r>
    </w:p>
    <w:p w:rsidRPr="00A933B6" w:rsidR="000A277B" w:rsidP="000A277B" w:rsidRDefault="000A277B" w14:paraId="33732A52" w14:textId="77777777">
      <w:pPr>
        <w:pStyle w:val="Text"/>
      </w:pPr>
      <w:r w:rsidRPr="00A933B6">
        <w:t>Hierbei handelt es sich um Folgeänderungen wegen der Änderung in § 12 Absatz 2 EKrG.</w:t>
      </w:r>
    </w:p>
    <w:p w:rsidRPr="00A933B6" w:rsidR="00212125" w:rsidP="00212125" w:rsidRDefault="00212125" w14:paraId="6699E405" w14:textId="33A5270D">
      <w:pPr>
        <w:pStyle w:val="VerweisBegrndung"/>
      </w:pPr>
      <w:r w:rsidRPr="00A933B6">
        <w:t xml:space="preserve">Zu </w:t>
      </w:r>
      <w:r w:rsidRPr="00A933B6">
        <w:rPr>
          <w:rStyle w:val="Binnenverweis"/>
        </w:rPr>
        <w:fldChar w:fldCharType="begin"/>
      </w:r>
      <w:r w:rsidRPr="00A933B6">
        <w:rPr>
          <w:rStyle w:val="Binnenverweis"/>
        </w:rPr>
        <w:instrText xml:space="preserve"> DOCVARIABLE "eNV_81FB0181D5174DEEA25F980E00E2BC55" \* MERGEFORMAT </w:instrText>
      </w:r>
      <w:r w:rsidRPr="00A933B6">
        <w:rPr>
          <w:rStyle w:val="Binnenverweis"/>
        </w:rPr>
        <w:fldChar w:fldCharType="separate"/>
      </w:r>
      <w:r w:rsidRPr="00A933B6">
        <w:rPr>
          <w:rStyle w:val="Binnenverweis"/>
        </w:rPr>
        <w:t>Nummer 4</w:t>
      </w:r>
      <w:r w:rsidRPr="00A933B6">
        <w:rPr>
          <w:rStyle w:val="Binnenverweis"/>
        </w:rPr>
        <w:fldChar w:fldCharType="end"/>
      </w:r>
      <w:r w:rsidRPr="00A933B6" w:rsidR="7942486D">
        <w:t xml:space="preserve"> (§ 16 EKrG)</w:t>
      </w:r>
    </w:p>
    <w:p w:rsidRPr="00FC15EA" w:rsidR="00212125" w:rsidP="00074109" w:rsidRDefault="00AC6312" w14:paraId="1DE6D4C9" w14:textId="78C5D1A3">
      <w:pPr>
        <w:pStyle w:val="Text"/>
      </w:pPr>
      <w:r>
        <w:t>Die Änderungen der Behördenbezeichnung des Bundesministeriums für Verkehr aufgrund des Organisationserlasses des Bundeskanzlers vom 6. Mai 2025 (BGBl. 2025 I Nr. 131) werden damit umgesetzt.</w:t>
      </w:r>
    </w:p>
    <w:p w:rsidRPr="00A933B6" w:rsidR="000A277B" w:rsidP="000A277B" w:rsidRDefault="000A277B" w14:paraId="642B5D29" w14:textId="0CD628A2">
      <w:pPr>
        <w:pStyle w:val="VerweisBegrndung"/>
      </w:pPr>
      <w:r w:rsidRPr="00A933B6">
        <w:t xml:space="preserve">Zu </w:t>
      </w:r>
      <w:r w:rsidRPr="00A933B6">
        <w:rPr>
          <w:rStyle w:val="Binnenverweis"/>
        </w:rPr>
        <w:fldChar w:fldCharType="begin"/>
      </w:r>
      <w:r w:rsidRPr="00A933B6">
        <w:rPr>
          <w:rStyle w:val="Binnenverweis"/>
        </w:rPr>
        <w:instrText xml:space="preserve"> DOCVARIABLE "eNV_4478334678E6425590323BE9E292BB0C"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727218">
        <w:rPr>
          <w:rStyle w:val="Binnenverweis"/>
        </w:rPr>
        <w:t>5</w:t>
      </w:r>
      <w:r w:rsidRPr="00A933B6">
        <w:rPr>
          <w:rStyle w:val="Binnenverweis"/>
        </w:rPr>
        <w:t xml:space="preserve"> (§ 20 EKrG)</w:t>
      </w:r>
    </w:p>
    <w:p w:rsidRPr="00A933B6" w:rsidR="000A277B" w:rsidP="000A277B" w:rsidRDefault="000A277B" w14:paraId="6EA1D1C5" w14:textId="77777777">
      <w:pPr>
        <w:pStyle w:val="Text"/>
      </w:pPr>
      <w:r w:rsidRPr="00A933B6">
        <w:t>Die Regelung führt eine Übergangsregelung ein. Um die Planung und Vorbereitung laufender Kreuzungsmaßnahmen nicht zu verzögern, wird eine kurze Übergangsregelung für die Anwendung der neuen Kostenteilung nach § 12 Absatz 2 EKrG eingeführt. Die Kreuzungs</w:t>
      </w:r>
      <w:r w:rsidRPr="00A933B6">
        <w:lastRenderedPageBreak/>
        <w:t>beteiligten können bereits verhandelte Kreuzungsvereinbarungen mit der Kostenteilung auf Grundlage bereits erstellter Fiktiventwürfe für die jeweilige Änderungsplanung bis zum Ablauf der Übergangsfrist noch unterzeichnen. Die Frist ist angemessen kurz gewählt, um ein Taktieren der Beteiligter hinsichtlich der Anwendung der neuen Regelung zu verhindern.</w:t>
      </w:r>
    </w:p>
    <w:p w:rsidRPr="00A933B6" w:rsidR="000A277B" w:rsidP="000A277B" w:rsidRDefault="000A277B" w14:paraId="0D46FD7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"eNV_79EFB7A08D2F4F75866934413B5145FD" \* MERGEFORMAT </w:instrText>
      </w:r>
      <w:r w:rsidRPr="00A933B6">
        <w:rPr>
          <w:rStyle w:val="Binnenverweis"/>
        </w:rPr>
        <w:fldChar w:fldCharType="separate"/>
      </w:r>
      <w:r w:rsidRPr="00A933B6">
        <w:rPr>
          <w:rStyle w:val="Binnenverweis"/>
        </w:rPr>
        <w:t>Artikel 4</w:t>
      </w:r>
      <w:r w:rsidRPr="00A933B6">
        <w:rPr>
          <w:rStyle w:val="Binnenverweis"/>
        </w:rPr>
        <w:fldChar w:fldCharType="end"/>
      </w:r>
      <w:r w:rsidRPr="00A933B6">
        <w:t xml:space="preserve"> (Änderung des Bundesfernstraßengesetzes)</w:t>
      </w:r>
    </w:p>
    <w:p w:rsidRPr="00A933B6" w:rsidR="000A277B" w:rsidP="000A277B" w:rsidRDefault="000A277B" w14:paraId="7775BEA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"eNV_9221E0F2B1054FC7B8FB5969ADD8CE9A"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Pr>
          <w:rStyle w:val="Binnenverweis"/>
        </w:rPr>
        <w:t xml:space="preserve"> (§ 2 Absatz 5 FStrG)</w:t>
      </w:r>
    </w:p>
    <w:p w:rsidRPr="00A933B6" w:rsidR="000A277B" w:rsidP="000A277B" w:rsidRDefault="000A277B" w14:paraId="7B1EF383" w14:textId="0BFFF6E3">
      <w:r w:rsidRPr="00A933B6">
        <w:t>Der bisherige § 2 Absatz 5 FStrG sieht vor, dass über die Einziehung einer Bundesfernstraße vorab durch öffentliche Bekanntmachung der Gemeinde informiert wird. Die Informationspflicht bleibt, wird aber durch einen Hinweis auf die Veröffentlichung auf der Internetseite der für die Einziehung zuständigen Behörde ersetzt. Zugleich kann die für die Einziehung zuständige Behörde über die geplante Einziehung zusätzlich in einer örtlichen Tageszeitung in den Gemeinden, die die Straße berührt, unterrichten. Durch die Neuregelung werden zum einen die Gemeinden, die bislang die öffentlichen Bekanntmachungen durchgeführt haben, entlastet und zum anderen eine zeitgemäße Form der Informationsbereitstellung eingeführt.</w:t>
      </w:r>
      <w:r w:rsidRPr="00A933B6" w:rsidR="08D7EA47">
        <w:t xml:space="preserve"> Auf § 27a VwVfG wird verwiesen.</w:t>
      </w:r>
    </w:p>
    <w:p w:rsidRPr="00A933B6" w:rsidR="000A277B" w:rsidP="000A277B" w:rsidRDefault="000A277B" w14:paraId="6D70DE4D"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"eNV_FC346F47718348388014D3CAB0F2A54D"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Pr>
          <w:rStyle w:val="Binnenverweis"/>
        </w:rPr>
        <w:t xml:space="preserve"> (§ 3 Absatz 1 FStrG)</w:t>
      </w:r>
    </w:p>
    <w:p w:rsidRPr="00A933B6" w:rsidR="000A277B" w:rsidP="000A277B" w:rsidRDefault="000A277B" w14:paraId="1E0D179A" w14:textId="77777777">
      <w:r w:rsidRPr="00A933B6">
        <w:t>Der neu eingefügte Satz 3 stellt klar, dass der Bau oder Ausbau einer Rastanlage und der Ersatz vorhandener Brückenbauwerke im überragenden öffentlichen Interesse liegt und der öffentlichen Sicherheit dient.</w:t>
      </w:r>
    </w:p>
    <w:p w:rsidRPr="00A933B6" w:rsidR="000A277B" w:rsidP="000A277B" w:rsidRDefault="000A277B" w14:paraId="331ECCF1" w14:textId="77F32393">
      <w:r w:rsidRPr="00A933B6">
        <w:t>Der Ausbau einer leistungsfähigen und nachhaltigen Straßeninfrastruktur ist für die Wirtschaftskraft und damit verbunden für Wachstum und Wohlstand von grundsätzlicher Bedeutung. Insbesondere für Unternehmen ist sie eine wichtige Voraussetzung ihrer wirtschaftlichen Aktivität. Ihre Bereitstellung stellt zudem eine wesentliche Aufgabe der Daseinsvorsorge dar. Die Grundversorgung, etwa mit Lebensmitteln, medizinischen Produkten, Dienstleistungen oder Energie bedarf ausreichender, flächendeckender Transportkapazitäten. Der Neu- und Ausbau von Rastanlagen, die insbesondere für den gewerblichen Güterverkehr ein maßgeblicher Beitrag zur Einhaltung der vorgeschriebenen Ruhe</w:t>
      </w:r>
      <w:r w:rsidRPr="00A933B6" w:rsidR="412CA23D">
        <w:t>zeiten</w:t>
      </w:r>
      <w:r w:rsidRPr="00A933B6">
        <w:t xml:space="preserve"> und Lenkzeitunterbrechungen sind</w:t>
      </w:r>
      <w:r w:rsidRPr="00A933B6" w:rsidR="696BC40B">
        <w:t xml:space="preserve"> und auf denen dringend benötigte Lkw-Parkplätze bereit gestellt werden</w:t>
      </w:r>
      <w:r w:rsidRPr="00A933B6">
        <w:t>, und die Realisierung von Ersatzneubauten von Brücken im Zuge von Bundesfernstraßen leisten dazu einen wesentlichen Beitrag.</w:t>
      </w:r>
      <w:r w:rsidR="727FBAA4">
        <w:t xml:space="preserve"> </w:t>
      </w:r>
      <w:r w:rsidRPr="00A933B6">
        <w:t>Sie dienen somit grundlegenden Gemeinwohlzwecken und liegen im überragenden öffentlichen Interesse.</w:t>
      </w:r>
      <w:r w:rsidRPr="00A933B6" w:rsidR="40E05B73">
        <w:rPr>
          <w:rFonts w:eastAsia="Arial"/>
        </w:rPr>
        <w:t xml:space="preserve"> Davon erfasst sind auch alle Maßnahmen der Verkehrsinfrastruktur, die aus dem Sondervermögen Infrastruktur und Klimaneutralität finanziert werden.</w:t>
      </w:r>
    </w:p>
    <w:p w:rsidRPr="00A933B6" w:rsidR="000A277B" w:rsidP="000A277B" w:rsidRDefault="000A277B" w14:paraId="3FA8FC03" w14:textId="77777777">
      <w:r w:rsidRPr="00A933B6">
        <w:t>Dies führt zu einer prioritären Gewichtung in allen behördlichen Abwägungsentscheidungen sowie gerichtlichen Verfahren Ermessensentscheidungen im Fachrecht werden damit vorgeprägt. Dies gilt z. B. (nicht abschließend) bei § 34 Abs</w:t>
      </w:r>
      <w:r w:rsidRPr="00A933B6" w:rsidR="0CB699F4">
        <w:t>atz</w:t>
      </w:r>
      <w:r w:rsidRPr="00A933B6">
        <w:t xml:space="preserve"> 3 Bundesnaturschutzgesetz (BNatSchG) (Natura 2.000 Gebiete), § 39 BNatSchG (Verbot Tiere zu stören), § 45 Abs</w:t>
      </w:r>
      <w:r w:rsidRPr="00A933B6" w:rsidR="50D6A314">
        <w:t>atz</w:t>
      </w:r>
      <w:r w:rsidRPr="00A933B6">
        <w:t xml:space="preserve"> 7 Nr. 5 BNatSchG (Möglichkeit Ausnahmen zuzulassen), § 61 BNatSchG (Ausnahme Freihaltung von Gewässern), § 67 BNatSchG (Befreiungen), § 17 Wasserhaushaltsgesetz (vorzeitiger Baubeginn), § 9 Bundeswaldgesetz (Rodung und Umwandlung); 67 a Abs</w:t>
      </w:r>
      <w:r w:rsidRPr="00A933B6" w:rsidR="4E3CB0E7">
        <w:t>atz</w:t>
      </w:r>
      <w:r w:rsidRPr="00A933B6">
        <w:t xml:space="preserve"> 1 N</w:t>
      </w:r>
      <w:r w:rsidRPr="00A933B6" w:rsidR="54BF6BF8">
        <w:t>umme</w:t>
      </w:r>
      <w:r w:rsidRPr="00A933B6">
        <w:t xml:space="preserve">r 2 Gesetz über die Umweltverträglichkeitsprüfung (vorzeitiger Baubeginn). </w:t>
      </w:r>
    </w:p>
    <w:p w:rsidRPr="00A933B6" w:rsidR="000A277B" w:rsidP="000A277B" w:rsidRDefault="000A277B" w14:paraId="50D8DD59" w14:textId="697CDF27">
      <w:r w:rsidRPr="00A933B6">
        <w:t>Die überragende Bedeutung einer leistungsfähigen Straße für die öffentliche Sicherheit zeigt sich insbesondere in der derzeitigen politischen Situation. Viele Energieträgertransporte werden über die Bunde</w:t>
      </w:r>
      <w:r w:rsidRPr="00A933B6" w:rsidR="16B6835E">
        <w:t>s</w:t>
      </w:r>
      <w:r w:rsidRPr="00A933B6">
        <w:t xml:space="preserve">fernstraßen abgewickelt. Die Bundesfernstraße nimmt eine entscheidende Rolle im Rahmen der zivilen und militärischen Verteidigung ein. Die benannten Bedarfsplanprojekte tragen unmittelbar zur Funktionsfähigkeit des Staates, der Versorgungssicherheit sowie der </w:t>
      </w:r>
      <w:r w:rsidRPr="00A933B6" w:rsidR="0069350A">
        <w:t>Verteidigungsfähigkeit</w:t>
      </w:r>
      <w:r w:rsidRPr="00A933B6" w:rsidR="0096128E">
        <w:t xml:space="preserve"> </w:t>
      </w:r>
      <w:r w:rsidRPr="00A933B6">
        <w:t>und der Resilienz des Gesamtverkehrsnetzes und damit auch der Sicherheit für Leib und Leben der Bevölkerung bei.</w:t>
      </w:r>
    </w:p>
    <w:p w:rsidRPr="00A933B6" w:rsidR="000A277B" w:rsidP="000A277B" w:rsidRDefault="000A277B" w14:paraId="2AB08C81" w14:textId="77777777">
      <w:r w:rsidRPr="00A933B6">
        <w:lastRenderedPageBreak/>
        <w:t>Durch die gesetzliche Klarstellung, welche Projekte, neben den in § 1 Absatz 3 FStrAbG genannten Bedarfsplanprojekten, der öffentlichen Sicherheit dienen und im überragenden öffentlichen Interesse liegen, werden insbesondere die Prüfungen und Entscheidungen über gegebenenfalls notwendige naturschutzrechtliche Ausnahmegenehmigungen nach §</w:t>
      </w:r>
      <w:r w:rsidRPr="00A933B6" w:rsidR="001D12BB">
        <w:t xml:space="preserve"> </w:t>
      </w:r>
      <w:r w:rsidRPr="00A933B6">
        <w:t>34 Absatz 4 Satz 1 beziehungsweise § 45 Absatz 7 Satz 1 Nummer 4 oder 5 des Bundesnaturschutzgesetzes vereinfacht und eine zügigere Projektrealisierung gewährleistet.</w:t>
      </w:r>
    </w:p>
    <w:p w:rsidRPr="00A933B6" w:rsidR="000A277B" w:rsidP="33B29CDC" w:rsidRDefault="000A277B" w14:paraId="520AFD4A" w14:textId="58085B3D">
      <w:r w:rsidRPr="00A933B6">
        <w:t xml:space="preserve">Der bisherige Satz 3 wird zu Satz 4 und sprachlich angepasst. Der bisherige Wortlaut stellt darauf ab, dass Betriebswege auf Brücken so ausgebaut und unterhalten werden sollen, dass auf </w:t>
      </w:r>
      <w:r w:rsidRPr="00A933B6" w:rsidR="0D2A5FEE">
        <w:t>i</w:t>
      </w:r>
      <w:r w:rsidRPr="00A933B6">
        <w:t xml:space="preserve">hnen öffentlicher Radverkehr abgewickelt werden kann. Dies ist missverständlich, da es sich in diesem Fall nicht mehr um einen Betriebsweg handelt, da diese nicht der Öffentlichkeit zugänglich sind, sondern ganz allgemein um eine Straße. Die Neufassung stellt nun allgemein darauf ab, dass die Brücke angepasst wird. </w:t>
      </w:r>
    </w:p>
    <w:p w:rsidRPr="00A933B6" w:rsidR="000A277B" w:rsidP="000A277B" w:rsidRDefault="000A277B" w14:paraId="0AA3E437"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"eNV_CE5C43DA8AB443F9A0EA2C59DA33D152" \* MERGEFORMAT </w:instrText>
      </w:r>
      <w:r w:rsidRPr="00A933B6">
        <w:rPr>
          <w:rStyle w:val="Binnenverweis"/>
        </w:rPr>
        <w:fldChar w:fldCharType="separate"/>
      </w:r>
      <w:r w:rsidRPr="00A933B6">
        <w:rPr>
          <w:rStyle w:val="Binnenverweis"/>
        </w:rPr>
        <w:t>Nummer 3</w:t>
      </w:r>
      <w:r w:rsidRPr="00A933B6">
        <w:rPr>
          <w:rStyle w:val="Binnenverweis"/>
        </w:rPr>
        <w:fldChar w:fldCharType="end"/>
      </w:r>
      <w:r w:rsidRPr="00A933B6">
        <w:rPr>
          <w:rStyle w:val="Binnenverweis"/>
        </w:rPr>
        <w:t xml:space="preserve"> (§ 4 FStrG)</w:t>
      </w:r>
    </w:p>
    <w:p w:rsidRPr="00A933B6" w:rsidR="000A277B" w:rsidP="000A277B" w:rsidRDefault="000A277B" w14:paraId="04C0FCD3" w14:textId="66CCB81F">
      <w:r w:rsidRPr="00A933B6">
        <w:t xml:space="preserve">Der bisherige § 4 Satz 4 FStrG wird gestrichen. Damit entfällt die Pflicht des Trägers der Straßenbaulast, eine denkmalschutzrechtliche Genehmigung </w:t>
      </w:r>
      <w:r w:rsidRPr="00A933B6" w:rsidR="2F83920C">
        <w:t>beispielsweise</w:t>
      </w:r>
      <w:r w:rsidRPr="00A933B6">
        <w:t xml:space="preserve"> für den Ersatzneubau von Brücken einzuholen. Dies dient der Verfahrensbeschleunigung. Zukünftig sind denkmalschutzrechtliche Belange im Benehmen zwischen Träger der Straßenbaulast und der Denkmalschutzbehörde zu berücksichtigen.</w:t>
      </w:r>
    </w:p>
    <w:p w:rsidRPr="00A933B6" w:rsidR="16BD9226" w:rsidP="5926A2D1" w:rsidRDefault="4EA9757D" w14:paraId="56839354" w14:textId="4C269ABC">
      <w:r w:rsidRPr="00A933B6">
        <w:t>Bereits nach geltendem Recht in § 4 Satz 2 FStrG bedarf der Träger der Straßenbaulast für Maßnahmen, die weder Bau noch Ausbau einer Bundesfernstraße im Sinne von § 17 Absatz 1 FStrG darstellen, keiner behördlicher Genehmigungen, Erlaubnisse und Abnahmen durch andere Fachbehörden</w:t>
      </w:r>
      <w:r w:rsidRPr="00A933B6" w:rsidR="3F2D889B">
        <w:t>, insbesondere keiner wasser- oder naturschutzrechtliche</w:t>
      </w:r>
      <w:r w:rsidRPr="00A933B6" w:rsidR="5AB9CCC2">
        <w:t>r</w:t>
      </w:r>
      <w:r w:rsidRPr="00A933B6" w:rsidR="3F2D889B">
        <w:t xml:space="preserve"> Genehmigungen</w:t>
      </w:r>
      <w:r w:rsidRPr="00A933B6">
        <w:t>. Eine Ausnahme sah das Gesetz lediglich für den Bereich des Denkmalschutzes im bisherigen § 4 Satz 4 FStrG vor.</w:t>
      </w:r>
    </w:p>
    <w:p w:rsidRPr="00A933B6" w:rsidR="005F737E" w:rsidP="005F737E" w:rsidRDefault="43887731" w14:paraId="211B33F9" w14:textId="6450724A">
      <w:pPr>
        <w:pStyle w:val="VerweisBegrndung"/>
      </w:pPr>
      <w:r w:rsidRPr="00A933B6">
        <w:t xml:space="preserve">Zu </w:t>
      </w:r>
      <w:r w:rsidRPr="00A933B6" w:rsidR="005F737E">
        <w:rPr>
          <w:rStyle w:val="Binnenverweis"/>
        </w:rPr>
        <w:fldChar w:fldCharType="begin"/>
      </w:r>
      <w:r w:rsidRPr="00A933B6" w:rsidR="005F737E">
        <w:rPr>
          <w:rStyle w:val="Binnenverweis"/>
        </w:rPr>
        <w:instrText xml:space="preserve"> DOCVARIABLE "eNV_C5FEB005D4F842A19591FD9FD9D21A98" \* MERGEFORMAT </w:instrText>
      </w:r>
      <w:r w:rsidRPr="00A933B6" w:rsidR="005F737E">
        <w:rPr>
          <w:rStyle w:val="Binnenverweis"/>
        </w:rPr>
        <w:fldChar w:fldCharType="separate"/>
      </w:r>
      <w:r w:rsidRPr="00A933B6">
        <w:rPr>
          <w:rStyle w:val="Binnenverweis"/>
        </w:rPr>
        <w:t>Nummer 4</w:t>
      </w:r>
      <w:r w:rsidRPr="00A933B6" w:rsidR="005F737E">
        <w:rPr>
          <w:rStyle w:val="Binnenverweis"/>
        </w:rPr>
        <w:fldChar w:fldCharType="end"/>
      </w:r>
      <w:r w:rsidRPr="00A933B6" w:rsidR="535381F6">
        <w:t xml:space="preserve"> (§ 5 Absatz 4 FStrG)</w:t>
      </w:r>
    </w:p>
    <w:p w:rsidRPr="00FC15EA" w:rsidR="005F737E" w:rsidP="00074109" w:rsidRDefault="00E23C30" w14:paraId="22A89412" w14:textId="1E111652">
      <w:pPr>
        <w:pStyle w:val="Text"/>
      </w:pPr>
      <w:r>
        <w:t>Die Änderungen der Behördenbezeichnung des Bundesministeriums für Verkehr aufgrund des Organisationserlasses des Bundeskanzlers vom 6. Mai 2025 (BGBl. 2025 I Nr. 131) werden damit umgesetzt.</w:t>
      </w:r>
    </w:p>
    <w:p w:rsidRPr="00FC15EA" w:rsidR="00D84E2D" w:rsidP="00D84E2D" w:rsidRDefault="04147C1D" w14:paraId="06E9BBCD" w14:textId="77E29314">
      <w:pPr>
        <w:pStyle w:val="VerweisBegrndung"/>
      </w:pPr>
      <w:r w:rsidRPr="00FC15EA">
        <w:t xml:space="preserve">Zu </w:t>
      </w:r>
      <w:r w:rsidRPr="00FC15EA" w:rsidR="00D84E2D">
        <w:rPr>
          <w:rStyle w:val="Binnenverweis"/>
        </w:rPr>
        <w:fldChar w:fldCharType="begin"/>
      </w:r>
      <w:r w:rsidRPr="00FC15EA" w:rsidR="00D84E2D">
        <w:rPr>
          <w:rStyle w:val="Binnenverweis"/>
        </w:rPr>
        <w:instrText xml:space="preserve"> DOCVARIABLE "eNV_63054347B81F4267ABAEC03EE0632B53" \* MERGEFORMAT </w:instrText>
      </w:r>
      <w:r w:rsidRPr="00FC15EA" w:rsidR="00D84E2D">
        <w:rPr>
          <w:rStyle w:val="Binnenverweis"/>
        </w:rPr>
        <w:fldChar w:fldCharType="separate"/>
      </w:r>
      <w:r w:rsidRPr="00FC15EA">
        <w:rPr>
          <w:rStyle w:val="Binnenverweis"/>
        </w:rPr>
        <w:t>Nummer </w:t>
      </w:r>
      <w:r w:rsidRPr="00FC15EA" w:rsidR="00D84E2D">
        <w:rPr>
          <w:rStyle w:val="Binnenverweis"/>
        </w:rPr>
        <w:fldChar w:fldCharType="end"/>
      </w:r>
      <w:r w:rsidRPr="00FC15EA" w:rsidR="003D30F6">
        <w:rPr>
          <w:rStyle w:val="Binnenverweis"/>
        </w:rPr>
        <w:t>5</w:t>
      </w:r>
      <w:r w:rsidRPr="00FC15EA" w:rsidR="56A00695">
        <w:t xml:space="preserve"> (§§ 5b, 8 Absatz 3 FStrG)</w:t>
      </w:r>
    </w:p>
    <w:p w:rsidRPr="00FC15EA" w:rsidR="00D84E2D" w:rsidP="00074109" w:rsidRDefault="00EA1481" w14:paraId="247D6F6C" w14:textId="638E22D7">
      <w:pPr>
        <w:pStyle w:val="Text"/>
      </w:pPr>
      <w:r>
        <w:t>Die Änderungen der Behördenbezeichnung des Bundesministeriums für Verkehr aufgrund des Organisationserlasses des Bundeskanzlers vom 6. Mai 2025 (BGBl. 2025 I Nr. 131) werden damit umgesetzt.</w:t>
      </w:r>
    </w:p>
    <w:p w:rsidRPr="00FC15EA" w:rsidR="00B81DE7" w:rsidP="00B81DE7" w:rsidRDefault="00B81DE7" w14:paraId="79541662" w14:textId="5EDB7B4E">
      <w:pPr>
        <w:pStyle w:val="VerweisBegrndung"/>
      </w:pPr>
      <w:r w:rsidRPr="00FC15EA">
        <w:t xml:space="preserve">Zu </w:t>
      </w:r>
      <w:r w:rsidRPr="00FC15EA">
        <w:rPr>
          <w:rStyle w:val="Binnenverweis"/>
        </w:rPr>
        <w:fldChar w:fldCharType="begin"/>
      </w:r>
      <w:r w:rsidRPr="00FC15EA">
        <w:rPr>
          <w:rStyle w:val="Binnenverweis"/>
        </w:rPr>
        <w:instrText xml:space="preserve"> DOCVARIABLE "eNV_9AC14239568B47649D34B030E317F80E" \* MERGEFORMAT </w:instrText>
      </w:r>
      <w:r w:rsidRPr="00FC15EA">
        <w:rPr>
          <w:rStyle w:val="Binnenverweis"/>
        </w:rPr>
        <w:fldChar w:fldCharType="separate"/>
      </w:r>
      <w:r w:rsidRPr="00FC15EA">
        <w:rPr>
          <w:rStyle w:val="Binnenverweis"/>
        </w:rPr>
        <w:t>Nummer </w:t>
      </w:r>
      <w:r w:rsidRPr="00FC15EA">
        <w:rPr>
          <w:rStyle w:val="Binnenverweis"/>
        </w:rPr>
        <w:fldChar w:fldCharType="end"/>
      </w:r>
      <w:r w:rsidRPr="00FC15EA" w:rsidR="003D30F6">
        <w:rPr>
          <w:rStyle w:val="Binnenverweis"/>
        </w:rPr>
        <w:t>6</w:t>
      </w:r>
      <w:r w:rsidRPr="00FC15EA" w:rsidR="00D4646A">
        <w:rPr>
          <w:rStyle w:val="Binnenverweis"/>
        </w:rPr>
        <w:t xml:space="preserve"> (§ 6 Absatz 5 FStrG)</w:t>
      </w:r>
    </w:p>
    <w:p w:rsidRPr="00FC15EA" w:rsidR="736F0F4D" w:rsidP="276591FA" w:rsidRDefault="00D4646A" w14:paraId="24BA4180" w14:textId="1166B0B6">
      <w:pPr>
        <w:pStyle w:val="Text"/>
      </w:pPr>
      <w:r>
        <w:t>Der neu eingefügte Absatz 5 bestimmt, dass im Falle des Übergangs der Straßenbaulast der neue Träger der Straßenbaulast die eventuell erforderlichen Kosten für die Vermessung und Abmarkung eines Grundstückes zu tragen hat. Der neue Träger der Straßenbaulast hat auch den Antrag oder Auftrag auf Neuvermessung und Abmarkung zu stellen oder zu erteilen.</w:t>
      </w:r>
      <w:r w:rsidRPr="00FC15EA" w:rsidR="10457B8D">
        <w:rPr>
          <w:rStyle w:val="Binnenverweis"/>
          <w:b/>
        </w:rPr>
        <w:fldChar w:fldCharType="begin"/>
      </w:r>
      <w:r w:rsidRPr="00FC15EA" w:rsidR="10457B8D">
        <w:rPr>
          <w:rStyle w:val="Binnenverweis"/>
        </w:rPr>
        <w:instrText xml:space="preserve"> DOCVARIABLE "eNV_ADB8B80CBF2C4C41A868E137408610DD" \* MERGEFORMAT </w:instrText>
      </w:r>
      <w:r w:rsidRPr="00FC15EA" w:rsidR="10457B8D">
        <w:rPr>
          <w:rStyle w:val="Binnenverweis"/>
          <w:b/>
        </w:rPr>
        <w:fldChar w:fldCharType="separate"/>
      </w:r>
      <w:r w:rsidRPr="00FC15EA" w:rsidR="10457B8D">
        <w:rPr>
          <w:rStyle w:val="Binnenverweis"/>
          <w:b/>
        </w:rPr>
        <w:fldChar w:fldCharType="end"/>
      </w:r>
    </w:p>
    <w:p w:rsidRPr="00A933B6" w:rsidR="000A277B" w:rsidP="000A277B" w:rsidRDefault="00FC15EA" w14:paraId="3F34F83E" w14:textId="528347CF">
      <w:pPr>
        <w:pStyle w:val="VerweisBegrndung"/>
        <w:rPr>
          <w:rStyle w:val="Binnenverweis"/>
        </w:rPr>
      </w:pPr>
      <w:r>
        <w:rPr>
          <w:rStyle w:val="Binnenverweis"/>
        </w:rPr>
        <w:t>Z</w:t>
      </w:r>
      <w:r w:rsidRPr="00A933B6" w:rsidR="4DB82972">
        <w:rPr>
          <w:rStyle w:val="Binnenverweis"/>
        </w:rPr>
        <w:t xml:space="preserve">u Nummer </w:t>
      </w:r>
      <w:r w:rsidRPr="00A933B6" w:rsidR="009B40B3">
        <w:rPr>
          <w:rStyle w:val="Binnenverweis"/>
        </w:rPr>
        <w:t>7</w:t>
      </w:r>
      <w:r w:rsidRPr="00A933B6" w:rsidR="4DB82972">
        <w:rPr>
          <w:rStyle w:val="Binnenverweis"/>
        </w:rPr>
        <w:t xml:space="preserve"> </w:t>
      </w:r>
      <w:r w:rsidRPr="00A933B6" w:rsidR="000A277B">
        <w:rPr>
          <w:rStyle w:val="Binnenverweis"/>
        </w:rPr>
        <w:t>(§ 9a FStrG)</w:t>
      </w:r>
    </w:p>
    <w:p w:rsidRPr="00A933B6" w:rsidR="000A277B" w:rsidP="11CA51A8" w:rsidRDefault="000A277B" w14:paraId="6E2442F4" w14:textId="77777777">
      <w:pPr>
        <w:pStyle w:val="VerweisBegrndung"/>
        <w:rPr>
          <w:rStyle w:val="Binnenverweis"/>
        </w:rPr>
      </w:pPr>
      <w:r w:rsidRPr="00A933B6">
        <w:t xml:space="preserve">Zu </w:t>
      </w:r>
      <w:r w:rsidRPr="00A933B6">
        <w:rPr>
          <w:rStyle w:val="Binnenverweis"/>
          <w:b w:val="0"/>
        </w:rPr>
        <w:fldChar w:fldCharType="begin"/>
      </w:r>
      <w:r w:rsidRPr="00A933B6">
        <w:rPr>
          <w:rStyle w:val="Binnenverweis"/>
        </w:rPr>
        <w:instrText xml:space="preserve"> DOCVARIABLE "eNV_AFB8D956BBD44EEDB25BA6F294119CEF" \* MERGEFORMAT </w:instrText>
      </w:r>
      <w:r w:rsidRPr="00A933B6">
        <w:rPr>
          <w:rStyle w:val="Binnenverweis"/>
          <w:b w:val="0"/>
        </w:rPr>
        <w:fldChar w:fldCharType="separate"/>
      </w:r>
      <w:r w:rsidRPr="00A933B6">
        <w:rPr>
          <w:rStyle w:val="Binnenverweis"/>
        </w:rPr>
        <w:t>Buchstabe a</w:t>
      </w:r>
      <w:r w:rsidRPr="00A933B6">
        <w:rPr>
          <w:rStyle w:val="Binnenverweis"/>
          <w:b w:val="0"/>
        </w:rPr>
        <w:fldChar w:fldCharType="end"/>
      </w:r>
      <w:r w:rsidRPr="00A933B6">
        <w:rPr>
          <w:rStyle w:val="Binnenverweis"/>
        </w:rPr>
        <w:t xml:space="preserve"> (Absatz 1)</w:t>
      </w:r>
    </w:p>
    <w:p w:rsidRPr="00A933B6" w:rsidR="000A277B" w:rsidP="000A277B" w:rsidRDefault="000A277B" w14:paraId="00298215" w14:textId="77777777">
      <w:pPr>
        <w:pStyle w:val="Text"/>
      </w:pPr>
      <w:r w:rsidRPr="00A933B6">
        <w:t>Es handelt sich um eine Folgeänderung. Durch die Neufassung der Verfahrensregelungen zum Planfeststellungsverfahren im Verwaltungsverfahrensgesetz entfällt die Auslegung von Planunterlagen bzw. an ihre Stelle tritt die Veröffentlichung auf der Internetseite der Anhörungsbehörde.</w:t>
      </w:r>
    </w:p>
    <w:p w:rsidRPr="00A933B6" w:rsidR="000A277B" w:rsidP="11CA51A8" w:rsidRDefault="000A277B" w14:paraId="5370016C" w14:textId="77777777">
      <w:pPr>
        <w:pStyle w:val="VerweisBegrndung"/>
        <w:rPr>
          <w:rStyle w:val="Binnenverweis"/>
        </w:rPr>
      </w:pPr>
      <w:r w:rsidRPr="00A933B6">
        <w:lastRenderedPageBreak/>
        <w:t xml:space="preserve">Zu </w:t>
      </w:r>
      <w:r w:rsidRPr="00A933B6">
        <w:rPr>
          <w:rStyle w:val="Binnenverweis"/>
          <w:b w:val="0"/>
        </w:rPr>
        <w:fldChar w:fldCharType="begin"/>
      </w:r>
      <w:r w:rsidRPr="00A933B6">
        <w:rPr>
          <w:rStyle w:val="Binnenverweis"/>
        </w:rPr>
        <w:instrText xml:space="preserve"> DOCVARIABLE "eNV_8780F27B948D4E3583BBB0BE7D3F5281" \* MERGEFORMAT </w:instrText>
      </w:r>
      <w:r w:rsidRPr="00A933B6">
        <w:rPr>
          <w:rStyle w:val="Binnenverweis"/>
          <w:b w:val="0"/>
        </w:rPr>
        <w:fldChar w:fldCharType="separate"/>
      </w:r>
      <w:r w:rsidRPr="00A933B6">
        <w:rPr>
          <w:rStyle w:val="Binnenverweis"/>
        </w:rPr>
        <w:t>Buchstabe b</w:t>
      </w:r>
      <w:r w:rsidRPr="00A933B6">
        <w:rPr>
          <w:rStyle w:val="Binnenverweis"/>
          <w:b w:val="0"/>
        </w:rPr>
        <w:fldChar w:fldCharType="end"/>
      </w:r>
      <w:r w:rsidRPr="00A933B6">
        <w:rPr>
          <w:rStyle w:val="Binnenverweis"/>
        </w:rPr>
        <w:t xml:space="preserve"> (Absatz 3)</w:t>
      </w:r>
    </w:p>
    <w:p w:rsidRPr="00A933B6" w:rsidR="000A277B" w:rsidP="005E2E3D" w:rsidRDefault="7633D13E" w14:paraId="0AF36302" w14:textId="468E6013">
      <w:r w:rsidRPr="00A933B6">
        <w:t xml:space="preserve">In Absatz 3 erfolgen Änderungen der Behördenbezeichnung des Bundesministeriums für Verkehr aufgrund des Organisationserlasses des Bundeskanzlers vom 6. Mai 2025 (BGBl. 2025 I Nr. 131). </w:t>
      </w:r>
    </w:p>
    <w:p w:rsidRPr="00A933B6" w:rsidR="00B638E1" w:rsidP="00B638E1" w:rsidRDefault="00B638E1" w14:paraId="25F39063" w14:textId="1CFC10C3">
      <w:pPr>
        <w:pStyle w:val="VerweisBegrndung"/>
      </w:pPr>
      <w:r w:rsidRPr="00A933B6">
        <w:t xml:space="preserve">Zu </w:t>
      </w:r>
      <w:r w:rsidRPr="00A933B6">
        <w:rPr>
          <w:rStyle w:val="Binnenverweis"/>
        </w:rPr>
        <w:fldChar w:fldCharType="begin"/>
      </w:r>
      <w:r w:rsidRPr="00A933B6">
        <w:rPr>
          <w:rStyle w:val="Binnenverweis"/>
        </w:rPr>
        <w:instrText xml:space="preserve"> DOCVARIABLE "eNV_D120FB2F40124947819BFEB24706338B"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4A77A95B">
        <w:t>8</w:t>
      </w:r>
      <w:r w:rsidRPr="00A933B6" w:rsidR="1B575829">
        <w:t xml:space="preserve"> (§§ 13b, 15 Absatz 3 FStrG)</w:t>
      </w:r>
    </w:p>
    <w:p w:rsidRPr="00FC15EA" w:rsidR="00B638E1" w:rsidP="00074109" w:rsidRDefault="001F41C0" w14:paraId="757DEE86" w14:textId="12AEAF2F">
      <w:pPr>
        <w:pStyle w:val="Text"/>
      </w:pPr>
      <w:r>
        <w:t>Die Änderungen der Behördenbezeichnung des Bundesministeriums für Verkehr aufgrund des Organisationserlasses des Bundeskanzlers vom 6. Mai 2025 (BGBl. 2025 I Nr. 131) werden damit umgesetzt.</w:t>
      </w:r>
    </w:p>
    <w:p w:rsidRPr="00A933B6" w:rsidR="000A277B" w:rsidP="000A277B" w:rsidRDefault="000A277B" w14:paraId="3629EC44" w14:textId="12157B3C">
      <w:pPr>
        <w:pStyle w:val="VerweisBegrndung"/>
      </w:pPr>
      <w:r w:rsidRPr="00A933B6">
        <w:t xml:space="preserve">Zu </w:t>
      </w:r>
      <w:r w:rsidRPr="00A933B6">
        <w:rPr>
          <w:rStyle w:val="Binnenverweis"/>
        </w:rPr>
        <w:fldChar w:fldCharType="begin"/>
      </w:r>
      <w:r w:rsidRPr="00A933B6">
        <w:rPr>
          <w:rStyle w:val="Binnenverweis"/>
        </w:rPr>
        <w:instrText xml:space="preserve"> DOCVARIABLE "eNV_AD53C7D4C4504F85BB6A1E0A44D70AD5"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7D241AA0">
        <w:rPr>
          <w:rStyle w:val="Binnenverweis"/>
        </w:rPr>
        <w:t>9</w:t>
      </w:r>
      <w:r w:rsidRPr="00A933B6" w:rsidR="005E2E3D">
        <w:rPr>
          <w:rStyle w:val="Binnenverweis"/>
        </w:rPr>
        <w:t xml:space="preserve"> (§ 16 FStrG)</w:t>
      </w:r>
    </w:p>
    <w:p w:rsidRPr="00A933B6" w:rsidR="000A277B" w:rsidP="000A277B" w:rsidRDefault="005E2E3D" w14:paraId="0159AA73" w14:textId="77777777">
      <w:pPr>
        <w:pStyle w:val="Text"/>
      </w:pPr>
      <w:r w:rsidRPr="00A933B6">
        <w:t>Zur Flexibilisierung und Reduktion von Verfahrensstufen und Doppelprüfungen wird § 16 geändert. Das Linienbestimmungsverfahren wird als ein nichtförmliches, nur der internen Abstimmung zwischen Bund und Vorhabenträgern dienendes Verfahren ausgestaltet. Eine Umweltverträglichkeitsprüfung findet in diesem Rahmen nicht mehr statt.</w:t>
      </w:r>
    </w:p>
    <w:p w:rsidRPr="00A933B6" w:rsidR="000A277B" w:rsidP="000A277B" w:rsidRDefault="000A277B" w14:paraId="67ECA4AA" w14:textId="5D2561EB">
      <w:pPr>
        <w:pStyle w:val="VerweisBegrndung"/>
      </w:pPr>
      <w:r w:rsidRPr="00A933B6">
        <w:t xml:space="preserve">Zu </w:t>
      </w:r>
      <w:r w:rsidRPr="00A933B6">
        <w:rPr>
          <w:rStyle w:val="Binnenverweis"/>
        </w:rPr>
        <w:fldChar w:fldCharType="begin"/>
      </w:r>
      <w:r w:rsidRPr="00A933B6">
        <w:rPr>
          <w:rStyle w:val="Binnenverweis"/>
        </w:rPr>
        <w:instrText xml:space="preserve"> DOCVARIABLE "eNV_09FC7F5178D54DC8817FF46415D1B64B"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1F41C0">
        <w:rPr>
          <w:rStyle w:val="Binnenverweis"/>
        </w:rPr>
        <w:t>1</w:t>
      </w:r>
      <w:r w:rsidRPr="00A933B6" w:rsidR="0887E6C9">
        <w:rPr>
          <w:rStyle w:val="Binnenverweis"/>
        </w:rPr>
        <w:t>0</w:t>
      </w:r>
      <w:r w:rsidRPr="00A933B6" w:rsidR="005E2E3D">
        <w:rPr>
          <w:rStyle w:val="Binnenverweis"/>
        </w:rPr>
        <w:t xml:space="preserve"> (§ 16a </w:t>
      </w:r>
      <w:r w:rsidRPr="00A933B6" w:rsidR="00233643">
        <w:rPr>
          <w:rStyle w:val="Binnenverweis"/>
        </w:rPr>
        <w:t xml:space="preserve">Absatz 2 </w:t>
      </w:r>
      <w:r w:rsidRPr="00A933B6" w:rsidR="005E2E3D">
        <w:rPr>
          <w:rStyle w:val="Binnenverweis"/>
        </w:rPr>
        <w:t>FStrG)</w:t>
      </w:r>
    </w:p>
    <w:p w:rsidRPr="00A933B6" w:rsidR="005E2E3D" w:rsidP="005E2E3D" w:rsidRDefault="005E2E3D" w14:paraId="7C75F202" w14:textId="71B41F5F">
      <w:r w:rsidRPr="00A933B6">
        <w:t xml:space="preserve">Die Regelung </w:t>
      </w:r>
      <w:r w:rsidRPr="00A933B6" w:rsidR="4E9803AF">
        <w:t xml:space="preserve">legt </w:t>
      </w:r>
      <w:r w:rsidRPr="00A933B6">
        <w:t xml:space="preserve">die öffentliche Bekanntmachung durch </w:t>
      </w:r>
      <w:r w:rsidRPr="00A933B6" w:rsidR="31D6122B">
        <w:t>einen Verweis auf § 27a VwVfG</w:t>
      </w:r>
      <w:r w:rsidRPr="00A933B6" w:rsidR="541FDCB2">
        <w:t xml:space="preserve"> fest</w:t>
      </w:r>
      <w:r w:rsidRPr="00A933B6" w:rsidR="31D6122B">
        <w:t xml:space="preserve">. </w:t>
      </w:r>
    </w:p>
    <w:p w:rsidRPr="00A933B6" w:rsidR="000A277B" w:rsidP="000A277B" w:rsidRDefault="000A277B" w14:paraId="53D243BE" w14:textId="455FB181">
      <w:pPr>
        <w:pStyle w:val="VerweisBegrndung"/>
      </w:pPr>
      <w:r w:rsidRPr="00A933B6">
        <w:t xml:space="preserve">Zu </w:t>
      </w:r>
      <w:r w:rsidRPr="00A933B6">
        <w:rPr>
          <w:rStyle w:val="Binnenverweis"/>
        </w:rPr>
        <w:fldChar w:fldCharType="begin"/>
      </w:r>
      <w:r w:rsidRPr="00A933B6">
        <w:rPr>
          <w:rStyle w:val="Binnenverweis"/>
        </w:rPr>
        <w:instrText xml:space="preserve"> DOCVARIABLE "eNV_AE9B17532136494AAF9CE5A3247CBB2A"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1F41C0">
        <w:rPr>
          <w:rStyle w:val="Binnenverweis"/>
        </w:rPr>
        <w:t>1</w:t>
      </w:r>
      <w:r w:rsidRPr="00A933B6" w:rsidR="07FBF541">
        <w:rPr>
          <w:rStyle w:val="Binnenverweis"/>
        </w:rPr>
        <w:t>1</w:t>
      </w:r>
      <w:r w:rsidRPr="00A933B6" w:rsidR="005E2E3D">
        <w:rPr>
          <w:rStyle w:val="Binnenverweis"/>
        </w:rPr>
        <w:t xml:space="preserve"> (§ 17 Absatz 2 FStrG)</w:t>
      </w:r>
    </w:p>
    <w:p w:rsidRPr="00A933B6" w:rsidR="005E2E3D" w:rsidP="005E2E3D" w:rsidRDefault="005E2E3D" w14:paraId="447DA42B" w14:textId="77777777">
      <w:pPr>
        <w:pStyle w:val="Text"/>
      </w:pPr>
      <w:r w:rsidRPr="00A933B6">
        <w:t xml:space="preserve">Die Änderung des § 17 Absatz 2 dient der Umsetzung der im Koalitionsvertrag 2025 vereinbarten Maßnahmen zur Planungs- und Genehmigungsbeschleunigung im Bereich der Verkehrsinfrastruktur, insbesondere der Bundesfernstraßen. Ziel ist es, die vorläufige Anordnung als Instrument zur frühzeitigen Umsetzung vorbereitender Maßnahmen oder Teilmaßnahmen zum Ausbau oder Neubau wieder zu stärken sowie rechtssicher und digital auszugestalten. </w:t>
      </w:r>
    </w:p>
    <w:p w:rsidRPr="00A933B6" w:rsidR="005E2E3D" w:rsidP="005E2E3D" w:rsidRDefault="005E2E3D" w14:paraId="230FDECA" w14:textId="77777777">
      <w:pPr>
        <w:pStyle w:val="Text"/>
      </w:pPr>
      <w:r w:rsidRPr="00A933B6">
        <w:t xml:space="preserve">Änderungen im Einzelnen </w:t>
      </w:r>
    </w:p>
    <w:p w:rsidRPr="00A933B6" w:rsidR="005E2E3D" w:rsidP="005E2E3D" w:rsidRDefault="005E2E3D" w14:paraId="32E2A4B4" w14:textId="77777777">
      <w:pPr>
        <w:pStyle w:val="Text"/>
      </w:pPr>
      <w:r w:rsidRPr="00A933B6">
        <w:t xml:space="preserve">1. Wegfall der Prognoseentscheidung </w:t>
      </w:r>
    </w:p>
    <w:p w:rsidRPr="00A933B6" w:rsidR="005E2E3D" w:rsidP="005E2E3D" w:rsidRDefault="005E2E3D" w14:paraId="3BD56582" w14:textId="77777777">
      <w:pPr>
        <w:pStyle w:val="Text"/>
      </w:pPr>
      <w:r w:rsidRPr="00A933B6">
        <w:t xml:space="preserve">Die bisherige Voraussetzung, dass mit einer Entscheidung zugunsten des Vorhabens gerechnet werden kann, wird gestrichen. Diese Prognose war in der Praxis erst in einer späten Phase möglich und dabei schwer operationalisierbar und führte zu Unsicherheiten bei der Anwendung. Die verbleibende Anhörung der zuständigen Landesbehörde sowie der anliegenden Gemeinden und Gemeindeverbände, die bereits nach geltendem Recht vorgesehen ist, stellt sicher, dass die vorläufige Maßnahme weiterhin im Rahmen eines abgestimmten Verfahrens erfolgt. Die Interessenabwägung erfolgt damit nicht prognostisch, sondern verfahrensintegriert. </w:t>
      </w:r>
    </w:p>
    <w:p w:rsidRPr="00A933B6" w:rsidR="005E2E3D" w:rsidP="005E2E3D" w:rsidRDefault="005E2E3D" w14:paraId="04A3F715" w14:textId="77777777">
      <w:pPr>
        <w:pStyle w:val="Text"/>
      </w:pPr>
      <w:r w:rsidRPr="00A933B6">
        <w:t xml:space="preserve">2. Streichung der Reversibilitätsbedingung </w:t>
      </w:r>
    </w:p>
    <w:p w:rsidRPr="00A933B6" w:rsidR="005E2E3D" w:rsidP="005E2E3D" w:rsidRDefault="005E2E3D" w14:paraId="214AA5B7" w14:textId="77777777">
      <w:pPr>
        <w:pStyle w:val="Text"/>
      </w:pPr>
      <w:r w:rsidRPr="00A933B6">
        <w:t xml:space="preserve">Die bisherige Einschränkung auf reversible Maßnahmen hat sich in der Praxis nicht bewährt. Sie führte zu Unsicherheit bei Vorhabenträgern und dazu, dass das Instrument der vorläufigen Anordnung kaum noch genutzt wurde. Dies widerspricht dem Ziel der Planungsbeschleunigung. Gerade Maßnahmen wie vorgezogene Schutzmaßnahmen (z. B. CEF-Maßnahmen) benötigen eine gewisse Flexibilität und können nicht immer vollständig reversibel gestaltet werden. Die Änderung ermöglicht es, insbesondere wirksame Schutzmaßnahmen rechtzeitig umzusetzen, bevor der eigentliche Eingriff erfolgt. Die vorläufige Anordnung bleibt dabei ein fakultatives Instrument, das nur dann beantragt wird, wenn es für den Träger des Vorhabens einen praktischen Vorteil bietet. </w:t>
      </w:r>
    </w:p>
    <w:p w:rsidRPr="00A933B6" w:rsidR="005E2E3D" w:rsidP="005E2E3D" w:rsidRDefault="005E2E3D" w14:paraId="47C42317" w14:textId="77777777">
      <w:pPr>
        <w:pStyle w:val="Text"/>
      </w:pPr>
      <w:r w:rsidRPr="00A933B6">
        <w:lastRenderedPageBreak/>
        <w:t xml:space="preserve">3. Digitalisierung der Zustellung und deren Bekanntmachung </w:t>
      </w:r>
    </w:p>
    <w:p w:rsidRPr="00A933B6" w:rsidR="005E2E3D" w:rsidP="005E2E3D" w:rsidRDefault="005E2E3D" w14:paraId="4A82F961" w14:textId="4B768513">
      <w:pPr>
        <w:pStyle w:val="Text"/>
      </w:pPr>
      <w:r w:rsidRPr="00A933B6">
        <w:t xml:space="preserve">Die Regelung dient der Verfahrensvereinfachung und </w:t>
      </w:r>
      <w:r w:rsidRPr="00A933B6" w:rsidR="00DA2735">
        <w:t>-</w:t>
      </w:r>
      <w:r w:rsidRPr="00A933B6">
        <w:t>beschleunigung, indem sie der Planfeststellungsbehörde die Wahl eröffnet, die vorläufige Anordnung entweder den. Durch die Zustellung an die anliegenden Gemeinden, Gemeindeverbände und Beteiligten zuzustellen oder durch öffentliche Bekanntmachung bekannt zu machen.</w:t>
      </w:r>
      <w:r w:rsidRPr="00A933B6" w:rsidR="0096128E">
        <w:t xml:space="preserve"> </w:t>
      </w:r>
      <w:r w:rsidRPr="00A933B6">
        <w:t xml:space="preserve">sowie die Veröffentlichung auf der Internetseite der Planfeststellungsbehörde wird eine zeitgemäße und effektive Form der Bekanntgabe geschaffen, die den Anforderungen digitalisierter Verwaltungsverfahren Rechnung trägt. </w:t>
      </w:r>
    </w:p>
    <w:p w:rsidRPr="00A933B6" w:rsidR="005E2E3D" w:rsidP="005E2E3D" w:rsidRDefault="005E2E3D" w14:paraId="1DA5D7C8" w14:textId="77777777">
      <w:pPr>
        <w:pStyle w:val="Text"/>
      </w:pPr>
      <w:r w:rsidRPr="00A933B6">
        <w:t xml:space="preserve">Die öffentliche Bekanntmachung kann durch elektronische Veröffentlichung auf der Internetseite der Planfeststellungsbehörde erfolgen. Damit wird eine zeitgemäße und effiziente Form der Bekanntgabe geschaffen, die den Anforderungen digitalisierter Verwaltungsverfahren Rechnung trägt. </w:t>
      </w:r>
    </w:p>
    <w:p w:rsidRPr="00A933B6" w:rsidR="005E2E3D" w:rsidP="005E2E3D" w:rsidRDefault="005E2E3D" w14:paraId="7E53C974" w14:textId="77777777">
      <w:pPr>
        <w:pStyle w:val="Text"/>
      </w:pPr>
      <w:r w:rsidRPr="00A933B6">
        <w:t xml:space="preserve">Für den Fall der elektronischen Veröffentlichung sieht die Regelung eine gesetzliche Bekanntgabefiktion vor: Zwei Wochen nach der Veröffentlichung gilt die vorläufige Anordnung als bekannt gegeben. Diese Frist orientiert sich an § 41 Absatz 4 VwVfG und gewährleistet Rechtssicherheit. Mit Ablauf der Frist beginnt regelmäßig auch die Rechtsbehelfsfrist. </w:t>
      </w:r>
    </w:p>
    <w:p w:rsidRPr="00A933B6" w:rsidR="005E2E3D" w:rsidP="005E2E3D" w:rsidRDefault="005E2E3D" w14:paraId="600E0CCE" w14:textId="77777777">
      <w:pPr>
        <w:pStyle w:val="Text"/>
      </w:pPr>
      <w:r w:rsidRPr="00A933B6">
        <w:t xml:space="preserve">Die Möglichkeit, die Zustellung durch eine öffentliche Bekanntmachung zu ersetzen, schafft Flexibilität und erleichtert die Durchführung des Verfahrens insbesondere bei einer größeren Zahl von Beteiligten. Die öffentliche Bekanntgabe erfolgt durch die elektronische Veröffentlichung der vorläufigen Anordnung auf der Internetseite der Planfeststellungsbehörde. </w:t>
      </w:r>
    </w:p>
    <w:p w:rsidRPr="00A933B6" w:rsidR="005E2E3D" w:rsidP="005E2E3D" w:rsidRDefault="005E2E3D" w14:paraId="7684D340" w14:textId="77777777">
      <w:pPr>
        <w:pStyle w:val="Text"/>
      </w:pPr>
      <w:r w:rsidRPr="00A933B6">
        <w:t xml:space="preserve">Die gesetzlich festgelegte Zwei-Wochen-Frist bis zur Fiktion der Bekanntgabe orientiert sich an § 41 Absatz 4 VwVfG und gewährleistet Rechtssicherheit. Mit Ablauf dieser Frist gilt die Bekanntgabe als erfolgt, sodass regelmäßig auch die Rechtsbehelfsfrist zu laufen beginnt. Der Hinweis auf diese Rechtsfolge bei der Veröffentlichung im Falle der Ersetzung der Zustellung stellt sicher, dass die Beteiligten über Beginn und Dauer der Frist informiert sind und ihre Rechte sachgerecht wahrnehmen können. </w:t>
      </w:r>
    </w:p>
    <w:p w:rsidRPr="00A933B6" w:rsidR="005E2E3D" w:rsidP="005E2E3D" w:rsidRDefault="005E2E3D" w14:paraId="60A9457E" w14:textId="77777777">
      <w:pPr>
        <w:pStyle w:val="Text"/>
      </w:pPr>
      <w:r w:rsidRPr="00A933B6">
        <w:t xml:space="preserve">4. Präzisierung der Wiederherstellungspflicht </w:t>
      </w:r>
    </w:p>
    <w:p w:rsidRPr="00A933B6" w:rsidR="000A277B" w:rsidP="000A277B" w:rsidRDefault="005E2E3D" w14:paraId="58DBEDBB" w14:textId="77777777">
      <w:pPr>
        <w:pStyle w:val="Text"/>
      </w:pPr>
      <w:r w:rsidRPr="00A933B6">
        <w:t>Die bisherige Formulierung „früherer Zustand“ wird ersetzt durch „im Wesentlichen gleichartiger Zustand“. Diese Änderung trägt dem Umstand Rechnung, dass eine exakte Wiederherstellung oft technisch nicht möglich oder nicht sinnvoll ist. Die neue Formulierung erlaubt eine funktionale Wiederherstellung, die de</w:t>
      </w:r>
      <w:r w:rsidRPr="00A933B6" w:rsidR="00D0025B">
        <w:t>m</w:t>
      </w:r>
      <w:r w:rsidRPr="00A933B6">
        <w:t xml:space="preserve"> ursprünglichen Zustand </w:t>
      </w:r>
      <w:r w:rsidRPr="00A933B6" w:rsidR="6058508F">
        <w:t>hinsichtlich</w:t>
      </w:r>
      <w:r w:rsidRPr="00A933B6">
        <w:t xml:space="preserve"> seiner Wirkung und Nutzung gleichkommt, ohne formale Identität zu verlangen. Dies erhöht die Rechtssicherheit, reduziert unnötige Rückbaupflichten und ermöglicht eine ökologisch und technisch angemessene Lösung.</w:t>
      </w:r>
    </w:p>
    <w:p w:rsidRPr="00A933B6" w:rsidR="000A277B" w:rsidP="000A277B" w:rsidRDefault="000A277B" w14:paraId="083BFB8C" w14:textId="684DA7A4">
      <w:pPr>
        <w:pStyle w:val="VerweisBegrndung"/>
      </w:pPr>
      <w:r w:rsidRPr="00A933B6">
        <w:t xml:space="preserve">Zu </w:t>
      </w:r>
      <w:r w:rsidRPr="00A933B6">
        <w:rPr>
          <w:rStyle w:val="Binnenverweis"/>
        </w:rPr>
        <w:fldChar w:fldCharType="begin"/>
      </w:r>
      <w:r w:rsidRPr="00A933B6">
        <w:rPr>
          <w:rStyle w:val="Binnenverweis"/>
        </w:rPr>
        <w:instrText xml:space="preserve"> DOCVARIABLE "eNV_1DDF1DA37503443CA371F4E601946C31"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5EFE1FF7">
        <w:rPr>
          <w:rStyle w:val="Binnenverweis"/>
        </w:rPr>
        <w:t>2</w:t>
      </w:r>
      <w:r w:rsidRPr="00A933B6" w:rsidR="00D9091C">
        <w:rPr>
          <w:rStyle w:val="Binnenverweis"/>
        </w:rPr>
        <w:t xml:space="preserve"> (§ 17a FStrG)</w:t>
      </w:r>
    </w:p>
    <w:p w:rsidRPr="00A933B6" w:rsidR="000A277B" w:rsidP="00D9091C" w:rsidRDefault="00D9091C" w14:paraId="002DF0D2" w14:textId="77777777">
      <w:r w:rsidRPr="00A933B6">
        <w:t>Die Abs</w:t>
      </w:r>
      <w:r w:rsidRPr="00A933B6">
        <w:rPr>
          <w:rFonts w:hint="cs"/>
        </w:rPr>
        <w:t>ä</w:t>
      </w:r>
      <w:r w:rsidRPr="00A933B6">
        <w:t xml:space="preserve">tze 2 bis 4 werden </w:t>
      </w:r>
      <w:r w:rsidRPr="00A933B6" w:rsidR="6C9DF88F">
        <w:t>gestr</w:t>
      </w:r>
      <w:r w:rsidRPr="00A933B6" w:rsidR="4FDC9A9A">
        <w:t>ichen</w:t>
      </w:r>
      <w:r w:rsidRPr="00A933B6">
        <w:t>, da die verfahrenstechnischen Regelungen in § 73 VwVfG übernommen werden. Im Übrigen handelt es sich um redaktionelle Folgeänderungen.</w:t>
      </w:r>
    </w:p>
    <w:p w:rsidRPr="00A933B6" w:rsidR="00B019AA" w:rsidP="00B019AA" w:rsidRDefault="00B019AA" w14:paraId="7D7C5C49" w14:textId="77777777">
      <w:r w:rsidRPr="00A933B6">
        <w:t xml:space="preserve">Absatz 4 bestimmt als Konkretisierung zu den Vorgaben des neuen § 73 Verwaltungsverfahrensgesetz, dass – soweit vorhanden und möglich – für die elektronische Übermittlung von Stellungnahmen, Einwendungen oder sonstige Erklärungen oder die Veröffentlichung oder Zugänglichmachung von Plänen oder sonstigen Unterlagen in einem elektronischen Format zwecks Verfahrensbeschleunigung und -vereinfachung ein Verwaltungsportal im Sinne des </w:t>
      </w:r>
      <w:r w:rsidRPr="00A933B6" w:rsidR="00BA11BF">
        <w:t>§</w:t>
      </w:r>
      <w:r w:rsidRPr="00A933B6">
        <w:t>§</w:t>
      </w:r>
      <w:r w:rsidRPr="00A933B6" w:rsidR="00BA11BF">
        <w:t xml:space="preserve"> 1a Absatz 1 Satz 1 in Verbindung mit</w:t>
      </w:r>
      <w:r w:rsidRPr="00A933B6">
        <w:t xml:space="preserve"> 2 Abs</w:t>
      </w:r>
      <w:r w:rsidRPr="00A933B6" w:rsidR="00BA11BF">
        <w:t>atz</w:t>
      </w:r>
      <w:r w:rsidRPr="00A933B6">
        <w:t xml:space="preserve"> 2 OZG genutzt werden sollen.</w:t>
      </w:r>
    </w:p>
    <w:p w:rsidRPr="00A933B6" w:rsidR="00B019AA" w:rsidP="00B019AA" w:rsidRDefault="00B019AA" w14:paraId="26ED5EF9" w14:textId="77777777">
      <w:r w:rsidRPr="00A933B6">
        <w:lastRenderedPageBreak/>
        <w:t>Das Antrags- und Beteiligungsportal des Bundes für Verkehrs- und Offshore-Vorhaben bietet einen digitalen Zugang zu Planrechts- und Beteiligungsverfahren für Infrastrukturprojekte im Zuständigkeitsbereich des Bundes.</w:t>
      </w:r>
    </w:p>
    <w:p w:rsidRPr="00A933B6" w:rsidR="00B019AA" w:rsidP="00B019AA" w:rsidRDefault="00B019AA" w14:paraId="7B614175" w14:textId="77777777">
      <w:r w:rsidRPr="00A933B6">
        <w:t>Die Vorhabenträgerinnen von Infrastrukturprojekten in den Bereichen Eisenbahnen, Fern-straßen und Wasserstraßen des Bundes sowie Windenergie auf See können über das Portal Planrechtsentscheidungen und vergleichbare Genehmigungen online beantragen. Die Öffentlichkeit kann im Portal die Planunterlagen der Vorhaben einsehen und sich über die Beteiligungsmöglichkeiten informieren. Vom Vorhaben betroffene Bürgerinnen und Bürger, anerkannte Umwelt- und Naturschutzvereinigungen sowie Behörden und weitere Träger öffentlicher Belange (TÖB) können ihre Einwendungen und Stellungnahmen online abgeben. Hierfür sind aus Gründen der IT-Sicherheit in Verbindung mit dem Onlinezugangsgesetz Zugangsvoraussetzungen für die Nutzung des Portals wie BundID oder Elster erforderlich. Nach Abschluss eines Verfahrens wird die Entscheidung auf dem Portal veröffentlicht. Zukünftig erfolgt auch eine digitale Zustellung des Bescheids entweder durch Veröffentlichung oder durch individuelle Zustellung.</w:t>
      </w:r>
    </w:p>
    <w:p w:rsidRPr="00A933B6" w:rsidR="000A277B" w:rsidP="000A277B" w:rsidRDefault="000A277B" w14:paraId="5D191EE3" w14:textId="062522B0">
      <w:pPr>
        <w:pStyle w:val="VerweisBegrndung"/>
      </w:pPr>
      <w:r w:rsidRPr="00A933B6">
        <w:t xml:space="preserve">Zu </w:t>
      </w:r>
      <w:r w:rsidRPr="00A933B6">
        <w:rPr>
          <w:rStyle w:val="Binnenverweis"/>
        </w:rPr>
        <w:fldChar w:fldCharType="begin"/>
      </w:r>
      <w:r w:rsidRPr="00A933B6">
        <w:rPr>
          <w:rStyle w:val="Binnenverweis"/>
        </w:rPr>
        <w:instrText xml:space="preserve"> DOCVARIABLE "eNV_88FEFD7E0FBA445189D0212D25471981"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1EBAABDD">
        <w:rPr>
          <w:rStyle w:val="Binnenverweis"/>
        </w:rPr>
        <w:t>3</w:t>
      </w:r>
      <w:r w:rsidRPr="00A933B6" w:rsidR="00D9091C">
        <w:rPr>
          <w:rStyle w:val="Binnenverweis"/>
        </w:rPr>
        <w:t xml:space="preserve"> (§ 17b FStrG)</w:t>
      </w:r>
    </w:p>
    <w:p w:rsidRPr="00A933B6" w:rsidR="62BB621F" w:rsidRDefault="6EE3D67A" w14:paraId="4FF39A85" w14:textId="071383A9">
      <w:r w:rsidRPr="00A933B6">
        <w:t>Der bisherige Regelungsgehalt des A</w:t>
      </w:r>
      <w:r w:rsidRPr="00A933B6" w:rsidR="70C07882">
        <w:t>b</w:t>
      </w:r>
      <w:r w:rsidRPr="00A933B6">
        <w:t>satzes 2 wird als allg</w:t>
      </w:r>
      <w:r w:rsidRPr="00A933B6" w:rsidR="1D2E7995">
        <w:t>e</w:t>
      </w:r>
      <w:r w:rsidRPr="00A933B6">
        <w:t>meine Regelung in das Verwaltungsverfahrensgesetz übernommen. Der bisher</w:t>
      </w:r>
      <w:r w:rsidRPr="00A933B6" w:rsidR="6D8C1BB6">
        <w:t>i</w:t>
      </w:r>
      <w:r w:rsidRPr="00A933B6">
        <w:t xml:space="preserve">ge </w:t>
      </w:r>
      <w:r w:rsidRPr="00A933B6" w:rsidR="5600392E">
        <w:t>Absatz 2 wird neu gefasst. Abbedungen werden die §§ 48 bis 51 VwVfG. Die Regelungen zur Aufhebung von Verwaltungsakten sind vornehmlich auf zweiseitige Rechtsbeziehungen ausgerichtet. Der Planfeststellungsbeschluss gestaltet jedoch die Rechtsbeziehungen zwischen einer ganzen Reihe von Betroffenen und dem Träger des Vorhabens. Seiner Bestandskraft kommt daher eine überragende Bedeutung zu, was der Gesetzgeber unter anderem auch durch den Grundsatz der Planerhaltung in § 75 Absatz 2 VwVfG zum Ausdruck bringt. Diese Wertung wird nun übertragen, um die Bestandskraft weiter zu stärken. Betroffene und insbesondere auch Vereinigungen sollen nach wie vor die Möglichkeit erhalten, sich in die Planung im Rahmen des Anhörungsverfahrens einzubringen und, sollten sie mit dem Planfeststellungsbeschluss nicht einverstanden sein, gegen diesen zu klagen, um die Bestandskraft zu verhindern. Wenn jedoch das gerichtliche Verfahren abgeschlossen ist und der Planfeststellungsbeschluss bestandkräftig geworden ist, soll nicht nochmal zu einem späteren Zeitpunkt die Aufhebung des Planfeststellungsbeschlusses beantragt werden können. Dies gilt insbesondere dann, wenn im Antrag auf Aufhebung der gleiche oder im Wesentlichen gleiche Sachverhalt wie im Verfahren oder im gerichtlichen Verfahren vorgebracht wird. Um die Bestandskraft und letztlich auch die Rechtskraft gerichtlicher Entscheidung zu wahren, werden die §§ 49 bis 51 VwVfG ausgeschlossen.</w:t>
      </w:r>
    </w:p>
    <w:p w:rsidRPr="00A933B6" w:rsidR="00D9091C" w:rsidP="00D9091C" w:rsidRDefault="00D9091C" w14:paraId="27C2CE32" w14:textId="77777777">
      <w:r w:rsidRPr="00A933B6">
        <w:t xml:space="preserve">Absatz 3 wird </w:t>
      </w:r>
      <w:r w:rsidRPr="00A933B6" w:rsidR="53EC5152">
        <w:t>gestrichen</w:t>
      </w:r>
      <w:r w:rsidRPr="00A933B6">
        <w:t>, da dessen Regelungsgehalt im neuen §</w:t>
      </w:r>
      <w:r w:rsidRPr="00A933B6">
        <w:rPr>
          <w:rFonts w:hint="cs"/>
        </w:rPr>
        <w:t> </w:t>
      </w:r>
      <w:r w:rsidRPr="00A933B6">
        <w:t xml:space="preserve">74 Absatz 4 bis Absatz 6 VwVfG übernommen wird. </w:t>
      </w:r>
    </w:p>
    <w:p w:rsidRPr="00A933B6" w:rsidR="000A277B" w:rsidP="00D9091C" w:rsidRDefault="00D9091C" w14:paraId="776D24EF" w14:textId="77777777">
      <w:pPr>
        <w:pStyle w:val="Text"/>
      </w:pPr>
      <w:r w:rsidRPr="00A933B6">
        <w:t>Durch die Ergänzung des neuen Satzes 3 in Absatz 4 werden die Planfeststellungsbehörden der Länder von der Pflicht befreit, vor Erlass einer Entscheidung das Einvernehmen mit anderen Landesbehörden herzustellen. Eine solche Pflicht besteht aufgrund des Verbots der Mischverwaltung nicht für das Fernstraßen-Bundesamt. Insoweit soll durch die Neuregelung das Verfahren einheitlich ausgestaltet werden. Die Ergänzung in Absatz 4 dient aber vor allem auch der Verfahrensbeschleunigung. Die Verpflichtung zur Einvernehmensherstellung erfordert die Zustimmung aller Beteiligten. Wird diese nicht erteilt, kann der Planfeststellungsbeschluss nicht erlassen werden. Zeitliche Vorgaben gibt es nicht; ebenso</w:t>
      </w:r>
      <w:r w:rsidRPr="00A933B6" w:rsidR="3D8D2E79">
        <w:t xml:space="preserve"> </w:t>
      </w:r>
      <w:r w:rsidRPr="00A933B6">
        <w:t xml:space="preserve">wenig eine Letztentscheidungskompetenz, wenn die Beteiligten sich in der Sache nicht einigen können. Mit der Neuregelung erhält nun die Planfeststellungsbehörde die Letztentscheidungskompetenz und kann dafür Sorge tragen, die Entscheidung zeitnah zu erlassen. Mit der Pflicht zur Benehmensherstellung wird sichergestellt, dass andere Behörden ihre Belange, soweit sie nicht ohnehin schon im Rahmen </w:t>
      </w:r>
      <w:r w:rsidRPr="00A933B6" w:rsidR="05A1EC30">
        <w:t>d</w:t>
      </w:r>
      <w:r w:rsidRPr="00A933B6">
        <w:t>er Behördenbeteiligung eingebracht wurden, nochmals substanziiert vortragen</w:t>
      </w:r>
      <w:r w:rsidRPr="00A933B6" w:rsidR="28153A9C">
        <w:t xml:space="preserve"> können</w:t>
      </w:r>
      <w:r w:rsidRPr="00A933B6">
        <w:t>.</w:t>
      </w:r>
    </w:p>
    <w:p w:rsidRPr="00A933B6" w:rsidR="00573D5E" w:rsidP="00573D5E" w:rsidRDefault="00573D5E" w14:paraId="7061F6C0" w14:textId="40F8388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"eNV_228B52EFCAC940F8911261FD6E248E38"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66BF08C9">
        <w:t>4</w:t>
      </w:r>
      <w:r w:rsidRPr="00A933B6" w:rsidR="2547F860">
        <w:t xml:space="preserve"> (§ 17b Absatz 6 FStrG)</w:t>
      </w:r>
    </w:p>
    <w:p w:rsidRPr="00FC15EA" w:rsidR="00573D5E" w:rsidP="00074109" w:rsidRDefault="00573D5E" w14:paraId="0F3299A1" w14:textId="6B4A2D10">
      <w:pPr>
        <w:pStyle w:val="Text"/>
      </w:pPr>
      <w:r>
        <w:t>Die Änderungen der Behördenbezeichnung des Bundesministeriums für Verkehr aufgrund des Organisationserlasses des Bundeskanzlers vom 6. Mai 2025 (BGBl. 2025 I Nr. 131) werden damit umgesetzt</w:t>
      </w:r>
    </w:p>
    <w:p w:rsidRPr="00A933B6" w:rsidR="000A277B" w:rsidP="000A277B" w:rsidRDefault="000A277B" w14:paraId="312EDDAF" w14:textId="17AFC16A">
      <w:pPr>
        <w:pStyle w:val="VerweisBegrndung"/>
      </w:pPr>
      <w:r w:rsidRPr="00A933B6">
        <w:t xml:space="preserve">Zu </w:t>
      </w:r>
      <w:r w:rsidRPr="00A933B6">
        <w:rPr>
          <w:rStyle w:val="Binnenverweis"/>
        </w:rPr>
        <w:fldChar w:fldCharType="begin"/>
      </w:r>
      <w:r w:rsidRPr="00A933B6">
        <w:rPr>
          <w:rStyle w:val="Binnenverweis"/>
        </w:rPr>
        <w:instrText xml:space="preserve"> DOCVARIABLE "eNV_12AA2DEFD1684FBD917F1837AA19543E"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46268674">
        <w:rPr>
          <w:rStyle w:val="Binnenverweis"/>
        </w:rPr>
        <w:t>5</w:t>
      </w:r>
      <w:r w:rsidRPr="00A933B6" w:rsidR="00D9091C">
        <w:rPr>
          <w:rStyle w:val="Binnenverweis"/>
        </w:rPr>
        <w:t xml:space="preserve"> (§ 17c FStrG)</w:t>
      </w:r>
    </w:p>
    <w:p w:rsidRPr="00A933B6" w:rsidR="000A277B" w:rsidP="00D9091C" w:rsidRDefault="00D9091C" w14:paraId="6DFB5BF6" w14:textId="77777777">
      <w:r w:rsidRPr="00A933B6">
        <w:t>§ 17c wird gestrichen, da die Verfahrensregelungen in § 75 Absatz 4 VwVfG übernommen werden.</w:t>
      </w:r>
    </w:p>
    <w:p w:rsidRPr="00A933B6" w:rsidR="000A277B" w:rsidP="000A277B" w:rsidRDefault="000A277B" w14:paraId="5F03E0F4" w14:textId="4C9BCA10">
      <w:pPr>
        <w:pStyle w:val="VerweisBegrndung"/>
      </w:pPr>
      <w:r w:rsidRPr="00A933B6">
        <w:t xml:space="preserve">Zu </w:t>
      </w:r>
      <w:r w:rsidRPr="00A933B6">
        <w:rPr>
          <w:rStyle w:val="Binnenverweis"/>
        </w:rPr>
        <w:fldChar w:fldCharType="begin"/>
      </w:r>
      <w:r w:rsidRPr="00A933B6">
        <w:rPr>
          <w:rStyle w:val="Binnenverweis"/>
        </w:rPr>
        <w:instrText xml:space="preserve"> DOCVARIABLE "eNV_33FCF6DE457B492089AA4B354D38F9A1"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65E211BA">
        <w:rPr>
          <w:rStyle w:val="Binnenverweis"/>
        </w:rPr>
        <w:t>6</w:t>
      </w:r>
      <w:r w:rsidRPr="00A933B6" w:rsidR="00D9091C">
        <w:rPr>
          <w:rStyle w:val="Binnenverweis"/>
        </w:rPr>
        <w:t xml:space="preserve"> (§ 17d FStrG)</w:t>
      </w:r>
    </w:p>
    <w:p w:rsidRPr="00A933B6" w:rsidR="000A277B" w:rsidP="00D9091C" w:rsidRDefault="00D9091C" w14:paraId="32D9E2C2" w14:textId="77777777">
      <w:r w:rsidRPr="00A933B6">
        <w:t>§ 17d enthält Folgeänderung aufgrund der Übernahme von Verfahrensregelungen in das VwVfG.</w:t>
      </w:r>
    </w:p>
    <w:p w:rsidRPr="00A933B6" w:rsidR="00233643" w:rsidP="00233643" w:rsidRDefault="00233643" w14:paraId="6BDCF874" w14:textId="0FA39764">
      <w:pPr>
        <w:pStyle w:val="VerweisBegrndung"/>
      </w:pPr>
      <w:r w:rsidRPr="00A933B6">
        <w:t xml:space="preserve">Zu </w:t>
      </w:r>
      <w:r w:rsidRPr="00A933B6">
        <w:rPr>
          <w:rStyle w:val="Binnenverweis"/>
        </w:rPr>
        <w:fldChar w:fldCharType="begin"/>
      </w:r>
      <w:r w:rsidRPr="00A933B6">
        <w:rPr>
          <w:rStyle w:val="Binnenverweis"/>
        </w:rPr>
        <w:instrText xml:space="preserve"> DOCVARIABLE "eNV_09F547CE25E2439DB2F4E8094034E92E"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DC7D6D5">
        <w:rPr>
          <w:rStyle w:val="Binnenverweis"/>
        </w:rPr>
        <w:t>7</w:t>
      </w:r>
      <w:r w:rsidRPr="00A933B6">
        <w:rPr>
          <w:rStyle w:val="Binnenverweis"/>
        </w:rPr>
        <w:t xml:space="preserve"> (§ 17e FStrG)</w:t>
      </w:r>
    </w:p>
    <w:p w:rsidRPr="00A933B6" w:rsidR="00233643" w:rsidP="00233643" w:rsidRDefault="00233643" w14:paraId="17345B07"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"eNV_145E275DA1F7437485B6351B7085BE72"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1)</w:t>
      </w:r>
    </w:p>
    <w:p w:rsidRPr="00A933B6" w:rsidR="00233643" w:rsidP="00233643" w:rsidRDefault="00233643" w14:paraId="4E94C9C6" w14:textId="77777777">
      <w:pPr>
        <w:pStyle w:val="Text"/>
      </w:pPr>
      <w:r w:rsidRPr="00A933B6">
        <w:t>Es handelt sich um eine redaktionelle Folgeänderung.</w:t>
      </w:r>
    </w:p>
    <w:p w:rsidRPr="00A933B6" w:rsidR="004728B0" w:rsidP="004728B0" w:rsidRDefault="004728B0" w14:paraId="3D0D8D8B" w14:textId="77777777">
      <w:pPr>
        <w:pStyle w:val="VerweisBegrndung"/>
      </w:pPr>
      <w:r w:rsidRPr="00A933B6">
        <w:t xml:space="preserve">Zu </w:t>
      </w:r>
      <w:r w:rsidRPr="00A933B6">
        <w:rPr>
          <w:rStyle w:val="Binnenverweis"/>
        </w:rPr>
        <w:t>Buchstabe b (Absatz 2a)</w:t>
      </w:r>
    </w:p>
    <w:p w:rsidRPr="00A933B6" w:rsidR="004728B0" w:rsidP="004728B0" w:rsidRDefault="004728B0" w14:paraId="4BFBD474" w14:textId="77777777">
      <w:r w:rsidRPr="00A933B6">
        <w:t>Der neue Absatz 2a konkretisiert für zwei Fallgruppen, wann eine Planfeststellungsbehörde oder ein Gericht von der gesetzlichen Grundentscheidung, wonach für Infrastrukturvorhaben Sofortvollzug besteht abweichen kann. Der gesetzliche Sofortvollzug kann mit der Begr</w:t>
      </w:r>
      <w:r w:rsidRPr="00A933B6">
        <w:rPr>
          <w:rFonts w:hint="cs"/>
        </w:rPr>
        <w:t>ü</w:t>
      </w:r>
      <w:r w:rsidRPr="00A933B6">
        <w:t>ndung, dass sich der Baubeginn verzögert, nur dann ausgesetzt werden, wenn sich der Baubeginn um mindestens vier Jahre verz</w:t>
      </w:r>
      <w:r w:rsidRPr="00A933B6">
        <w:rPr>
          <w:rFonts w:hint="cs"/>
        </w:rPr>
        <w:t>ö</w:t>
      </w:r>
      <w:r w:rsidRPr="00A933B6">
        <w:t>gert. Mit der Begr</w:t>
      </w:r>
      <w:r w:rsidRPr="00A933B6">
        <w:rPr>
          <w:rFonts w:hint="cs"/>
        </w:rPr>
        <w:t>ü</w:t>
      </w:r>
      <w:r w:rsidRPr="00A933B6">
        <w:t>ndung, dass noch keine Haushaltsmittel f</w:t>
      </w:r>
      <w:r w:rsidRPr="00A933B6">
        <w:rPr>
          <w:rFonts w:hint="cs"/>
        </w:rPr>
        <w:t>ü</w:t>
      </w:r>
      <w:r w:rsidRPr="00A933B6">
        <w:t>r das Vorhaben bereitgestellt wurden oder dies nicht absehbar ist, kann der Sofortvollzug hingegen nicht ausgesetzt werden.</w:t>
      </w:r>
    </w:p>
    <w:p w:rsidRPr="00A933B6" w:rsidR="00233643" w:rsidP="004728B0" w:rsidRDefault="00233643" w14:paraId="1712408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"eNV_E3FA9BB948FB4F79B6045F31A0F3952C" \* MERGEFORMAT </w:instrText>
      </w:r>
      <w:r w:rsidRPr="00A933B6">
        <w:rPr>
          <w:rStyle w:val="Binnenverweis"/>
        </w:rPr>
        <w:fldChar w:fldCharType="separate"/>
      </w:r>
      <w:r w:rsidRPr="00A933B6">
        <w:rPr>
          <w:rStyle w:val="Binnenverweis"/>
        </w:rPr>
        <w:t>Buchstabe c</w:t>
      </w:r>
      <w:r w:rsidRPr="00A933B6">
        <w:rPr>
          <w:rStyle w:val="Binnenverweis"/>
        </w:rPr>
        <w:fldChar w:fldCharType="end"/>
      </w:r>
      <w:r w:rsidRPr="00A933B6" w:rsidR="004728B0">
        <w:t xml:space="preserve"> (</w:t>
      </w:r>
      <w:r w:rsidRPr="00A933B6" w:rsidR="004728B0">
        <w:rPr>
          <w:rStyle w:val="Binnenverweis"/>
        </w:rPr>
        <w:t>Absatz 3)</w:t>
      </w:r>
    </w:p>
    <w:p w:rsidRPr="00A933B6" w:rsidR="000A277B" w:rsidP="00D9091C" w:rsidRDefault="00D9091C" w14:paraId="324170F4" w14:textId="77777777">
      <w:r w:rsidRPr="00A933B6">
        <w:t xml:space="preserve">Die Regelung in Absatz 3 dient der Klarstellung. Die Regelungen zur Klageänderung und prozessualen Präklusion sollen auch für Fälle gelten, in denen das gerichtliche Verfahren zur Durchführung eines Planergänzungs- oder Planänderungsverfahrens ausgesetzt wurde und später fortgesetzt wird. </w:t>
      </w:r>
      <w:r w:rsidRPr="00A933B6" w:rsidR="52893050">
        <w:t xml:space="preserve">Die Möglichkeit zur Verlängerung der Frist bezieht sich sowohl auf die </w:t>
      </w:r>
      <w:r w:rsidRPr="00A933B6" w:rsidR="63944083">
        <w:t>Angabe der zur Begründung der Klage dienenden Tatsachen und Beweismittel</w:t>
      </w:r>
      <w:r w:rsidRPr="00A933B6" w:rsidR="52893050">
        <w:t xml:space="preserve"> als auch auf die Aussetzung des gerichtlichen Verfahrens. </w:t>
      </w:r>
      <w:r w:rsidRPr="00A933B6">
        <w:t xml:space="preserve">Eine gleichlautende Regelung findet sich </w:t>
      </w:r>
      <w:r w:rsidRPr="00A933B6" w:rsidR="6F1B08A9">
        <w:t xml:space="preserve">bereits </w:t>
      </w:r>
      <w:r w:rsidRPr="00A933B6">
        <w:t>in § 6 Satz 4 des Umweltrechtsbehelfsgesetzes.</w:t>
      </w:r>
    </w:p>
    <w:p w:rsidRPr="00A933B6" w:rsidR="000A277B" w:rsidP="000A277B" w:rsidRDefault="000A277B" w14:paraId="1396FD30" w14:textId="11F38710">
      <w:pPr>
        <w:pStyle w:val="VerweisBegrndung"/>
      </w:pPr>
      <w:r w:rsidRPr="00A933B6">
        <w:t xml:space="preserve">Zu </w:t>
      </w:r>
      <w:r w:rsidRPr="00A933B6">
        <w:rPr>
          <w:rStyle w:val="Binnenverweis"/>
        </w:rPr>
        <w:fldChar w:fldCharType="begin"/>
      </w:r>
      <w:r w:rsidRPr="00A933B6">
        <w:rPr>
          <w:rStyle w:val="Binnenverweis"/>
        </w:rPr>
        <w:instrText xml:space="preserve"> DOCVARIABLE "eNV_A2DD45159085473CB7A216641F8D6A01"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8F35C67">
        <w:rPr>
          <w:rStyle w:val="Binnenverweis"/>
        </w:rPr>
        <w:t>8</w:t>
      </w:r>
      <w:r w:rsidRPr="00A933B6" w:rsidR="00D9091C">
        <w:rPr>
          <w:rStyle w:val="Binnenverweis"/>
        </w:rPr>
        <w:t xml:space="preserve"> (§ 17g FStrG)</w:t>
      </w:r>
    </w:p>
    <w:p w:rsidRPr="00A933B6" w:rsidR="000A277B" w:rsidP="000A277B" w:rsidRDefault="00D9091C" w14:paraId="227BC4ED" w14:textId="77777777">
      <w:pPr>
        <w:pStyle w:val="Text"/>
      </w:pPr>
      <w:r w:rsidRPr="00A933B6">
        <w:t xml:space="preserve">§ 17g FStrG wird gestrichen. Die Regelung sah unter bestimmten Voraussetzungen die Veröffentlichung der Planunterlagen durch den Träger des Vorhabens im Internet vor. Da die Veröffentlichung </w:t>
      </w:r>
      <w:r w:rsidRPr="00A933B6" w:rsidR="736DA25C">
        <w:t xml:space="preserve">im Internet </w:t>
      </w:r>
      <w:r w:rsidRPr="00A933B6">
        <w:t>ohnehin der Standard ist, kann auf eine ausdrückliche gesetzliche Regelung verzichtet werden.</w:t>
      </w:r>
    </w:p>
    <w:p w:rsidRPr="00A933B6" w:rsidR="000A277B" w:rsidP="000A277B" w:rsidRDefault="000A277B" w14:paraId="013E6B34" w14:textId="4777F015">
      <w:pPr>
        <w:pStyle w:val="VerweisBegrndung"/>
      </w:pPr>
      <w:bookmarkStart w:name="_Hlk212539283" w:id="258"/>
      <w:r w:rsidRPr="00A933B6">
        <w:t xml:space="preserve">Zu </w:t>
      </w:r>
      <w:r w:rsidRPr="00A933B6">
        <w:rPr>
          <w:rStyle w:val="Binnenverweis"/>
        </w:rPr>
        <w:fldChar w:fldCharType="begin"/>
      </w:r>
      <w:r w:rsidRPr="00A933B6">
        <w:rPr>
          <w:rStyle w:val="Binnenverweis"/>
        </w:rPr>
        <w:instrText xml:space="preserve"> DOCVARIABLE "eNV_6DD368B347D641F69B578CC76D0DAF4A"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341BEE50">
        <w:rPr>
          <w:rStyle w:val="Binnenverweis"/>
        </w:rPr>
        <w:t>19</w:t>
      </w:r>
      <w:r w:rsidRPr="00A933B6" w:rsidR="00D9091C">
        <w:rPr>
          <w:rStyle w:val="Binnenverweis"/>
        </w:rPr>
        <w:t xml:space="preserve"> (§ 17i FStrG)</w:t>
      </w:r>
    </w:p>
    <w:p w:rsidRPr="00A933B6" w:rsidR="00D9091C" w:rsidP="00D9091C" w:rsidRDefault="00D9091C" w14:paraId="52A358B8" w14:textId="77777777">
      <w:pPr>
        <w:pStyle w:val="Text"/>
      </w:pPr>
      <w:r w:rsidRPr="00A933B6">
        <w:t xml:space="preserve">Die Änderung des § 17i Absatz 1 dient der rechtlichen Klarstellung und verfahrensrechtlichen Priorisierung von Infrastrukturvorhaben im transeuropäischen Verkehrsnetz. Sie setzt die geänderte Systematik der Verordnung (EU) 2024/1679 über die transeuropäischen Verkehrsnetze um und stärkt die Umsetzungskapazitäten für strategisch bedeutsame Projekte. </w:t>
      </w:r>
    </w:p>
    <w:p w:rsidRPr="00A933B6" w:rsidR="005D4619" w:rsidP="005D4619" w:rsidRDefault="005D4619" w14:paraId="5F8F78D7" w14:textId="77777777">
      <w:pPr>
        <w:pStyle w:val="berschrift3"/>
      </w:pPr>
      <w:r w:rsidRPr="00A933B6">
        <w:lastRenderedPageBreak/>
        <w:t>Zu Satz 1</w:t>
      </w:r>
    </w:p>
    <w:p w:rsidRPr="00A933B6" w:rsidR="005D4619" w:rsidP="005D4619" w:rsidRDefault="005D4619" w14:paraId="1E1BA7EC" w14:textId="77777777">
      <w:pPr>
        <w:pStyle w:val="Text"/>
      </w:pPr>
      <w:r w:rsidRPr="00A933B6">
        <w:t xml:space="preserve">Die Verläufe der TEN-V Kernnetzkorridore sind in Teil III des Anhangs der Verordnung (EU) 2021/1153 beschrieben. Mit Inkrafttreten der VO (EU) 2024/1679 am 18.07.2024 wurden die bisherigen TEN-V Kernnetzkorridore durch Europäische Verkehrskorridore ersetzt. </w:t>
      </w:r>
    </w:p>
    <w:p w:rsidRPr="00A933B6" w:rsidR="005D4619" w:rsidP="005D4619" w:rsidRDefault="005D4619" w14:paraId="2605DE14" w14:textId="77777777">
      <w:pPr>
        <w:pStyle w:val="Text"/>
      </w:pPr>
      <w:r w:rsidRPr="00A933B6">
        <w:t xml:space="preserve">Der Verlauf der Europäischen Verkehrskorridore wird in Anhang III der VO (EU) 2024-1679 festgelegt. </w:t>
      </w:r>
    </w:p>
    <w:p w:rsidRPr="00A933B6" w:rsidR="005D4619" w:rsidP="005D4619" w:rsidRDefault="005D4619" w14:paraId="4A257AD5" w14:textId="77777777">
      <w:pPr>
        <w:pStyle w:val="Text"/>
      </w:pPr>
      <w:r w:rsidRPr="00A933B6">
        <w:t>In der Folge der geänderten Rechtsgrundlage des in Artikel 1 Absatz (1) Ziffer b) der Richtlinie (EU) 2021/1187 festgelegten Anwendungsbereichs der Richtlinie ergibt sich für die nationale Regelungen, die der Umsetzung Richtlinie dienen, ein Anpassungsbedarf.</w:t>
      </w:r>
    </w:p>
    <w:p w:rsidRPr="00A933B6" w:rsidR="005D4619" w:rsidP="005D4619" w:rsidRDefault="005D4619" w14:paraId="1AE627DB" w14:textId="77777777">
      <w:pPr>
        <w:pStyle w:val="Text"/>
      </w:pPr>
      <w:r w:rsidRPr="00A933B6">
        <w:t>Von den mit dem Genehmigungsbeschleunigungsgesetz vom 22.12.2023 erfolgten Änderungen sind insbesondere alle Anlagen betroffen, die auf die TEN-V Kernnetzkorridore verweisen.</w:t>
      </w:r>
    </w:p>
    <w:p w:rsidRPr="00A933B6" w:rsidR="005D4619" w:rsidP="005D4619" w:rsidRDefault="005D4619" w14:paraId="0A93B44F" w14:textId="3490B39A">
      <w:pPr>
        <w:pStyle w:val="Text"/>
      </w:pPr>
      <w:r w:rsidRPr="00A933B6">
        <w:t xml:space="preserve">Im FStrG ist dies </w:t>
      </w:r>
      <w:r w:rsidRPr="00A933B6" w:rsidR="6BA61511">
        <w:t xml:space="preserve">bislang </w:t>
      </w:r>
      <w:r w:rsidRPr="00A933B6">
        <w:t>Anlage 2 (zu § 17i Absatz 1 Satz 2).</w:t>
      </w:r>
    </w:p>
    <w:p w:rsidRPr="00A933B6" w:rsidR="005D4619" w:rsidP="005D4619" w:rsidRDefault="005D4619" w14:paraId="5F78F391" w14:textId="77777777">
      <w:pPr>
        <w:pStyle w:val="Text"/>
      </w:pPr>
      <w:r w:rsidRPr="00A933B6">
        <w:t>Die Festlegung des Verlaufs der Europäischen Verkehrskorridore über Anhang III der VO (EU) 2024/1679 bietet die Möglichkeit, die o.g. Anlagen durch direkte Verweise auf die aktuelle europäische Rechtsgrundlage zu ersetzen. In Anhang III VO (EU) 2024/1679 ist für jeden Korridor über entsprechende Karten festgelegt, über welche Binnenwasserstraßen und Straßen (Karte Binnenwasserstraßen und Straßen, Häfen, Schienen-Straße-Terminals und Flughäfen) sowie über welche Schienenwege (Karte Schienengüterverkehr, Häfen und Schiene-Straßen-Terminals (SST) und Karte Schienenpersonenverkehr und Flughäfen) er verläuft.</w:t>
      </w:r>
    </w:p>
    <w:p w:rsidRPr="00A933B6" w:rsidR="005D4619" w:rsidP="005D4619" w:rsidRDefault="005D4619" w14:paraId="3E24FCB5" w14:textId="77777777">
      <w:pPr>
        <w:pStyle w:val="Text"/>
      </w:pPr>
      <w:r w:rsidRPr="00A933B6">
        <w:t>Entsprechend ist die Anlage 2 (zu § 17i Absatz 1 Satz 2) durch Verweis auf Anhang III der VO (EU) 2024/1679 (Karten auf S. 178, 181, 184 und 190) zu ersetzen.</w:t>
      </w:r>
    </w:p>
    <w:p w:rsidRPr="00A933B6" w:rsidR="000A277B" w:rsidP="000A277B" w:rsidRDefault="000A277B" w14:paraId="2BFF8F56" w14:textId="0A57726E">
      <w:pPr>
        <w:pStyle w:val="VerweisBegrndung"/>
      </w:pPr>
      <w:r w:rsidRPr="00A933B6">
        <w:t xml:space="preserve">Zu </w:t>
      </w:r>
      <w:r w:rsidRPr="00A933B6">
        <w:rPr>
          <w:rStyle w:val="Binnenverweis"/>
        </w:rPr>
        <w:fldChar w:fldCharType="begin"/>
      </w:r>
      <w:r w:rsidRPr="00A933B6">
        <w:rPr>
          <w:rStyle w:val="Binnenverweis"/>
        </w:rPr>
        <w:instrText xml:space="preserve"> DOCVARIABLE "eNV_818FF22EEF8541F2B4CA99C8D3789BE8" \* MERGEFORMAT </w:instrText>
      </w:r>
      <w:r w:rsidRPr="00A933B6">
        <w:rPr>
          <w:rStyle w:val="Binnenverweis"/>
        </w:rPr>
        <w:fldChar w:fldCharType="separate"/>
      </w:r>
      <w:r w:rsidRPr="00A933B6">
        <w:rPr>
          <w:rStyle w:val="Binnenverweis"/>
        </w:rPr>
        <w:t>Nummer </w:t>
      </w:r>
      <w:r w:rsidRPr="00A933B6" w:rsidR="00445700">
        <w:rPr>
          <w:rStyle w:val="Binnenverweis"/>
        </w:rPr>
        <w:t>2</w:t>
      </w:r>
      <w:r w:rsidRPr="00A933B6">
        <w:rPr>
          <w:rStyle w:val="Binnenverweis"/>
        </w:rPr>
        <w:fldChar w:fldCharType="end"/>
      </w:r>
      <w:r w:rsidRPr="00A933B6" w:rsidR="6E31174E">
        <w:rPr>
          <w:rStyle w:val="Binnenverweis"/>
        </w:rPr>
        <w:t>0</w:t>
      </w:r>
      <w:r w:rsidRPr="00A933B6" w:rsidR="005650AD">
        <w:rPr>
          <w:rStyle w:val="Binnenverweis"/>
        </w:rPr>
        <w:t xml:space="preserve"> (§ 17j FStrG)</w:t>
      </w:r>
    </w:p>
    <w:p w:rsidRPr="00A933B6" w:rsidR="000A277B" w:rsidP="000A277B" w:rsidRDefault="005650AD" w14:paraId="062A9915" w14:textId="77777777">
      <w:pPr>
        <w:pStyle w:val="Text"/>
      </w:pPr>
      <w:r w:rsidRPr="00A933B6">
        <w:t>Der Verweis auf Artikel 45 VO (EU) Nr. 1315/2013 ist zu ersetzen mit einem Verweis auf den einschlägigen Artikel 52 der VO (EU) 2024/1679.</w:t>
      </w:r>
    </w:p>
    <w:bookmarkEnd w:id="258"/>
    <w:p w:rsidRPr="00A933B6" w:rsidR="00EA4D22" w:rsidP="00EA4D22" w:rsidRDefault="002B3A04" w14:paraId="3E8C2ABB" w14:textId="13ED60B5">
      <w:pPr>
        <w:pStyle w:val="VerweisBegrndung"/>
        <w:rPr>
          <w:rStyle w:val="Binnenverweis"/>
        </w:rPr>
      </w:pPr>
      <w:r w:rsidRPr="00A933B6">
        <w:rPr>
          <w:rStyle w:val="Binnenverweis"/>
          <w:b w:val="0"/>
        </w:rPr>
        <w:fldChar w:fldCharType="begin"/>
      </w:r>
      <w:r w:rsidRPr="00A933B6">
        <w:rPr>
          <w:rStyle w:val="Binnenverweis"/>
        </w:rPr>
        <w:instrText xml:space="preserve"> DOCVARIABLE "eNV_5C36546B7ED140F8B1DEF7A6DBBED859" \* MERGEFORMAT </w:instrText>
      </w:r>
      <w:r w:rsidRPr="00A933B6">
        <w:rPr>
          <w:rStyle w:val="Binnenverweis"/>
          <w:b w:val="0"/>
        </w:rPr>
        <w:fldChar w:fldCharType="separate"/>
      </w:r>
      <w:r w:rsidRPr="00A933B6">
        <w:rPr>
          <w:rStyle w:val="Binnenverweis"/>
          <w:b w:val="0"/>
        </w:rPr>
        <w:fldChar w:fldCharType="end"/>
      </w:r>
      <w:r w:rsidRPr="00A933B6" w:rsidR="00EA4D22">
        <w:t xml:space="preserve">Zu </w:t>
      </w:r>
      <w:r w:rsidRPr="00A933B6" w:rsidR="00EA4D22">
        <w:rPr>
          <w:rStyle w:val="Binnenverweis"/>
        </w:rPr>
        <w:fldChar w:fldCharType="begin"/>
      </w:r>
      <w:r w:rsidRPr="00A933B6" w:rsidR="00EA4D22">
        <w:rPr>
          <w:rStyle w:val="Binnenverweis"/>
        </w:rPr>
        <w:instrText xml:space="preserve"> DOCVARIABLE "eNV_D5E8210AFC164200BB3A11A40BA4F322" \* MERGEFORMAT </w:instrText>
      </w:r>
      <w:r w:rsidRPr="00A933B6" w:rsidR="00EA4D22">
        <w:rPr>
          <w:rStyle w:val="Binnenverweis"/>
        </w:rPr>
        <w:fldChar w:fldCharType="separate"/>
      </w:r>
      <w:r w:rsidRPr="00A933B6" w:rsidR="00EA4D22">
        <w:rPr>
          <w:rStyle w:val="Binnenverweis"/>
        </w:rPr>
        <w:t>Nummer 2</w:t>
      </w:r>
      <w:r w:rsidRPr="00A933B6" w:rsidR="00EA4D22">
        <w:rPr>
          <w:rStyle w:val="Binnenverweis"/>
        </w:rPr>
        <w:fldChar w:fldCharType="end"/>
      </w:r>
      <w:r w:rsidRPr="00A933B6" w:rsidR="4F0A9E60">
        <w:rPr>
          <w:rStyle w:val="Binnenverweis"/>
        </w:rPr>
        <w:t xml:space="preserve">1 (Änderung der </w:t>
      </w:r>
      <w:r w:rsidRPr="00A933B6" w:rsidR="0CB48BDE">
        <w:rPr>
          <w:rStyle w:val="Binnenverweis"/>
        </w:rPr>
        <w:t>Behörden</w:t>
      </w:r>
      <w:r w:rsidRPr="00A933B6" w:rsidR="4F0A9E60">
        <w:rPr>
          <w:rStyle w:val="Binnenverweis"/>
        </w:rPr>
        <w:t>bezeichnung)</w:t>
      </w:r>
    </w:p>
    <w:p w:rsidRPr="00FC15EA" w:rsidR="00EA4D22" w:rsidP="00A933B6" w:rsidRDefault="00553892" w14:paraId="0D3B43C0" w14:textId="666D781F">
      <w:pPr>
        <w:pStyle w:val="Text"/>
      </w:pPr>
      <w:r>
        <w:t>Die Änderungen der Behördenbezeichnung des Bundesministeriums für Verkehr aufgrund des Organisationserlasses des Bundeskanzlers vom 6. Mai 2025 (BGBl. 2025 I Nr. 131) werden damit umgesetzt</w:t>
      </w:r>
    </w:p>
    <w:p w:rsidRPr="00FC15EA" w:rsidR="00FD3B7A" w:rsidP="00FD3B7A" w:rsidRDefault="00FD3B7A" w14:paraId="06B07248" w14:textId="10A62FFB">
      <w:pPr>
        <w:pStyle w:val="VerweisBegrndung"/>
      </w:pPr>
      <w:r w:rsidRPr="00FC15EA">
        <w:t xml:space="preserve">Zu </w:t>
      </w:r>
      <w:r w:rsidRPr="00FC15EA">
        <w:rPr>
          <w:rStyle w:val="Binnenverweis"/>
        </w:rPr>
        <w:fldChar w:fldCharType="begin"/>
      </w:r>
      <w:r w:rsidRPr="00FC15EA">
        <w:rPr>
          <w:rStyle w:val="Binnenverweis"/>
        </w:rPr>
        <w:instrText xml:space="preserve"> DOCVARIABLE "eNV_1CFF4155334947479BE73AC4998E85F2" \* MERGEFORMAT </w:instrText>
      </w:r>
      <w:r w:rsidRPr="00FC15EA">
        <w:rPr>
          <w:rStyle w:val="Binnenverweis"/>
        </w:rPr>
        <w:fldChar w:fldCharType="separate"/>
      </w:r>
      <w:r w:rsidRPr="00FC15EA">
        <w:rPr>
          <w:rStyle w:val="Binnenverweis"/>
        </w:rPr>
        <w:t>Nummer 2</w:t>
      </w:r>
      <w:r w:rsidRPr="00FC15EA">
        <w:rPr>
          <w:rStyle w:val="Binnenverweis"/>
        </w:rPr>
        <w:fldChar w:fldCharType="end"/>
      </w:r>
      <w:r w:rsidRPr="00FC15EA" w:rsidR="3BBF7649">
        <w:t>2</w:t>
      </w:r>
      <w:r w:rsidRPr="00FC15EA" w:rsidR="67A94926">
        <w:t xml:space="preserve"> (§ 18f FStrG)</w:t>
      </w:r>
    </w:p>
    <w:p w:rsidRPr="00FC15EA" w:rsidR="00FD3B7A" w:rsidP="00A933B6" w:rsidRDefault="736A4319" w14:paraId="453E85A4" w14:textId="490235FD">
      <w:pPr>
        <w:pStyle w:val="Text"/>
      </w:pPr>
      <w:r>
        <w:t xml:space="preserve">In § 18f Absatz 1a FStrG wird angesichts der Änderungen im Verwaltungsverfahrensgesetz der Verweis in das VwVfG geändert. </w:t>
      </w:r>
    </w:p>
    <w:p w:rsidRPr="00A933B6" w:rsidR="000A277B" w:rsidP="000A277B" w:rsidRDefault="000A277B" w14:paraId="2B3F6F01" w14:textId="040FEF6F">
      <w:pPr>
        <w:pStyle w:val="VerweisBegrndung"/>
      </w:pPr>
      <w:r w:rsidRPr="00A933B6">
        <w:t xml:space="preserve">Zu </w:t>
      </w:r>
      <w:r w:rsidRPr="00A933B6">
        <w:rPr>
          <w:rStyle w:val="Binnenverweis"/>
        </w:rPr>
        <w:fldChar w:fldCharType="begin"/>
      </w:r>
      <w:r w:rsidRPr="00A933B6">
        <w:rPr>
          <w:rStyle w:val="Binnenverweis"/>
        </w:rPr>
        <w:instrText xml:space="preserve"> DOCVARIABLE "eNV_6AF8D19FE6E14BBB9A128004D55F8FD5"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2A475C92">
        <w:rPr>
          <w:rStyle w:val="Binnenverweis"/>
        </w:rPr>
        <w:t>2</w:t>
      </w:r>
      <w:r w:rsidRPr="00A933B6" w:rsidR="438BC777">
        <w:rPr>
          <w:rStyle w:val="Binnenverweis"/>
        </w:rPr>
        <w:t>3</w:t>
      </w:r>
      <w:r w:rsidRPr="00A933B6" w:rsidR="005650AD">
        <w:rPr>
          <w:rStyle w:val="Binnenverweis"/>
        </w:rPr>
        <w:t xml:space="preserve"> (§ 24 FStrG)</w:t>
      </w:r>
    </w:p>
    <w:p w:rsidRPr="00A933B6" w:rsidR="005650AD" w:rsidP="005650AD" w:rsidRDefault="005650AD" w14:paraId="3B9251EE" w14:textId="77777777">
      <w:pPr>
        <w:pStyle w:val="Text"/>
      </w:pPr>
      <w:r w:rsidRPr="00A933B6">
        <w:t>Der bisherige Absatz 13 enthält eine Übergangsvorschrift für Planfeststellungsverfahren, die vor dem 12 März 2020 beantragt wurden, aber noch nicht zu Ende geführt wurden. Die Regelung wird nicht mehr benötigt, hat aber zur Folge, dass für diese Verfahren die durch das Genehmigungsbeschleunigungsgesetz eingeführten Digitalisierungsvorschriften keine Anwendung finden, da entsprechend dem Wortlaut auf die alte Fassung des FStrG verwiesen wird. Die Übergangsregelung wird gestrichen, um auch für vor dem 13. März 2020 beantragte Planfeststellungsverfahren oder Plangenehmigungsverfahren die Digitalisierungsvorschriften anzuwenden. Die Übergangsregelung ist entbehrlich. Sie wurde einge</w:t>
      </w:r>
      <w:r w:rsidRPr="00A933B6">
        <w:lastRenderedPageBreak/>
        <w:t>führt um bereits eingeleitete Planfeststellungs- oder Plangenehmigungsverfahren für Vorhaben, die ab dem 13. März 2020 nicht mehr der Plan-feststellung unterliegen, zu Ende führen zu können. Nach dem bereits durch das Genehmigungsbeschleunigungsgesetz eingefügten § 17 Absatz 1 Satz 4 FStrG können diese Verfahren auch zukünftig zu Ende geführt werden.</w:t>
      </w:r>
    </w:p>
    <w:p w:rsidRPr="00A933B6" w:rsidR="005650AD" w:rsidP="005650AD" w:rsidRDefault="005650AD" w14:paraId="775DE5C2" w14:textId="6D42C141">
      <w:pPr>
        <w:pStyle w:val="Text"/>
      </w:pPr>
      <w:r w:rsidRPr="00A933B6">
        <w:t>Absatz 16 enthält bereits jetzt eine Übergangsregelung, die allerdings angepasst wird. Die Planfeststellungsbehörde hat jetzt ein Wahlrecht, ob sie für ein Verfahren, das sie bereits eingeleitet hat</w:t>
      </w:r>
      <w:r w:rsidRPr="00A933B6" w:rsidR="001C3A09">
        <w:t xml:space="preserve"> oder </w:t>
      </w:r>
      <w:r w:rsidRPr="00A933B6" w:rsidR="0CE639DF">
        <w:t>bis zum 31.12.2028</w:t>
      </w:r>
      <w:r w:rsidRPr="00A933B6" w:rsidR="001C3A09">
        <w:t xml:space="preserve"> </w:t>
      </w:r>
      <w:r w:rsidRPr="00A933B6" w:rsidR="0CE639DF">
        <w:t>einleitet</w:t>
      </w:r>
      <w:r w:rsidRPr="00A933B6">
        <w:t xml:space="preserve">, die alten Verfahrensregelungen </w:t>
      </w:r>
      <w:r w:rsidRPr="00A933B6" w:rsidR="78C0227C">
        <w:t xml:space="preserve">des Verwaltungsverfahrensgesetzes in der Fassung des Fernstraßengesetzes </w:t>
      </w:r>
      <w:r w:rsidRPr="00A933B6">
        <w:t xml:space="preserve">ganz oder teilweise anwenden will. Hintergrund ist, dass für ein Planfeststellungsverfahren, für welches ggf. schon analoge Verfahrensschritte durchgeführt wurden, die Möglichkeit bestehen soll, dieses analog zu Ende zu führen. </w:t>
      </w:r>
      <w:r w:rsidRPr="00A933B6" w:rsidR="0FEB2A75">
        <w:t xml:space="preserve">Sie kann </w:t>
      </w:r>
      <w:r w:rsidRPr="00A933B6" w:rsidR="50FA1B9C">
        <w:t>dabei</w:t>
      </w:r>
      <w:r w:rsidRPr="00A933B6" w:rsidR="0FEB2A75">
        <w:t xml:space="preserve"> alle oder einzelne Verfahrensschritte nach alten Recht durchführen. </w:t>
      </w:r>
      <w:r w:rsidRPr="00A933B6" w:rsidR="55F2E72D">
        <w:t xml:space="preserve">Dies sollte jedoch die Ausnahme bleiben und nur für eine Übergangszeit genutzt werden, in der die technischen Voraussetzungen für digitalen Verfahrensabläufe erst noch geschaffen werden müssen </w:t>
      </w:r>
      <w:r w:rsidRPr="00A933B6" w:rsidR="31DA6254">
        <w:t xml:space="preserve">Anderseits kann sie aber auch das neue </w:t>
      </w:r>
      <w:r w:rsidRPr="00A933B6" w:rsidR="0FEB2A75">
        <w:t>Ver</w:t>
      </w:r>
      <w:r w:rsidRPr="00A933B6" w:rsidR="3AB960AB">
        <w:t xml:space="preserve">fahrensrecht </w:t>
      </w:r>
      <w:r w:rsidRPr="00A933B6" w:rsidR="4905261A">
        <w:t xml:space="preserve">jederzeit </w:t>
      </w:r>
      <w:r w:rsidRPr="00A933B6" w:rsidR="3AB960AB">
        <w:t>anwenden.</w:t>
      </w:r>
      <w:r w:rsidRPr="00A933B6" w:rsidR="0FEB2A75">
        <w:t xml:space="preserve"> </w:t>
      </w:r>
      <w:r w:rsidRPr="00A933B6">
        <w:t>Durch den neuen Absatz 17 erhalten Planfeststellungsbehörden die Möglichkeit, auch nach dem Inkrafttreten der Regelungen zur weitergehenden Digitalisierung ein Verfahren nach den „alten“, d.h. analogen Verfahrensregelungen durchzuführen. Dies sollte jedoch die Ausnahme bleiben und nur für eine Übergangszeit genutzt werden</w:t>
      </w:r>
      <w:r w:rsidRPr="00A933B6" w:rsidR="4D007CF0">
        <w:t>,</w:t>
      </w:r>
      <w:r w:rsidRPr="00A933B6">
        <w:t xml:space="preserve"> in der die technischen Voraussetzungen für digitalen Verfahrensabläufe erst noch geschaffen werden müssen. </w:t>
      </w:r>
    </w:p>
    <w:p w:rsidRPr="00A933B6" w:rsidR="005650AD" w:rsidP="005650AD" w:rsidRDefault="005650AD" w14:paraId="68443C8F" w14:textId="77777777">
      <w:pPr>
        <w:pStyle w:val="Text"/>
      </w:pPr>
      <w:r w:rsidRPr="00A933B6">
        <w:t>In dem bisherigen Absatz 15 werden die korrekten Bezüge auf § 3 Absätze 1a und b hergestellt; es handelt sich um eine redaktionelle Änderung.</w:t>
      </w:r>
    </w:p>
    <w:p w:rsidRPr="00A933B6" w:rsidR="000A277B" w:rsidP="000A277B" w:rsidRDefault="000A277B" w14:paraId="6B7ABABC" w14:textId="5B698A8E">
      <w:pPr>
        <w:pStyle w:val="VerweisBegrndung"/>
      </w:pPr>
      <w:r w:rsidRPr="00A933B6">
        <w:rPr>
          <w:rStyle w:val="Binnenverweis"/>
          <w:b w:val="0"/>
        </w:rPr>
        <w:fldChar w:fldCharType="begin"/>
      </w:r>
      <w:r w:rsidRPr="00A933B6">
        <w:rPr>
          <w:rStyle w:val="Binnenverweis"/>
        </w:rPr>
        <w:instrText xml:space="preserve"> DOCVARIABLE "eNV_935884C1AF0C4D9E98C80DF5282E4048" \* MERGEFORMAT </w:instrText>
      </w:r>
      <w:r w:rsidRPr="00A933B6">
        <w:rPr>
          <w:rStyle w:val="Binnenverweis"/>
          <w:b w:val="0"/>
        </w:rPr>
        <w:fldChar w:fldCharType="separate"/>
      </w:r>
      <w:r w:rsidRPr="00A933B6">
        <w:rPr>
          <w:rStyle w:val="Binnenverweis"/>
          <w:b w:val="0"/>
        </w:rPr>
        <w:fldChar w:fldCharType="end"/>
      </w:r>
      <w:r w:rsidRPr="00A933B6">
        <w:t xml:space="preserve">Zu </w:t>
      </w:r>
      <w:r w:rsidRPr="00A933B6">
        <w:rPr>
          <w:rStyle w:val="Binnenverweis"/>
        </w:rPr>
        <w:fldChar w:fldCharType="begin"/>
      </w:r>
      <w:r w:rsidRPr="00A933B6">
        <w:rPr>
          <w:rStyle w:val="Binnenverweis"/>
        </w:rPr>
        <w:instrText xml:space="preserve"> DOCVARIABLE "eNV_1972D1B914CD475E8908F052C316A1B8"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22BE996E">
        <w:rPr>
          <w:rStyle w:val="Binnenverweis"/>
        </w:rPr>
        <w:t>4</w:t>
      </w:r>
      <w:r w:rsidRPr="00A933B6" w:rsidR="005650AD">
        <w:rPr>
          <w:rStyle w:val="Binnenverweis"/>
        </w:rPr>
        <w:t xml:space="preserve"> (Anlage zu § 17e Absatz 1 FStrG)</w:t>
      </w:r>
    </w:p>
    <w:p w:rsidRPr="00A933B6" w:rsidR="005650AD" w:rsidP="005650AD" w:rsidRDefault="005650AD" w14:paraId="5E5AA5B2" w14:textId="77777777">
      <w:pPr>
        <w:pStyle w:val="Text"/>
      </w:pPr>
      <w:r w:rsidRPr="00A933B6">
        <w:t>Es handelt sich um eine redaktionelle Folgeänderung.</w:t>
      </w:r>
    </w:p>
    <w:p w:rsidRPr="00A933B6" w:rsidR="000A277B" w:rsidP="000A277B" w:rsidRDefault="000A277B" w14:paraId="569390FA" w14:textId="7AF55D59">
      <w:pPr>
        <w:pStyle w:val="VerweisBegrndung"/>
      </w:pPr>
      <w:bookmarkStart w:name="_Hlk212539318" w:id="259"/>
      <w:r w:rsidRPr="00A933B6">
        <w:t xml:space="preserve">Zu </w:t>
      </w:r>
      <w:r w:rsidRPr="00A933B6">
        <w:rPr>
          <w:rStyle w:val="Binnenverweis"/>
        </w:rPr>
        <w:fldChar w:fldCharType="begin"/>
      </w:r>
      <w:r w:rsidRPr="00A933B6">
        <w:rPr>
          <w:rStyle w:val="Binnenverweis"/>
        </w:rPr>
        <w:instrText xml:space="preserve"> DOCVARIABLE "eNV_DCACEE28E1A3412D9C495BF1F31DB59B"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486523C3">
        <w:rPr>
          <w:rStyle w:val="Binnenverweis"/>
        </w:rPr>
        <w:t>5</w:t>
      </w:r>
      <w:r w:rsidRPr="00A933B6" w:rsidR="005650AD">
        <w:rPr>
          <w:rStyle w:val="Binnenverweis"/>
        </w:rPr>
        <w:t xml:space="preserve"> (Anlage zu § 17i Absatz 1 Satz 1 Nummer 2 FStrG)</w:t>
      </w:r>
    </w:p>
    <w:p w:rsidRPr="00A933B6" w:rsidR="005650AD" w:rsidP="000A277B" w:rsidRDefault="005650AD" w14:paraId="762DB590" w14:textId="1BF47304">
      <w:pPr>
        <w:pStyle w:val="Text"/>
      </w:pPr>
      <w:r w:rsidRPr="00A933B6">
        <w:t>Die bisherige Anlage 2 entfällt auf Grund der Anpassung in § 17i Absatz 1 Satz 1 Nummer 2. Der Verlauf der Europäischen Verkehrskorridore wird in Anhang III der VO (EU) 2024/1679 über § 17 Absatz 1 Satz 1 Nummer 2 festgelegt. Anlage 2 ist deshalb zu streichen.</w:t>
      </w:r>
      <w:r w:rsidRPr="00A933B6" w:rsidR="0096128E">
        <w:t xml:space="preserve"> </w:t>
      </w:r>
    </w:p>
    <w:bookmarkEnd w:id="259"/>
    <w:p w:rsidRPr="00A933B6" w:rsidR="005650AD" w:rsidP="005650AD" w:rsidRDefault="005650AD" w14:paraId="529B40F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"eNV_7242C9AC3FD34C84A3C8427D8FF5D57D" \* MERGEFORMAT </w:instrText>
      </w:r>
      <w:r w:rsidRPr="00A933B6">
        <w:rPr>
          <w:rStyle w:val="Binnenverweis"/>
        </w:rPr>
        <w:fldChar w:fldCharType="separate"/>
      </w:r>
      <w:r w:rsidRPr="00A933B6">
        <w:rPr>
          <w:rStyle w:val="Binnenverweis"/>
        </w:rPr>
        <w:t>Artikel 5</w:t>
      </w:r>
      <w:r w:rsidRPr="00A933B6">
        <w:rPr>
          <w:rStyle w:val="Binnenverweis"/>
        </w:rPr>
        <w:fldChar w:fldCharType="end"/>
      </w:r>
      <w:r w:rsidRPr="00A933B6">
        <w:t xml:space="preserve"> (Änderung des Fernstraßenausbaugesetzes)</w:t>
      </w:r>
    </w:p>
    <w:p w:rsidRPr="00A933B6" w:rsidR="005650AD" w:rsidP="005650AD" w:rsidRDefault="005650AD" w14:paraId="2918DE23"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"eNV_57D75C32553C490585D8B729841AF246"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Pr>
          <w:rStyle w:val="Binnenverweis"/>
        </w:rPr>
        <w:t xml:space="preserve"> (§ 1 FStrAbG)</w:t>
      </w:r>
    </w:p>
    <w:p w:rsidRPr="00A933B6" w:rsidR="005650AD" w:rsidP="005650AD" w:rsidRDefault="005650AD" w14:paraId="3A0EAF58" w14:textId="77777777">
      <w:r w:rsidRPr="00A933B6">
        <w:t>Da wegen der Neuregelung in § 1 Absatz 3 nur noch der Bedarfsplan für die Bundesfernstraßen Anlage zum Fernstraßen-Ausbaugesetz ist, wird die Bezugnahme auf die Anlage entsprechend angepasst.</w:t>
      </w:r>
    </w:p>
    <w:p w:rsidRPr="00A933B6" w:rsidR="005650AD" w:rsidP="59535358" w:rsidRDefault="005650AD" w14:paraId="547B45DE" w14:textId="5F81159B">
      <w:r w:rsidRPr="00A933B6">
        <w:t>Der neue § 1 Absatz 3 legt fest, dass der Bau oder die Änderung einer Bundesfernstraße, die in der Dringlichkeit „vordringlicher Bedarf“ oder „laufend und fest disponiert“ der Anlage mit dem Kriterium der Engpassbeseitigung versehen ist, der Bau von Bundesautobahnen, für die die Anlage das Bauziel „Neubau“ vorsieht, und der Bau von Bundesstraßen, für die die Anlage das Bauziel „N 4“ vorsieht, im überragenden öffentlichen Interesse liegen und der öffentlichen Sicherheit dienen.</w:t>
      </w:r>
      <w:r w:rsidRPr="00A933B6" w:rsidR="4DFBC6A3">
        <w:t xml:space="preserve"> </w:t>
      </w:r>
      <w:r w:rsidRPr="00A933B6">
        <w:t>Die Verwirklichung eines solchen Vorhabens ist als vorrangiger Belang in die jeweils durchzuführenden Schutzgüterabwägungen einzubringen</w:t>
      </w:r>
      <w:r w:rsidRPr="00A933B6" w:rsidR="1E111C03">
        <w:t>.</w:t>
      </w:r>
      <w:r w:rsidRPr="00A933B6">
        <w:t xml:space="preserve"> </w:t>
      </w:r>
      <w:r w:rsidRPr="00A933B6" w:rsidR="6DAA3181">
        <w:t>Für den Neubau von Bundesautobahnen und den vierstreifigen Neubau von Bundesstraßen, die in der Anlage – also im Bedarfsplan für die Bundesfernstraßen - mit der Dringlichkeit “weiterer Bedarf mit Planungsrecht” gekennzeichnet sind, gilt dies dann, soweit das Vorhaben von militärischer Relevanz ist.</w:t>
      </w:r>
      <w:r w:rsidRPr="00A933B6" w:rsidR="59122075">
        <w:t xml:space="preserve"> Dies wird durch § 1 Absatz 3 Satz 3 festgelegt</w:t>
      </w:r>
      <w:r w:rsidRPr="00A933B6" w:rsidR="129D83F7">
        <w:t xml:space="preserve"> und ist im Rahmen der jeweiligen Planungen vorhabenspezifisch zu begründen.</w:t>
      </w:r>
    </w:p>
    <w:p w:rsidRPr="00A933B6" w:rsidR="005650AD" w:rsidP="005650AD" w:rsidRDefault="005650AD" w14:paraId="4E330890" w14:textId="6A8DAD15">
      <w:r w:rsidRPr="00A933B6">
        <w:lastRenderedPageBreak/>
        <w:t>Damit knüpft § 1 Absatz 3 Satz an bereits bestehende ähnliche Regelungen wie etwa zum beschleunigten Ausbau der Erneuerbaren Energien an (NABEG, EnLAG, BBPlG).</w:t>
      </w:r>
      <w:r w:rsidRPr="00A933B6" w:rsidR="411E45AA">
        <w:t xml:space="preserve"> Davon erfasst sind auch alle Maßnahmen der Verkehrsinfrastruktur, die aus dem Sondervermögen Infrastruktur und Klimaneutralität finanziert werden.</w:t>
      </w:r>
      <w:r w:rsidRPr="00A933B6" w:rsidR="6DAA3181">
        <w:t xml:space="preserve"> </w:t>
      </w:r>
      <w:r w:rsidRPr="00A933B6">
        <w:t>Der Ausbau einer leistungsfähigen und nachhaltigen Straßeninfrastruktur ist für die Wirtschaftskraft und damit verbunden für Wachstum und Wohlstand von grundsätzlicher Bedeutung. Insbesondere für Unternehmen ist sie eine wichtige Voraussetzung ihrer wirtschaftlichen Aktivität. Ihre Bereitstellung stellt zudem eine wesentliche Aufgabe der Daseinsvorsorge dar. Die Grundversorgung, etwa mit Lebensmitteln, medizinischen Produkten, Dienstleistungen oder Energie bedarf ausreichender, flächendeckender Transportkapazitäten. Die Bedarfsplanvorhaben der Bundesfernstraßen, die laufend und fest disponiert sind oder für die ein vordringlicher Bedarf mit Engpassbeseitigung festgestellt ist sowie der im Bedarfsplan vorgesehene Neubau von Bundesautobahnen und vierstreifige Neubau von Bundesstraßen, leisten dazu einen wesentlichen Beitrag. Sie dienen somit grundlegenden Gemeinwohlzwecken und liegen im überragenden öffentlichen Interesse.</w:t>
      </w:r>
    </w:p>
    <w:p w:rsidRPr="00A933B6" w:rsidR="005650AD" w:rsidP="005650AD" w:rsidRDefault="005650AD" w14:paraId="16DC4B37" w14:textId="77777777">
      <w:r w:rsidRPr="00A933B6">
        <w:t>Dies führt zu einer prioritären Gewichtung in allen behördlichen Abwägungsentscheidungen sowie gerichtlichen Verfahren Ermessensentscheidungen im Fachrecht werden damit vorgeprägt. Dies gilt z. B. (nicht abschließend) bei § 34 Abs</w:t>
      </w:r>
      <w:r w:rsidRPr="00A933B6" w:rsidR="24E7509C">
        <w:t>atz</w:t>
      </w:r>
      <w:r w:rsidRPr="00A933B6">
        <w:t xml:space="preserve"> 3 Bundesnaturschutzgesetz (BNatSchG) (Natura 2.000 Gebiete), § 39 BNatSchG (Verbot Tiere zu stören), § 45 Abs</w:t>
      </w:r>
      <w:r w:rsidRPr="00A933B6" w:rsidR="1A807B87">
        <w:t>atz</w:t>
      </w:r>
      <w:r w:rsidRPr="00A933B6">
        <w:t xml:space="preserve"> 7 N</w:t>
      </w:r>
      <w:r w:rsidRPr="00A933B6" w:rsidR="1824E308">
        <w:t>umme</w:t>
      </w:r>
      <w:r w:rsidRPr="00A933B6">
        <w:t>r 5 BNatSchG (Möglichkeit Ausnahmen zuzulassen), § 61 BNatSchG (Ausnahme Freihaltung von Gewässern), § 67 BNatSchG (Befreiungen), § 17 Wasserhaushaltsgesetz (vorzeitiger Baubeginn), § 9 Bundeswaldgesetz (Rodung und Umwandlung); 67 a Abs</w:t>
      </w:r>
      <w:r w:rsidRPr="00A933B6" w:rsidR="145A705F">
        <w:t>atz</w:t>
      </w:r>
      <w:r w:rsidRPr="00A933B6">
        <w:t xml:space="preserve"> 1 N</w:t>
      </w:r>
      <w:r w:rsidRPr="00A933B6" w:rsidR="1944D367">
        <w:t>umme</w:t>
      </w:r>
      <w:r w:rsidRPr="00A933B6">
        <w:t xml:space="preserve">r 2 Gesetz über die Umweltverträglichkeitsprüfung (vorzeitiger Baubeginn). </w:t>
      </w:r>
    </w:p>
    <w:p w:rsidRPr="00A933B6" w:rsidR="005650AD" w:rsidP="005650AD" w:rsidRDefault="005650AD" w14:paraId="1C3E3AB9" w14:textId="4CC3923C">
      <w:r w:rsidRPr="00A933B6">
        <w:t>Die überragende Bedeutung einer leistungsfähigen Straße für die öffentliche Sicherheit zeigt sich insbesondere in der derzeitigen politischen Situation. Viele Energieträgertransporte werden über die Bunde</w:t>
      </w:r>
      <w:r w:rsidRPr="00A933B6" w:rsidR="5C53002C">
        <w:t>s</w:t>
      </w:r>
      <w:r w:rsidRPr="00A933B6">
        <w:t xml:space="preserve">fernstraßen abgewickelt. Die Bundesfernstraße nimmt eine entscheidende Rolle im Rahmen der zivilen und militärischen Verteidigung ein. Die benannten Bedarfsplanprojekte tragen unmittelbar zur Funktionsfähigkeit des Staates, der Versorgungssicherheit sowie der </w:t>
      </w:r>
      <w:r w:rsidRPr="00A933B6" w:rsidR="00C526CB">
        <w:t xml:space="preserve">Verteidigungsfähigkeit </w:t>
      </w:r>
      <w:r w:rsidRPr="00A933B6">
        <w:t>und der Resilienz des Gesamtverkehrsnetzes und damit auch der Sicherheit für Leib und Leben der Bevölkerung bei.</w:t>
      </w:r>
    </w:p>
    <w:p w:rsidRPr="00A933B6" w:rsidR="005650AD" w:rsidP="005650AD" w:rsidRDefault="005650AD" w14:paraId="1A5F9876" w14:textId="77777777">
      <w:r w:rsidRPr="00A933B6">
        <w:t>Durch die gesetzliche Klarstellung, welche Bedarfsplanprojekte der öffentlichen Sicherheit dienen und im überragenden öffentlichen Interesse liegen, werden insbesondere die Prüfungen und Entscheidungen über gegebenenfalls notwendige naturschutzrechtliche Ausnahmegenehmigungen nach § 34 Absatz 4 Satz 1 beziehungsweise § 45 Absatz 7 Satz 1 Nummer 4 oder 5 des Bundesnaturschutzgesetzes vereinfacht und eine zügigere Projektrealisierung gewährleistet.</w:t>
      </w:r>
    </w:p>
    <w:p w:rsidRPr="00A933B6" w:rsidR="005650AD" w:rsidP="005650AD" w:rsidRDefault="005650AD" w14:paraId="6068A4C2" w14:textId="6A9023C6">
      <w:r w:rsidRPr="00A933B6">
        <w:t>Die Einführung des Schutzgütervorrangs in Satz 5 schafft eine zusätzliche Privilegierung, über die klargestellt wird, dass sie bei Abwägungsentscheidungen im Regelfall Vorrang vor widerstreitenden, insbesondere nationalen, Belangen genießen und nur in atypischen Ausnahmefällen zurücktreten. Gleichzeitig wird damit die Bedeutung dieser Vorhaben für die Resilienz kritischer Infrastruktur</w:t>
      </w:r>
      <w:r w:rsidRPr="00A933B6" w:rsidR="00C526CB">
        <w:t xml:space="preserve"> sowie verteidigungsrelevanter und verteidigungswichtiger Infrastruktur bereits vor Eintritt eines äußeren Notstandes und damit zur Herstellung einer jederzeitigen staatlichen Handlungsfähigkeit, </w:t>
      </w:r>
      <w:r w:rsidRPr="00A933B6">
        <w:t>sichergestellt.</w:t>
      </w:r>
    </w:p>
    <w:p w:rsidRPr="00A933B6" w:rsidR="00E5225F" w:rsidP="00E5225F" w:rsidRDefault="00E5225F" w14:paraId="33137F39" w14:textId="6E92CFB9">
      <w:pPr>
        <w:pStyle w:val="VerweisBegrndung"/>
      </w:pPr>
      <w:r w:rsidRPr="00A933B6">
        <w:t xml:space="preserve">Zu </w:t>
      </w:r>
      <w:r w:rsidRPr="00A933B6">
        <w:rPr>
          <w:rStyle w:val="Binnenverweis"/>
        </w:rPr>
        <w:fldChar w:fldCharType="begin"/>
      </w:r>
      <w:r w:rsidRPr="00A933B6">
        <w:rPr>
          <w:rStyle w:val="Binnenverweis"/>
        </w:rPr>
        <w:instrText xml:space="preserve"> DOCVARIABLE "eNV_5DA62AFA97A14D7A853FC8D9C3397FF7"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04F2789C">
        <w:t xml:space="preserve"> (Änderung der Behördenbezeichnung)</w:t>
      </w:r>
    </w:p>
    <w:p w:rsidRPr="00FC15EA" w:rsidR="00E5225F" w:rsidP="00A933B6" w:rsidRDefault="04EE049C" w14:paraId="440BA3F3" w14:textId="0AB6B252">
      <w:pPr>
        <w:pStyle w:val="Text"/>
      </w:pPr>
      <w:r>
        <w:t xml:space="preserve">Der Änderungsbefehl aktualisiert die Ministeriumsbezeichnung und setzt damit den Organisationserlass des Bundeskanzlers vom 6. Mai 2025 um (BGBl. 2025 I Nr. 131). </w:t>
      </w:r>
    </w:p>
    <w:p w:rsidRPr="00A933B6" w:rsidR="005650AD" w:rsidP="005650AD" w:rsidRDefault="005650AD" w14:paraId="01CC32C6" w14:textId="1DE3BC79">
      <w:pPr>
        <w:pStyle w:val="VerweisBegrndung"/>
      </w:pPr>
      <w:r w:rsidRPr="00A933B6">
        <w:t xml:space="preserve">Zu </w:t>
      </w:r>
      <w:r w:rsidRPr="00A933B6">
        <w:rPr>
          <w:rStyle w:val="Binnenverweis"/>
        </w:rPr>
        <w:fldChar w:fldCharType="begin"/>
      </w:r>
      <w:r w:rsidRPr="00A933B6">
        <w:rPr>
          <w:rStyle w:val="Binnenverweis"/>
        </w:rPr>
        <w:instrText xml:space="preserve"> DOCVARIABLE "eNV_E23962FCDEF44780ADBFAF7FC1B0CA57" \* MERGEFORMAT </w:instrText>
      </w:r>
      <w:r w:rsidRPr="00A933B6">
        <w:rPr>
          <w:rStyle w:val="Binnenverweis"/>
        </w:rPr>
        <w:fldChar w:fldCharType="separate"/>
      </w:r>
      <w:r w:rsidRPr="00A933B6">
        <w:rPr>
          <w:rStyle w:val="Binnenverweis"/>
        </w:rPr>
        <w:t>Nummer </w:t>
      </w:r>
      <w:r w:rsidRPr="00A933B6" w:rsidR="000D60FE">
        <w:rPr>
          <w:rStyle w:val="Binnenverweis"/>
        </w:rPr>
        <w:t>3</w:t>
      </w:r>
      <w:r w:rsidRPr="00A933B6">
        <w:rPr>
          <w:rStyle w:val="Binnenverweis"/>
        </w:rPr>
        <w:t xml:space="preserve"> (Überschrift zur Anlage)</w:t>
      </w:r>
      <w:r w:rsidRPr="00A933B6">
        <w:rPr>
          <w:rStyle w:val="Binnenverweis"/>
        </w:rPr>
        <w:fldChar w:fldCharType="end"/>
      </w:r>
    </w:p>
    <w:p w:rsidRPr="00A933B6" w:rsidR="005650AD" w:rsidP="005650AD" w:rsidRDefault="005650AD" w14:paraId="11C48B82" w14:textId="77777777">
      <w:r w:rsidRPr="00A933B6">
        <w:t>Es handelt sich um eine redaktionelle Folgeänderung.</w:t>
      </w:r>
    </w:p>
    <w:p w:rsidRPr="00A933B6" w:rsidR="005650AD" w:rsidP="005650AD" w:rsidRDefault="005650AD" w14:paraId="3AE0689B" w14:textId="00B8F147">
      <w:pPr>
        <w:pStyle w:val="VerweisBegrndung"/>
      </w:pPr>
      <w:r w:rsidRPr="00A933B6">
        <w:rPr>
          <w:rStyle w:val="Binnenverweis"/>
        </w:rPr>
        <w:lastRenderedPageBreak/>
        <w:fldChar w:fldCharType="begin"/>
      </w:r>
      <w:r w:rsidRPr="00A933B6">
        <w:rPr>
          <w:rStyle w:val="Binnenverweis"/>
        </w:rPr>
        <w:instrText xml:space="preserve"> DOCVARIABLE "eNV_C109749D02684805A58EC43861D8C5BB" \* MERGEFORMAT </w:instrText>
      </w:r>
      <w:r w:rsidRPr="00A933B6">
        <w:rPr>
          <w:rStyle w:val="Binnenverweis"/>
        </w:rPr>
        <w:fldChar w:fldCharType="separate"/>
      </w:r>
      <w:r w:rsidRPr="00A933B6">
        <w:rPr>
          <w:rStyle w:val="Binnenverweis"/>
        </w:rPr>
        <w:fldChar w:fldCharType="end"/>
      </w:r>
      <w:r w:rsidRPr="00A933B6">
        <w:t xml:space="preserve">Zu </w:t>
      </w:r>
      <w:r w:rsidRPr="00A933B6">
        <w:rPr>
          <w:rStyle w:val="Binnenverweis"/>
        </w:rPr>
        <w:fldChar w:fldCharType="begin"/>
      </w:r>
      <w:r w:rsidRPr="00A933B6">
        <w:rPr>
          <w:rStyle w:val="Binnenverweis"/>
        </w:rPr>
        <w:instrText xml:space="preserve"> DOCVARIABLE "eNV_9169B4BBD56143018CDA76CA9E9696C0" \* MERGEFORMAT </w:instrText>
      </w:r>
      <w:r w:rsidRPr="00A933B6">
        <w:rPr>
          <w:rStyle w:val="Binnenverweis"/>
        </w:rPr>
        <w:fldChar w:fldCharType="separate"/>
      </w:r>
      <w:r w:rsidRPr="00A933B6">
        <w:rPr>
          <w:rStyle w:val="Binnenverweis"/>
        </w:rPr>
        <w:t>Nummer 4</w:t>
      </w:r>
      <w:r w:rsidRPr="00A933B6">
        <w:rPr>
          <w:rStyle w:val="Binnenverweis"/>
        </w:rPr>
        <w:fldChar w:fldCharType="end"/>
      </w:r>
      <w:r w:rsidRPr="00A933B6">
        <w:rPr>
          <w:rStyle w:val="Binnenverweis"/>
        </w:rPr>
        <w:t xml:space="preserve"> (Anlage 2 (zu § 1 Absatz 3))</w:t>
      </w:r>
    </w:p>
    <w:p w:rsidRPr="00A933B6" w:rsidR="005650AD" w:rsidP="005650AD" w:rsidRDefault="005650AD" w14:paraId="4E19DF72" w14:textId="77777777">
      <w:r w:rsidRPr="00A933B6">
        <w:t xml:space="preserve">Die Anlage 2 wird </w:t>
      </w:r>
      <w:r w:rsidRPr="00A933B6" w:rsidR="0E649966">
        <w:t>gestrichen</w:t>
      </w:r>
      <w:r w:rsidRPr="00A933B6">
        <w:t>. Es handelt sich um eine redaktionelle Folgeänderung wegen der Anpassungen in § 1 Absatz 3.</w:t>
      </w:r>
    </w:p>
    <w:p w:rsidRPr="00A933B6" w:rsidR="005650AD" w:rsidP="005650AD" w:rsidRDefault="005650AD" w14:paraId="519DE9C9"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"eNV_A1FC2CC5BCF746B3BC52A80EB58794C3" \* MERGEFORMAT </w:instrText>
      </w:r>
      <w:r w:rsidRPr="00A933B6">
        <w:rPr>
          <w:rStyle w:val="Binnenverweis"/>
        </w:rPr>
        <w:fldChar w:fldCharType="separate"/>
      </w:r>
      <w:r w:rsidRPr="00A933B6">
        <w:rPr>
          <w:rStyle w:val="Binnenverweis"/>
        </w:rPr>
        <w:t>Artikel 6</w:t>
      </w:r>
      <w:r w:rsidRPr="00A933B6">
        <w:rPr>
          <w:rStyle w:val="Binnenverweis"/>
        </w:rPr>
        <w:fldChar w:fldCharType="end"/>
      </w:r>
      <w:r w:rsidRPr="00A933B6">
        <w:t xml:space="preserve"> (Änderung des Bundeswasserstraßengesetzes)</w:t>
      </w:r>
    </w:p>
    <w:p w:rsidRPr="00A933B6" w:rsidR="007435E5" w:rsidP="007435E5" w:rsidRDefault="007435E5" w14:paraId="321EA7E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"eNV_945337E6975B47AE80E7C7BAEC346DC1"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D64023">
        <w:rPr>
          <w:rStyle w:val="Binnenverweis"/>
        </w:rPr>
        <w:t xml:space="preserve"> (Änderung der Behördenbezeichnung)</w:t>
      </w:r>
    </w:p>
    <w:p w:rsidRPr="00A933B6" w:rsidR="007435E5" w:rsidP="001E6664" w:rsidRDefault="00D64023" w14:paraId="5D1C0143" w14:textId="74230DD5">
      <w:r w:rsidRPr="00A933B6">
        <w:t>Der Änderungsbefehl aktualisiert die Ministeriumsbezeichnung und setzt damit den Organisationserlass des Bundeskanzlers vom 6. Mai 2025 um (BGBl. 2025 I Nr. 131).</w:t>
      </w:r>
    </w:p>
    <w:p w:rsidRPr="00A933B6" w:rsidR="005650AD" w:rsidP="005650AD" w:rsidRDefault="005650AD" w14:paraId="166957F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"eNV_E9B00AC7450F4ED09CA4A2C11223C39D" \* MERGEFORMAT </w:instrText>
      </w:r>
      <w:r w:rsidRPr="00A933B6">
        <w:rPr>
          <w:rStyle w:val="Binnenverweis"/>
        </w:rPr>
        <w:fldChar w:fldCharType="separate"/>
      </w:r>
      <w:r w:rsidRPr="00A933B6" w:rsidR="001E6664">
        <w:rPr>
          <w:rStyle w:val="Binnenverweis"/>
        </w:rPr>
        <w:t>Nummer 2</w:t>
      </w:r>
      <w:r w:rsidRPr="00A933B6">
        <w:rPr>
          <w:rStyle w:val="Binnenverweis"/>
        </w:rPr>
        <w:fldChar w:fldCharType="end"/>
      </w:r>
      <w:r w:rsidRPr="00A933B6">
        <w:t xml:space="preserve"> (§ 8 WaStrG)</w:t>
      </w:r>
    </w:p>
    <w:p w:rsidRPr="00A933B6" w:rsidR="005650AD" w:rsidP="005650AD" w:rsidRDefault="005650AD" w14:paraId="62602C11" w14:textId="77777777">
      <w:pPr>
        <w:pStyle w:val="Text"/>
      </w:pPr>
      <w:r w:rsidRPr="00A933B6">
        <w:t>Die Änderung des § 8 des Wasserstraßengesetzes (WaStrG) verfolgt das Ziel, Maßnahmen zur Erhaltung und Funktionssicherung der bundeseigenen Schifffahrtsinfrastruktur zu beschleunigen. Hintergrund sind die zunehmenden Herausforderungen durch alternde Bauwerke sowie die Notwendigkeit, kritische</w:t>
      </w:r>
      <w:r w:rsidRPr="00A933B6" w:rsidR="00C526CB">
        <w:t xml:space="preserve"> und verteidigungswichtige</w:t>
      </w:r>
      <w:r w:rsidRPr="00A933B6">
        <w:t xml:space="preserve"> Infrastrukturelemente rechtssicher und zügig instand zu setzen oder zu ersetzen. Insbesondere besteht ein kurz- bis mittelfristiger Handlungsbedarf hinsichtlich eines Sanierungsstaus bei etwa. 70 Wehranlagen und rund 130 Schleusen, der sich durch die Altersstruktur und den Zustand der Anlagen begründet. Die Regierungsparteien haben sich im Koalitionsvertrag 2025 darauf verständigt, die Wasserstraßeninfrastruktur durch eine zusätzliche, auskömmliche Finanzierung mit Planungssicherheit zu stärken. </w:t>
      </w:r>
    </w:p>
    <w:p w:rsidRPr="00A933B6" w:rsidR="005650AD" w:rsidP="005650AD" w:rsidRDefault="005650AD" w14:paraId="1E876EC1" w14:textId="77777777">
      <w:pPr>
        <w:pStyle w:val="Text"/>
      </w:pPr>
      <w:r w:rsidRPr="00A933B6">
        <w:t>Die gesetzliche Ergänzung in § 8 schafft eine rechtliche Grundlage, um baulich substanzielle Maßnahmen im Bestand rechtssicher und zügig umzusetzen, die für die Funktionsfähigkeit der Bundeswasserstraßen von systemischer Bedeutung sind.</w:t>
      </w:r>
    </w:p>
    <w:p w:rsidRPr="00A933B6" w:rsidR="005650AD" w:rsidP="005650AD" w:rsidRDefault="005650AD" w14:paraId="4CB0AF24" w14:textId="5A5EEF69">
      <w:pPr>
        <w:pStyle w:val="Text"/>
      </w:pPr>
      <w:r w:rsidRPr="00A933B6">
        <w:t xml:space="preserve">Mit dem neuen § 8 Absatz 1 Satz 6 wird gesetzlich geregelt, dass Unterhaltungsmaßnahmen, welche dem vollständigen oder teilweisen Ersatz </w:t>
      </w:r>
      <w:r w:rsidRPr="00A933B6" w:rsidR="00731C9E">
        <w:t>systemkritischer</w:t>
      </w:r>
      <w:r w:rsidRPr="00A933B6">
        <w:t xml:space="preserve"> Schifffahrtsanlagen dienen, im überragenden öffentlichen Interesse liegen und der öffentlichen Sicherheit dienen. </w:t>
      </w:r>
    </w:p>
    <w:p w:rsidRPr="00A933B6" w:rsidR="005650AD" w:rsidP="005650AD" w:rsidRDefault="005650AD" w14:paraId="313BC76E" w14:textId="7E8625F6">
      <w:pPr>
        <w:pStyle w:val="Text"/>
      </w:pPr>
      <w:r w:rsidRPr="00A933B6">
        <w:t xml:space="preserve">Diese Regelung betrifft im Bereich der Wasserstraßen systemrelevante Bauwerke, die entweder nicht sperrbare Bauwerke sind, die bei Versagen oder Ausfall ihrer Funktion zu einer Sicherheitsgefährdung bis hin zu Gefahr für Leib und Leben führen oder Bauwerke, deren Versagen oder Ausfall die Verkehrsfunktion von Netzteilen mit erheblicher, verkehrlicher Relevanz unterbricht oder maßgeblich beeinträchtigt. Erreichen solche Bauwerke einen kritischen Bauwerkszustand – definiert durch eine Zustandsnote von 3,7 oder schlechter </w:t>
      </w:r>
      <w:r w:rsidRPr="00A933B6" w:rsidR="00C429F8">
        <w:t>–</w:t>
      </w:r>
      <w:r w:rsidRPr="00A933B6">
        <w:t xml:space="preserve"> werden sie als systemkritische Bauwerke (SKB) eingestuft. Die Zustandsbewertung erfolgt durch die Wasserstraßen- und Schifffahrtsverwaltung des Bundes auf Grundlage regelmäßiger qualifizierter Inspektionen durch fachkundige Stellen. </w:t>
      </w:r>
    </w:p>
    <w:p w:rsidRPr="00A933B6" w:rsidR="005650AD" w:rsidP="005650AD" w:rsidRDefault="005650AD" w14:paraId="5D5E8826" w14:textId="77777777">
      <w:pPr>
        <w:pStyle w:val="Text"/>
      </w:pPr>
      <w:r w:rsidRPr="00A933B6">
        <w:t xml:space="preserve">Die Analyse der SKB, hier insbesondere im Bereich der Wehranlagen, zeigt, dass es sich nicht mehr um einzelne, lokale Schadensbilder handelt, sondern um eine bundesweit relevante Problemlage mit derzeit 40 Wehranlagen im gesamten Bundeswasserstraßennetz, die aufgrund ihres Zustands ein erhöhtes Risiko für unerwartetes Versagen bergen. </w:t>
      </w:r>
    </w:p>
    <w:p w:rsidRPr="00A933B6" w:rsidR="005650AD" w:rsidP="005650AD" w:rsidRDefault="005650AD" w14:paraId="0E99F4B2" w14:textId="77777777">
      <w:pPr>
        <w:pStyle w:val="Text"/>
      </w:pPr>
      <w:r w:rsidRPr="00A933B6">
        <w:t xml:space="preserve">Zur Bewältigung dieser Situation bedarf es neben einer signifikanten Erhöhung des Investitionsvolumens auch gesetzlicher Rahmenbedingungen, die eine beschleunigte Planung und Umsetzung ermöglichen. Die gesetzliche Einstufung der betreffenden Maßnahmen als „überragendes öffentliches Interesse“ und </w:t>
      </w:r>
      <w:r w:rsidRPr="00A933B6" w:rsidR="005F360D">
        <w:t xml:space="preserve">Teil der </w:t>
      </w:r>
      <w:r w:rsidRPr="00A933B6">
        <w:t>„öffentliche</w:t>
      </w:r>
      <w:r w:rsidRPr="00A933B6" w:rsidR="005F360D">
        <w:t>n</w:t>
      </w:r>
      <w:r w:rsidRPr="00A933B6">
        <w:t xml:space="preserve"> Sicherheit“ unterstützt eine priorisierte Durchführung im Rahmen der Infrastrukturpolitik des Bundes und erleichtert die verwaltungsrechtliche sowie fachliche Abwägung gegenüber konkurrierenden Belangen.</w:t>
      </w:r>
    </w:p>
    <w:p w:rsidRPr="00A933B6" w:rsidR="005650AD" w:rsidP="005650AD" w:rsidRDefault="005650AD" w14:paraId="434D10CE" w14:textId="77777777">
      <w:pPr>
        <w:pStyle w:val="Text"/>
      </w:pPr>
      <w:r w:rsidRPr="00A933B6">
        <w:lastRenderedPageBreak/>
        <w:t xml:space="preserve">Diese Einstufung reflektiert zudem die zentrale Bedeutung systemrelevanter Anlagen – insbesondere Schleusen und Wehre – für die Funktionsfähigkeit und Betriebsbereitschaft der Wasserstraßeninfrastruktur. Sie sind unverzichtbar für die Aufrechterhaltung der Schifffahrt, die sichere Hochwasserabfuhr und dienen damit der Herstellung von Versorgungssicherheit und wirtschaftlicher Leistungsfähigkeit, ziviler und militärischer Verteidigung sowie der gesamtstaatlichen Daseinsvorsorge. </w:t>
      </w:r>
    </w:p>
    <w:p w:rsidRPr="00A933B6" w:rsidR="005650AD" w:rsidP="005650AD" w:rsidRDefault="005650AD" w14:paraId="7E8A74E4" w14:textId="7D600ADA">
      <w:pPr>
        <w:pStyle w:val="Text"/>
      </w:pPr>
      <w:r w:rsidRPr="00A933B6">
        <w:t xml:space="preserve">Auch wenn Maßnahmen der Unterhaltung keiner Genehmigung bedürfen, sind die Anforderungen des materiellen Umwelt- und Naturschutzrechts wie z.B. </w:t>
      </w:r>
      <w:r w:rsidRPr="00A933B6" w:rsidR="005F360D">
        <w:t>Bundesnaturschutzgesetz</w:t>
      </w:r>
      <w:r w:rsidRPr="00A933B6">
        <w:t xml:space="preserve"> und </w:t>
      </w:r>
      <w:r w:rsidRPr="00A933B6" w:rsidR="00104E8C">
        <w:t>Wasserhaushaltsgesetz</w:t>
      </w:r>
      <w:r w:rsidRPr="00A933B6">
        <w:t xml:space="preserve"> zu beachten. Die ausdrückliche gesetzliche Verankerung des überragenden öffentlichen Interesses und der öffentlichen Sicherheit erleichtert die fachliche und rechtliche Abwägung gegenüber widerstreitenden Belangen und unterstützt eine zügige und rechtssichere Umsetzung solcher Maßnahmen im Bestand.</w:t>
      </w:r>
    </w:p>
    <w:p w:rsidRPr="00A933B6" w:rsidR="001E6664" w:rsidP="001E6664" w:rsidRDefault="001E6664" w14:paraId="18F762B9"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"eNV_B505F7C56CD64D4F9271373287393848" \* MERGEFORMAT </w:instrText>
      </w:r>
      <w:r w:rsidRPr="00A933B6">
        <w:rPr>
          <w:rStyle w:val="Binnenverweis"/>
        </w:rPr>
        <w:fldChar w:fldCharType="separate"/>
      </w:r>
      <w:r w:rsidRPr="00A933B6">
        <w:rPr>
          <w:rStyle w:val="Binnenverweis"/>
        </w:rPr>
        <w:t>Nummer 3</w:t>
      </w:r>
      <w:r w:rsidRPr="00A933B6">
        <w:rPr>
          <w:rStyle w:val="Binnenverweis"/>
        </w:rPr>
        <w:fldChar w:fldCharType="end"/>
      </w:r>
      <w:r w:rsidRPr="00A933B6">
        <w:rPr>
          <w:rStyle w:val="Binnenverweis"/>
        </w:rPr>
        <w:t xml:space="preserve"> (Änderung der Behördenbezeichnung)</w:t>
      </w:r>
    </w:p>
    <w:p w:rsidRPr="00A933B6" w:rsidR="001E6664" w:rsidP="001E6664" w:rsidRDefault="001E6664" w14:paraId="65931930" w14:textId="7FD6A40E">
      <w:r w:rsidRPr="00A933B6">
        <w:t>Der Änderungsbefehl aktualisiert die Ministeriumsbezeichnung und setzt damit den Organisationserlass des Bundeskanzlers vom 6. Mai 2025 um (BGBl. 2025 I Nr. 131).</w:t>
      </w:r>
    </w:p>
    <w:p w:rsidRPr="00A933B6" w:rsidR="005650AD" w:rsidP="005650AD" w:rsidRDefault="005650AD" w14:paraId="573A394D"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"eNV_D597A3B86FE248948E1F32D965E61EB7" \* MERGEFORMAT </w:instrText>
      </w:r>
      <w:r w:rsidRPr="00A933B6">
        <w:rPr>
          <w:rStyle w:val="Binnenverweis"/>
        </w:rPr>
        <w:fldChar w:fldCharType="separate"/>
      </w:r>
      <w:r w:rsidRPr="00A933B6" w:rsidR="001E6664">
        <w:rPr>
          <w:rStyle w:val="Binnenverweis"/>
        </w:rPr>
        <w:t>Nummer 4</w:t>
      </w:r>
      <w:r w:rsidRPr="00A933B6">
        <w:rPr>
          <w:rStyle w:val="Binnenverweis"/>
        </w:rPr>
        <w:fldChar w:fldCharType="end"/>
      </w:r>
      <w:r w:rsidRPr="00A933B6">
        <w:t xml:space="preserve"> (§ 14 WaStrG)</w:t>
      </w:r>
    </w:p>
    <w:p w:rsidRPr="00A933B6" w:rsidR="005650AD" w:rsidP="005650AD" w:rsidRDefault="005650AD" w14:paraId="6FB52A4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"eNV_2BBA5E0625204FE798D53BB7DF3F798D"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2)</w:t>
      </w:r>
    </w:p>
    <w:p w:rsidRPr="00A933B6" w:rsidR="005650AD" w:rsidP="005650AD" w:rsidRDefault="005650AD" w14:paraId="1423771B" w14:textId="77777777">
      <w:pPr>
        <w:pStyle w:val="Text"/>
      </w:pPr>
      <w:r w:rsidRPr="00A933B6">
        <w:t>Die Änderung des § 14 Absatz 2 WaStrG dient der Umsetzung der im Koalitionsvertrag 2025 vereinbarten Maßnahmen zur Planungs- und Genehmigungsbeschleunigung im Bereich der Verkehrsinfrastruktur, insbesondere der Bundeswasserstraßen. Ziel ist es, die vorläufige Anordnung als Instrument zur frühzeitigen Umsetzung vorbereitender Maßnahmen oder Teilmaßnahmen zum Ausbau oder Neubau wieder zu stärken sowie rechtssicher und digital auszugestalten.</w:t>
      </w:r>
    </w:p>
    <w:p w:rsidRPr="00A933B6" w:rsidR="005650AD" w:rsidP="005650AD" w:rsidRDefault="005650AD" w14:paraId="2F9CF8C9" w14:textId="77777777">
      <w:pPr>
        <w:pStyle w:val="Text"/>
      </w:pPr>
      <w:r w:rsidRPr="00A933B6">
        <w:t>Änderungen im Einzelnen</w:t>
      </w:r>
    </w:p>
    <w:p w:rsidRPr="00A933B6" w:rsidR="005650AD" w:rsidP="005650AD" w:rsidRDefault="005650AD" w14:paraId="340116C7" w14:textId="77777777">
      <w:pPr>
        <w:pStyle w:val="Text"/>
      </w:pPr>
      <w:r w:rsidRPr="00A933B6">
        <w:t>1. Wegfall der Prognoseentscheidung</w:t>
      </w:r>
    </w:p>
    <w:p w:rsidRPr="00A933B6" w:rsidR="005650AD" w:rsidP="005650AD" w:rsidRDefault="005650AD" w14:paraId="28D3AF61" w14:textId="77777777">
      <w:pPr>
        <w:pStyle w:val="Text"/>
      </w:pPr>
      <w:r w:rsidRPr="00A933B6">
        <w:t>Die bisherige Voraussetzung, dass mit einer Entscheidung zugunsten des Vorhabens gerechnet werden kann, wird gestrichen. Diese Prognose war in der Praxis erst in einer späten Phase möglich und dabei schwer operationalisierbar und führte zu Unsicherheiten bei der Anwendung. Die verbleibende Anhörung der zuständigen Landesbehörde sowie der anliegenden Gemeinden und Gemeindeverbände, die bereits nach geltendem Recht vorgesehen ist, stellt sicher, dass die vorläufige Maßnahme weiterhin im Rahmen eines abgestimmten Verfahrens erfolgt. Die Interessenabwägung erfolgt damit nicht prognostisch, sondern verfahrensintegriert.</w:t>
      </w:r>
    </w:p>
    <w:p w:rsidRPr="00A933B6" w:rsidR="005650AD" w:rsidP="005650AD" w:rsidRDefault="005650AD" w14:paraId="5BFBE2F8" w14:textId="77777777">
      <w:pPr>
        <w:pStyle w:val="Text"/>
      </w:pPr>
      <w:r w:rsidRPr="00A933B6">
        <w:t>2. Streichung der Reversibilitätsbedingung</w:t>
      </w:r>
    </w:p>
    <w:p w:rsidRPr="00A933B6" w:rsidR="005650AD" w:rsidP="005650AD" w:rsidRDefault="005650AD" w14:paraId="693F2FEA" w14:textId="77777777">
      <w:pPr>
        <w:pStyle w:val="Text"/>
      </w:pPr>
      <w:r w:rsidRPr="00A933B6">
        <w:t>Die bisherige Einschränkung auf reversible Maßnahmen hat sich in der Praxis nicht bewährt. Sie führte zu Unsicherheit bei Vorhabenträgern und dazu, dass das Instrument der vorläufigen Anordnung kaum noch genutzt wurde. Dies widerspricht dem Ziel der Planungsbeschleunigung. Gerade Maßnahmen wie vorgezogene Schutzmaßnahmen (z. B. CEF-Maßnahmen) benötigen eine gewisse Flexibilität und können nicht immer vollständig reversibel gestaltet werden. Die Änderung ermöglicht es, insbesondere wirksame Schutzmaßnahmen rechtzeitig umzusetzen, bevor der eigentliche Eingriff erfolgt. Die vorläufige Anordnung bleibt dabei ein fakultatives Instrument, das nur dann beantragt wird, wenn es für den Träger des Vorhabens einen praktischen Vorteil bietet.</w:t>
      </w:r>
    </w:p>
    <w:p w:rsidRPr="00A933B6" w:rsidR="005650AD" w:rsidP="005650AD" w:rsidRDefault="005650AD" w14:paraId="381E0C75" w14:textId="77777777">
      <w:pPr>
        <w:pStyle w:val="Text"/>
      </w:pPr>
      <w:r w:rsidRPr="00A933B6">
        <w:t>3. Digitalisierung der Zustellung und deren Bekanntmachung</w:t>
      </w:r>
    </w:p>
    <w:p w:rsidRPr="00A933B6" w:rsidR="005650AD" w:rsidP="005650AD" w:rsidRDefault="005650AD" w14:paraId="73D0C648" w14:textId="65483B8F">
      <w:pPr>
        <w:pStyle w:val="Text"/>
      </w:pPr>
      <w:r w:rsidRPr="00A933B6">
        <w:lastRenderedPageBreak/>
        <w:t xml:space="preserve">Die Regelung dient der Verfahrensvereinfachung und </w:t>
      </w:r>
      <w:r w:rsidRPr="00A933B6" w:rsidR="00DA2735">
        <w:t>-</w:t>
      </w:r>
      <w:r w:rsidRPr="00A933B6">
        <w:t xml:space="preserve">beschleunigung, indem sie der Planfeststellungsbehörde die Wahl eröffnet, die vorläufige Anordnung entweder den anliegenden Gemeinden, Gemeindeverbände und Beteiligten zuzustellen oder </w:t>
      </w:r>
      <w:r w:rsidRPr="00A933B6" w:rsidR="00162803">
        <w:t xml:space="preserve">deren Inhalt </w:t>
      </w:r>
      <w:r w:rsidRPr="00A933B6">
        <w:t xml:space="preserve">durch öffentliche Bekanntmachung </w:t>
      </w:r>
      <w:r w:rsidRPr="00A933B6" w:rsidR="00DE3A64">
        <w:t xml:space="preserve">nach Maßgabe von § 27a des Verwaltungsverfahrensgesetzes </w:t>
      </w:r>
      <w:r w:rsidRPr="00A933B6">
        <w:t>bekannt zu machen.</w:t>
      </w:r>
      <w:r w:rsidRPr="00A933B6" w:rsidR="0096128E">
        <w:t xml:space="preserve"> </w:t>
      </w:r>
    </w:p>
    <w:p w:rsidRPr="00A933B6" w:rsidR="005650AD" w:rsidP="005650AD" w:rsidRDefault="005650AD" w14:paraId="2B53B9EF" w14:textId="493E5BE9">
      <w:pPr>
        <w:pStyle w:val="Text"/>
      </w:pPr>
      <w:r w:rsidRPr="00A933B6">
        <w:t xml:space="preserve">Für den Fall der </w:t>
      </w:r>
      <w:r w:rsidRPr="00A933B6" w:rsidR="004D1586">
        <w:t>Bekanntmachung</w:t>
      </w:r>
      <w:r w:rsidRPr="00A933B6">
        <w:t xml:space="preserve"> </w:t>
      </w:r>
      <w:r w:rsidRPr="00A933B6" w:rsidR="00E82945">
        <w:t>im Internet</w:t>
      </w:r>
      <w:r w:rsidRPr="00A933B6">
        <w:t xml:space="preserve"> sieht die Regelung eine gesetzliche Bekanntgabefiktion vor: Zwei Wochen nach der Veröffentlichung gilt die vorläufige Anordnung als bekannt gegeben. Diese Frist orientiert sich an § 41 Absatz 4 VwVfG und gewährleistet Rechtssicherheit. Mit Ablauf der Frist beginnt regelmäßig auch die Rechtsbehelfsfrist.</w:t>
      </w:r>
    </w:p>
    <w:p w:rsidRPr="00A933B6" w:rsidR="005650AD" w:rsidP="005650AD" w:rsidRDefault="005650AD" w14:paraId="4610D061" w14:textId="77777777">
      <w:pPr>
        <w:pStyle w:val="Text"/>
      </w:pPr>
      <w:r w:rsidRPr="00A933B6">
        <w:t>Der Hinweis auf diese Rechtsfolge bei der Veröffentlichung stellt sicher, dass die Betroffenen über Beginn und Dauer der Frist informiert sind und ihre Rechte sachgerecht wahrnehmen können.</w:t>
      </w:r>
    </w:p>
    <w:p w:rsidRPr="00A933B6" w:rsidR="005650AD" w:rsidP="005650AD" w:rsidRDefault="005650AD" w14:paraId="0E16E8D1" w14:textId="77777777">
      <w:pPr>
        <w:pStyle w:val="Text"/>
      </w:pPr>
      <w:r w:rsidRPr="00A933B6">
        <w:t>4. Präzisierung der Wiederherstellungspflicht</w:t>
      </w:r>
    </w:p>
    <w:p w:rsidRPr="00A933B6" w:rsidR="005650AD" w:rsidP="005650AD" w:rsidRDefault="005650AD" w14:paraId="1FEE49A8" w14:textId="77777777">
      <w:pPr>
        <w:pStyle w:val="Text"/>
      </w:pPr>
      <w:r w:rsidRPr="00A933B6">
        <w:t>Die bisherige Formulierung „früherer Zustand“ wird ersetzt durch „im Wesentlichen gleichartiger Zustand“. Diese Änderung trägt dem Umstand Rechnung, dass eine exakte Wiederherstellung oft technisch nicht möglich oder nicht sinnvoll ist. Die neue Formulierung erlaubt eine funktionale Wiederherstellung, die de</w:t>
      </w:r>
      <w:r w:rsidRPr="00A933B6" w:rsidR="00DE4295">
        <w:t>m</w:t>
      </w:r>
      <w:r w:rsidRPr="00A933B6">
        <w:t xml:space="preserve"> ursprünglichen Zustand in seiner Wirkung und Nutzung gleichkommt, ohne formale Identität zu verlangen. Dies erhöht die Rechtssicherheit, reduziert unnötige Rückbaupflichten und ermöglicht eine ökologisch und technisch angemessene Lösung.</w:t>
      </w:r>
    </w:p>
    <w:p w:rsidRPr="00A933B6" w:rsidR="005650AD" w:rsidP="005650AD" w:rsidRDefault="005650AD" w14:paraId="138C808F"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"eNV_47EE1FE8A3334C7A8954971D13B7627E"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Pr>
          <w:rStyle w:val="Binnenverweis"/>
        </w:rPr>
        <w:t xml:space="preserve"> (Absatz 3)</w:t>
      </w:r>
    </w:p>
    <w:p w:rsidRPr="00A933B6" w:rsidR="005650AD" w:rsidP="005650AD" w:rsidRDefault="005650AD" w14:paraId="102CAF37" w14:textId="77777777">
      <w:pPr>
        <w:pStyle w:val="Text"/>
      </w:pPr>
      <w:r w:rsidRPr="00A933B6">
        <w:t>Die gesetzliche Fiktion, dass das Einvernehmen als erteilt gilt, wenn es nicht innerhalb von drei Monaten ausdrücklich verweigert wird, erhöht die Planungs- und Investitionssicherheit für Vorhabenträger und Behörden. Sie schafft klare zeitliche Erwartungen und fördert die Verlässlichkeit von Verfahren.</w:t>
      </w:r>
    </w:p>
    <w:p w:rsidRPr="00A933B6" w:rsidR="005650AD" w:rsidP="005650AD" w:rsidRDefault="005650AD" w14:paraId="1D4A8C7A" w14:textId="77777777">
      <w:pPr>
        <w:pStyle w:val="Text"/>
      </w:pPr>
      <w:r w:rsidRPr="00A933B6">
        <w:t>Die Regelung orientiert sich an dem Grundsatz des § 42a VwVfG, wonach Genehmigungsfiktionen zulässig sind, sofern sie durch Fachgesetz angeordnet werden. Sie steht zudem im Einklang mit dem Bund-Länder-Pakt zur Planungs- und Genehmigungsbeschleunigung, der verbindliche Fristen und die Einführung von Fristfiktionen ausdrücklich vorsieht.</w:t>
      </w:r>
    </w:p>
    <w:p w:rsidRPr="00A933B6" w:rsidR="005650AD" w:rsidP="005650AD" w:rsidRDefault="005650AD" w14:paraId="4FFBE056" w14:textId="77777777">
      <w:pPr>
        <w:pStyle w:val="Text"/>
      </w:pPr>
      <w:r w:rsidRPr="00A933B6">
        <w:t>Die Drei-Monatsfrist stellt einen ausgewogenen Zeitraum dar, der den Ländern eine sachgerechte Prüfung ermöglicht, ohne die Verfahrensziele zu gefährden. Um die Beschleunigungswirkung der Regelung zu sichern, wird ausdrücklich klargestellt, dass eine Verlängerung dieser Frist ausgeschlossen ist. Eine Mitteilung der zuständigen Landesbehörde, wonach eine längere Prüfzeit erforderlich sei, ersetzt keine ausdrückliche Verweigerung und führt nicht zur Hemmung oder Verlängerung der Frist. Die Fiktion tritt ein, wenn innerhalb der gesetzten Frist keine ausdrückliche Verweigerung erfolgt. Diese Klarstellung dient der Rechtssicherheit und verhindert eine faktische Aushöhlung der Fristfiktion durch formlose oder unverbindliche Rückmeldungen. Sie trägt dazu bei, die im Gesetz bezweckte Beschleunigungswirkung tatsächlich zu entfalten.</w:t>
      </w:r>
    </w:p>
    <w:p w:rsidRPr="00A933B6" w:rsidR="005650AD" w:rsidP="005650AD" w:rsidRDefault="005650AD" w14:paraId="0CDA300B" w14:textId="77777777">
      <w:pPr>
        <w:pStyle w:val="Text"/>
      </w:pPr>
      <w:r w:rsidRPr="00A933B6">
        <w:t>Für vorläufige Anordnungen kann eine kürzere Frist festgelegt werden. Auch in diesen Fällen gelten der Ausschluss einer Fristverlängerung sowie die Fiktion der Einvernehmenserteilung entsprechend. Die Möglichkeit einer verkürzten Frist trägt dem Umstand Rechnung, dass der Umfang vorläufiger Anordnungen regelmäßig überschaubarer ist als bei Planfeststellungsverfahren. Eine sachgerechte Prüfung durch die Länder ist daher auch innerhalb einer kürzeren Frist möglich.</w:t>
      </w:r>
    </w:p>
    <w:p w:rsidRPr="00A933B6" w:rsidR="005650AD" w:rsidP="005650AD" w:rsidRDefault="005650AD" w14:paraId="2971BF95"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"eNV_CD680C03016341C3913E049AE01D115A" \* MERGEFORMAT </w:instrText>
      </w:r>
      <w:r w:rsidRPr="00A933B6">
        <w:rPr>
          <w:rStyle w:val="Binnenverweis"/>
        </w:rPr>
        <w:fldChar w:fldCharType="separate"/>
      </w:r>
      <w:r w:rsidRPr="00A933B6" w:rsidR="001E6664">
        <w:rPr>
          <w:rStyle w:val="Binnenverweis"/>
        </w:rPr>
        <w:t>Nummer 5</w:t>
      </w:r>
      <w:r w:rsidRPr="00A933B6">
        <w:rPr>
          <w:rStyle w:val="Binnenverweis"/>
        </w:rPr>
        <w:fldChar w:fldCharType="end"/>
      </w:r>
      <w:r w:rsidRPr="00A933B6">
        <w:t xml:space="preserve"> (§ 14a WaStrG)</w:t>
      </w:r>
    </w:p>
    <w:p w:rsidRPr="00A933B6" w:rsidR="00C1226A" w:rsidP="00C1226A" w:rsidRDefault="00C1226A" w14:paraId="0BCF89B4" w14:textId="77777777">
      <w:pPr>
        <w:pStyle w:val="Text"/>
      </w:pPr>
      <w:r w:rsidRPr="00A933B6">
        <w:t>§</w:t>
      </w:r>
      <w:r w:rsidRPr="00A933B6" w:rsidR="001D12BB">
        <w:t xml:space="preserve"> </w:t>
      </w:r>
      <w:r w:rsidRPr="00A933B6">
        <w:t xml:space="preserve">14a wird umfassend angepasst, da sein Regelungsgehalt weitgehend in § 73 </w:t>
      </w:r>
      <w:r w:rsidRPr="00A933B6" w:rsidR="009D0276">
        <w:t>VwVfG</w:t>
      </w:r>
      <w:r w:rsidRPr="00A933B6">
        <w:t xml:space="preserve"> überführt wird. Die ehemaligen Absätze 2, 3</w:t>
      </w:r>
      <w:r w:rsidRPr="00A933B6" w:rsidR="00DE0A14">
        <w:t>, 4</w:t>
      </w:r>
      <w:r w:rsidRPr="00A933B6">
        <w:t xml:space="preserve"> und 6 entfallen, da sie vollständig im § 73 VwVfG aufgehen.</w:t>
      </w:r>
    </w:p>
    <w:p w:rsidRPr="00A933B6" w:rsidR="00C1226A" w:rsidP="00C1226A" w:rsidRDefault="00C1226A" w14:paraId="33E2785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"eNV_00F1120BA03A461DBA6DE681A8C1984E" \* MERGEFORMAT </w:instrText>
      </w:r>
      <w:r w:rsidRPr="00A933B6">
        <w:rPr>
          <w:rStyle w:val="Binnenverweis"/>
        </w:rPr>
        <w:fldChar w:fldCharType="separate"/>
      </w:r>
      <w:r w:rsidRPr="00A933B6">
        <w:rPr>
          <w:rStyle w:val="Binnenverweis"/>
        </w:rPr>
        <w:t>Absatz 1</w:t>
      </w:r>
      <w:r w:rsidRPr="00A933B6">
        <w:rPr>
          <w:rStyle w:val="Binnenverweis"/>
        </w:rPr>
        <w:fldChar w:fldCharType="end"/>
      </w:r>
    </w:p>
    <w:p w:rsidRPr="00A933B6" w:rsidR="00C1226A" w:rsidP="00C1226A" w:rsidRDefault="00C1226A" w14:paraId="122E5834" w14:textId="77777777">
      <w:pPr>
        <w:pStyle w:val="Text"/>
      </w:pPr>
      <w:r w:rsidRPr="00A933B6">
        <w:t xml:space="preserve">Absatz 1 wird </w:t>
      </w:r>
      <w:r w:rsidRPr="00A933B6" w:rsidR="00EC56BA">
        <w:t>bis au</w:t>
      </w:r>
      <w:r w:rsidRPr="00A933B6" w:rsidR="004400D5">
        <w:t xml:space="preserve">f die ausdrücklichen Verweise auf §§ 27a, 27b und 72ff des Verwaltungsverfahrensgesetz </w:t>
      </w:r>
      <w:r w:rsidRPr="00A933B6">
        <w:t>unverändert übernommen.</w:t>
      </w:r>
    </w:p>
    <w:p w:rsidRPr="00A933B6" w:rsidR="00C1226A" w:rsidP="00C1226A" w:rsidRDefault="00C1226A" w14:paraId="16FA6CC7"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"eNV_8C9AE2880E724A33893C1D0F164656FA" \* MERGEFORMAT </w:instrText>
      </w:r>
      <w:r w:rsidRPr="00A933B6">
        <w:rPr>
          <w:rStyle w:val="Binnenverweis"/>
        </w:rPr>
        <w:fldChar w:fldCharType="separate"/>
      </w:r>
      <w:r w:rsidRPr="00A933B6">
        <w:rPr>
          <w:rStyle w:val="Binnenverweis"/>
        </w:rPr>
        <w:t>Absatz 2</w:t>
      </w:r>
      <w:r w:rsidRPr="00A933B6">
        <w:rPr>
          <w:rStyle w:val="Binnenverweis"/>
        </w:rPr>
        <w:fldChar w:fldCharType="end"/>
      </w:r>
    </w:p>
    <w:p w:rsidRPr="00A933B6" w:rsidR="00C1226A" w:rsidP="00C1226A" w:rsidRDefault="00C1226A" w14:paraId="202BD660" w14:textId="77777777">
      <w:pPr>
        <w:pStyle w:val="Text"/>
      </w:pPr>
      <w:r w:rsidRPr="00A933B6">
        <w:t xml:space="preserve">Der neue Absatz </w:t>
      </w:r>
      <w:r w:rsidRPr="00A933B6" w:rsidR="00BC20B1">
        <w:t>2</w:t>
      </w:r>
      <w:r w:rsidRPr="00A933B6">
        <w:t xml:space="preserve"> entspricht dem bisherigen Absatz 5 und wird redaktionell an die Änderungen i</w:t>
      </w:r>
      <w:r w:rsidRPr="00A933B6" w:rsidR="00A273E2">
        <w:t>m</w:t>
      </w:r>
      <w:r w:rsidRPr="00A933B6">
        <w:t xml:space="preserve"> </w:t>
      </w:r>
      <w:r w:rsidRPr="00A933B6" w:rsidR="00A273E2">
        <w:t xml:space="preserve">Verwaltungsverfahrensgesetz, hier </w:t>
      </w:r>
      <w:r w:rsidRPr="00A933B6" w:rsidR="00FA2DBD">
        <w:t xml:space="preserve">Verweis auf </w:t>
      </w:r>
      <w:r w:rsidRPr="00A933B6">
        <w:t>§ 73</w:t>
      </w:r>
      <w:r w:rsidRPr="00A933B6" w:rsidR="00FA2DBD">
        <w:t>b</w:t>
      </w:r>
      <w:r w:rsidRPr="00A933B6">
        <w:t xml:space="preserve"> VwVfG</w:t>
      </w:r>
      <w:r w:rsidRPr="00A933B6" w:rsidR="00FA2DBD">
        <w:t>,</w:t>
      </w:r>
      <w:r w:rsidRPr="00A933B6">
        <w:t xml:space="preserve"> angepasst.</w:t>
      </w:r>
    </w:p>
    <w:p w:rsidRPr="00A933B6" w:rsidR="009A552B" w:rsidP="009A552B" w:rsidRDefault="009A552B" w14:paraId="4CCBF0A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"eNV_F56C695FD02047D9AB25FB5E6BF91B96" \* MERGEFORMAT </w:instrText>
      </w:r>
      <w:r w:rsidRPr="00A933B6">
        <w:rPr>
          <w:rStyle w:val="Binnenverweis"/>
        </w:rPr>
        <w:fldChar w:fldCharType="separate"/>
      </w:r>
      <w:r w:rsidRPr="00A933B6">
        <w:rPr>
          <w:rStyle w:val="Binnenverweis"/>
        </w:rPr>
        <w:t>Absatz 3</w:t>
      </w:r>
      <w:r w:rsidRPr="00A933B6">
        <w:rPr>
          <w:rStyle w:val="Binnenverweis"/>
        </w:rPr>
        <w:fldChar w:fldCharType="end"/>
      </w:r>
    </w:p>
    <w:p w:rsidRPr="00A933B6" w:rsidR="00C1226A" w:rsidP="00C1226A" w:rsidRDefault="00C1226A" w14:paraId="46DCE17B" w14:textId="77777777">
      <w:pPr>
        <w:pStyle w:val="Text"/>
      </w:pPr>
      <w:r w:rsidRPr="00A933B6">
        <w:t>Der neue Absatz</w:t>
      </w:r>
      <w:r w:rsidRPr="00A933B6" w:rsidR="00BC20B1">
        <w:t xml:space="preserve"> 3</w:t>
      </w:r>
      <w:r w:rsidRPr="00A933B6">
        <w:t xml:space="preserve"> wird entspricht dem bisherigen Absatz 8.</w:t>
      </w:r>
    </w:p>
    <w:p w:rsidRPr="00A933B6" w:rsidR="005650AD" w:rsidP="005650AD" w:rsidRDefault="005650AD" w14:paraId="22C3143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"eNV_40FB59305CDE4148859A968A3CD3E888" \* MERGEFORMAT </w:instrText>
      </w:r>
      <w:r w:rsidRPr="00A933B6">
        <w:rPr>
          <w:rStyle w:val="Binnenverweis"/>
        </w:rPr>
        <w:fldChar w:fldCharType="separate"/>
      </w:r>
      <w:r w:rsidRPr="00A933B6" w:rsidR="001E6664">
        <w:rPr>
          <w:rStyle w:val="Binnenverweis"/>
        </w:rPr>
        <w:t>Nummer 6</w:t>
      </w:r>
      <w:r w:rsidRPr="00A933B6">
        <w:rPr>
          <w:rStyle w:val="Binnenverweis"/>
        </w:rPr>
        <w:fldChar w:fldCharType="end"/>
      </w:r>
      <w:r w:rsidRPr="00A933B6">
        <w:t xml:space="preserve"> (§ 14b WaStrG)</w:t>
      </w:r>
    </w:p>
    <w:p w:rsidRPr="00A933B6" w:rsidR="005650AD" w:rsidP="005650AD" w:rsidRDefault="005650AD" w14:paraId="30EB1E01" w14:textId="77777777">
      <w:pPr>
        <w:pStyle w:val="Text"/>
      </w:pPr>
      <w:r w:rsidRPr="00A933B6">
        <w:t xml:space="preserve">Der Absatz 2 wird </w:t>
      </w:r>
      <w:r w:rsidRPr="00A933B6" w:rsidR="00BE1AA2">
        <w:t>gestrichen</w:t>
      </w:r>
      <w:r w:rsidRPr="00A933B6">
        <w:t>, da die verfahrenstechnischen Regelungen in § 74</w:t>
      </w:r>
      <w:r w:rsidRPr="00A933B6" w:rsidR="00382A74">
        <w:t>a</w:t>
      </w:r>
      <w:r w:rsidRPr="00A933B6">
        <w:t xml:space="preserve"> Abs</w:t>
      </w:r>
      <w:r w:rsidRPr="00A933B6" w:rsidR="00BE1AA2">
        <w:t>atz</w:t>
      </w:r>
      <w:r w:rsidRPr="00A933B6">
        <w:t xml:space="preserve"> </w:t>
      </w:r>
      <w:r w:rsidRPr="00A933B6" w:rsidR="00382A74">
        <w:t>4</w:t>
      </w:r>
      <w:r w:rsidRPr="00A933B6">
        <w:t xml:space="preserve"> VwVfG übernommen wurden.</w:t>
      </w:r>
      <w:r w:rsidRPr="00A933B6" w:rsidR="00324F3B">
        <w:t xml:space="preserve"> Dies gilt entsprechend für den Absatz 3; sein Regelu</w:t>
      </w:r>
      <w:r w:rsidRPr="00A933B6" w:rsidR="00253634">
        <w:t xml:space="preserve">ngsinhalt ist </w:t>
      </w:r>
      <w:r w:rsidRPr="00A933B6" w:rsidR="00523915">
        <w:t xml:space="preserve">im Wesentlichen </w:t>
      </w:r>
      <w:r w:rsidRPr="00A933B6" w:rsidR="00253634">
        <w:t xml:space="preserve">in </w:t>
      </w:r>
      <w:r w:rsidRPr="00A933B6" w:rsidR="006F5A3D">
        <w:t>§ 74 Absatz 4 VwVfG übernommen worden.</w:t>
      </w:r>
    </w:p>
    <w:p w:rsidRPr="00A933B6" w:rsidR="005650AD" w:rsidP="005650AD" w:rsidRDefault="005650AD" w14:paraId="46EAE3A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"eNV_69509C7FA28143E3B23533E5345D0489" \* MERGEFORMAT </w:instrText>
      </w:r>
      <w:r w:rsidRPr="00A933B6">
        <w:rPr>
          <w:rStyle w:val="Binnenverweis"/>
        </w:rPr>
        <w:fldChar w:fldCharType="separate"/>
      </w:r>
      <w:r w:rsidRPr="00A933B6" w:rsidR="0046778A">
        <w:rPr>
          <w:rStyle w:val="Binnenverweis"/>
        </w:rPr>
        <w:t>Nummer 7</w:t>
      </w:r>
      <w:r w:rsidRPr="00A933B6">
        <w:rPr>
          <w:rStyle w:val="Binnenverweis"/>
        </w:rPr>
        <w:fldChar w:fldCharType="end"/>
      </w:r>
      <w:r w:rsidRPr="00A933B6">
        <w:t xml:space="preserve"> (§ 14c WaStrG)</w:t>
      </w:r>
    </w:p>
    <w:p w:rsidRPr="00A933B6" w:rsidR="005650AD" w:rsidP="005650AD" w:rsidRDefault="005650AD" w14:paraId="3C2C6EF6" w14:textId="77777777">
      <w:pPr>
        <w:pStyle w:val="Text"/>
      </w:pPr>
      <w:r w:rsidRPr="00A933B6">
        <w:t xml:space="preserve">§ 14c wird </w:t>
      </w:r>
      <w:r w:rsidRPr="00A933B6" w:rsidR="00BE1AA2">
        <w:t>gestrichen</w:t>
      </w:r>
      <w:r w:rsidRPr="00A933B6">
        <w:t>, da die verfahrenstechnischen Regelungen in §</w:t>
      </w:r>
      <w:r w:rsidRPr="00A933B6" w:rsidR="00882444">
        <w:t>§</w:t>
      </w:r>
      <w:r w:rsidRPr="00A933B6">
        <w:t xml:space="preserve"> 75 Abs</w:t>
      </w:r>
      <w:r w:rsidRPr="00A933B6" w:rsidR="000352A9">
        <w:t>atz 3</w:t>
      </w:r>
      <w:r w:rsidRPr="00A933B6">
        <w:t xml:space="preserve"> </w:t>
      </w:r>
      <w:r w:rsidRPr="00A933B6" w:rsidR="00882444">
        <w:t xml:space="preserve">und 75a </w:t>
      </w:r>
      <w:r w:rsidRPr="00A933B6">
        <w:t>VwVfG übernommen wurden.</w:t>
      </w:r>
    </w:p>
    <w:p w:rsidRPr="00A933B6" w:rsidR="005650AD" w:rsidP="005650AD" w:rsidRDefault="005650AD" w14:paraId="0FA99F6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"eNV_576082A8F7EA4AD3A83B59F43E960AD1" \* MERGEFORMAT </w:instrText>
      </w:r>
      <w:r w:rsidRPr="00A933B6">
        <w:rPr>
          <w:rStyle w:val="Binnenverweis"/>
        </w:rPr>
        <w:fldChar w:fldCharType="separate"/>
      </w:r>
      <w:r w:rsidRPr="00A933B6" w:rsidR="0046778A">
        <w:rPr>
          <w:rStyle w:val="Binnenverweis"/>
        </w:rPr>
        <w:t>Nummer 8</w:t>
      </w:r>
      <w:r w:rsidRPr="00A933B6">
        <w:rPr>
          <w:rStyle w:val="Binnenverweis"/>
        </w:rPr>
        <w:fldChar w:fldCharType="end"/>
      </w:r>
      <w:r w:rsidRPr="00A933B6">
        <w:t xml:space="preserve"> (§ 14d WaStrG)</w:t>
      </w:r>
    </w:p>
    <w:p w:rsidRPr="00A933B6" w:rsidR="005650AD" w:rsidP="005650AD" w:rsidRDefault="005650AD" w14:paraId="7955B3B8" w14:textId="3616563D">
      <w:pPr>
        <w:pStyle w:val="Text"/>
      </w:pPr>
      <w:r w:rsidRPr="00A933B6">
        <w:t>§ 14d enthält</w:t>
      </w:r>
      <w:r w:rsidRPr="00A933B6" w:rsidR="0096128E">
        <w:t xml:space="preserve"> </w:t>
      </w:r>
      <w:r w:rsidRPr="00A933B6">
        <w:t>Folgeänderung</w:t>
      </w:r>
      <w:r w:rsidRPr="00A933B6" w:rsidR="00AA50E6">
        <w:t>en</w:t>
      </w:r>
      <w:r w:rsidRPr="00A933B6">
        <w:t xml:space="preserve"> aufgrund der Übernahme von Verfahrensregelungen in das </w:t>
      </w:r>
      <w:r w:rsidRPr="00A933B6" w:rsidR="00346619">
        <w:t>Verwaltungsverfahrensgesetz</w:t>
      </w:r>
      <w:r w:rsidRPr="00A933B6">
        <w:t>.</w:t>
      </w:r>
    </w:p>
    <w:p w:rsidRPr="00A933B6" w:rsidR="005650AD" w:rsidP="005650AD" w:rsidRDefault="005650AD" w14:paraId="67DC909A"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"eNV_2CFD6CA014BB4790B2DB652E82B5D7B6" \* MERGEFORMAT </w:instrText>
      </w:r>
      <w:r w:rsidRPr="00A933B6">
        <w:rPr>
          <w:rStyle w:val="Binnenverweis"/>
        </w:rPr>
        <w:fldChar w:fldCharType="separate"/>
      </w:r>
      <w:r w:rsidRPr="00A933B6" w:rsidR="0046778A">
        <w:rPr>
          <w:rStyle w:val="Binnenverweis"/>
        </w:rPr>
        <w:t>Nummer 9</w:t>
      </w:r>
      <w:r w:rsidRPr="00A933B6">
        <w:rPr>
          <w:rStyle w:val="Binnenverweis"/>
        </w:rPr>
        <w:fldChar w:fldCharType="end"/>
      </w:r>
      <w:r w:rsidRPr="00A933B6">
        <w:t xml:space="preserve"> (§ 14e WaStrG)</w:t>
      </w:r>
    </w:p>
    <w:p w:rsidRPr="00A933B6" w:rsidR="00D80EBC" w:rsidP="00D80EBC" w:rsidRDefault="00D80EBC" w14:paraId="13A46067" w14:textId="293AB5AB">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"eNV_43E1559F8DA24A3EA600BB31AD7F4811"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5FAE8B89">
        <w:rPr>
          <w:rStyle w:val="Binnenverweis"/>
        </w:rPr>
        <w:t xml:space="preserve"> (Absatz 2a)</w:t>
      </w:r>
    </w:p>
    <w:p w:rsidRPr="00A933B6" w:rsidR="00EF10B6" w:rsidP="00EF10B6" w:rsidRDefault="00EF10B6" w14:paraId="24131DF2" w14:textId="77777777">
      <w:r w:rsidRPr="00A933B6">
        <w:t xml:space="preserve">Der neue Absatz 2a konkretisiert für zwei Fallgruppen, wann eine Planfeststellungsbehörde oder ein Gericht von der gesetzlichen Grundentscheidung, wonach für Infrastrukturvorhaben Sofortvollzug besteht, abweichen kann. Der gesetzliche Sofortvollzug kann mit der Begründung, dass sich der Baubeginn </w:t>
      </w:r>
      <w:r w:rsidRPr="00A933B6" w:rsidR="0068205D">
        <w:t>verzögert,</w:t>
      </w:r>
      <w:r w:rsidRPr="00A933B6">
        <w:t xml:space="preserve"> nur dann ausgesetzt werden, wenn sich der Baubeginn um mindestens vier Jahre verzögert. Mit der Begründung, dass noch keine Haushaltsmittel für das Vorhaben bereitgestellt wurden oder dies nicht absehbar ist, kann der Sofortvollzug hingegen nicht ausgesetzt werden.</w:t>
      </w:r>
    </w:p>
    <w:p w:rsidRPr="00A933B6" w:rsidR="00D80EBC" w:rsidP="00D80EBC" w:rsidRDefault="00D80EBC" w14:paraId="0C708E2E" w14:textId="78C373D4">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"eNV_405623C8BEF5407DB38D1734F9126476"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18C49626">
        <w:rPr>
          <w:rStyle w:val="Binnenverweis"/>
        </w:rPr>
        <w:t xml:space="preserve"> (Absatz 3)</w:t>
      </w:r>
    </w:p>
    <w:p w:rsidRPr="00A933B6" w:rsidR="00EF10B6" w:rsidP="00EF10B6" w:rsidRDefault="00EF10B6" w14:paraId="550B3634" w14:textId="77777777">
      <w:r w:rsidRPr="00A933B6">
        <w:t>Die Regelung in Absatz 3 dient der Klarstellung. Die Regelungen zur Klageänderung und prozessualen Präklusion sollen auch für Fälle gelten, in denen das gerichtliche Verfahren zur Durchführung eines Planergänzungs- oder Planänderungsverfahrens ausgesetzt wurde und später fortgesetzt wird. Eine gleichlautende Regelung findet sich in § 6 Satz 4 des Umweltrechtsbehelfsgesetzes.</w:t>
      </w:r>
    </w:p>
    <w:p w:rsidRPr="00A933B6" w:rsidR="005650AD" w:rsidP="005650AD" w:rsidRDefault="005650AD" w14:paraId="2A2B4B46"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"eNV_1C93988E278542ED91F8C2A6EF41EEAA" \* MERGEFORMAT </w:instrText>
      </w:r>
      <w:r w:rsidRPr="00A933B6">
        <w:rPr>
          <w:rStyle w:val="Binnenverweis"/>
        </w:rPr>
        <w:fldChar w:fldCharType="separate"/>
      </w:r>
      <w:r w:rsidRPr="00A933B6" w:rsidR="0046778A">
        <w:rPr>
          <w:rStyle w:val="Binnenverweis"/>
        </w:rPr>
        <w:t>Nummer 10</w:t>
      </w:r>
      <w:r w:rsidRPr="00A933B6">
        <w:rPr>
          <w:rStyle w:val="Binnenverweis"/>
        </w:rPr>
        <w:fldChar w:fldCharType="end"/>
      </w:r>
      <w:r w:rsidRPr="00A933B6">
        <w:t xml:space="preserve"> (§ 15 WaStrG)</w:t>
      </w:r>
    </w:p>
    <w:p w:rsidRPr="00A933B6" w:rsidR="005650AD" w:rsidP="005650AD" w:rsidRDefault="005650AD" w14:paraId="59F382DC" w14:textId="77777777">
      <w:r w:rsidRPr="00A933B6">
        <w:t>Es handelt</w:t>
      </w:r>
      <w:r w:rsidRPr="00A933B6" w:rsidR="0046778A">
        <w:t xml:space="preserve"> sich</w:t>
      </w:r>
      <w:r w:rsidRPr="00A933B6" w:rsidR="007E36A1">
        <w:t xml:space="preserve"> in Satz 1</w:t>
      </w:r>
      <w:r w:rsidRPr="00A933B6">
        <w:t xml:space="preserve"> um Folgeänderung</w:t>
      </w:r>
      <w:r w:rsidRPr="00A933B6" w:rsidR="00A94168">
        <w:t>en d</w:t>
      </w:r>
      <w:r w:rsidRPr="00A933B6">
        <w:t>urch die Neufassung der Verfahrensregelungen zum Planfeststellungsverfahren im Verwaltungsverfahrensgesetz</w:t>
      </w:r>
      <w:r w:rsidRPr="00A933B6" w:rsidR="007E36A1">
        <w:t>.</w:t>
      </w:r>
    </w:p>
    <w:p w:rsidRPr="00A933B6" w:rsidR="00265728" w:rsidP="00265728" w:rsidRDefault="00265728" w14:paraId="6DF0283B"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"eNV_466C30D6F09748BE92E5D86F7B323D34" \* MERGEFORMAT </w:instrText>
      </w:r>
      <w:r w:rsidRPr="00A933B6">
        <w:rPr>
          <w:rStyle w:val="Binnenverweis"/>
        </w:rPr>
        <w:fldChar w:fldCharType="separate"/>
      </w:r>
      <w:r w:rsidRPr="00A933B6" w:rsidR="0046778A">
        <w:rPr>
          <w:rStyle w:val="Binnenverweis"/>
        </w:rPr>
        <w:t>Nummer 11</w:t>
      </w:r>
      <w:r w:rsidRPr="00A933B6">
        <w:rPr>
          <w:rStyle w:val="Binnenverweis"/>
        </w:rPr>
        <w:fldChar w:fldCharType="end"/>
      </w:r>
      <w:r w:rsidRPr="00A933B6" w:rsidR="006B0DEE">
        <w:t xml:space="preserve"> (§ 16 </w:t>
      </w:r>
      <w:r w:rsidRPr="00A933B6" w:rsidR="004728B0">
        <w:t xml:space="preserve">Absatz 2 </w:t>
      </w:r>
      <w:r w:rsidRPr="00A933B6" w:rsidR="006B0DEE">
        <w:t>WaStrG)</w:t>
      </w:r>
    </w:p>
    <w:p w:rsidRPr="00A933B6" w:rsidR="00265728" w:rsidP="00265728" w:rsidRDefault="00265728" w14:paraId="3144585E" w14:textId="77777777">
      <w:pPr>
        <w:pStyle w:val="Text"/>
      </w:pPr>
      <w:r w:rsidRPr="00A933B6">
        <w:t>Die Regelung ersetzt die ortsübliche Bekanntmachung in den Gemeinden durch eine</w:t>
      </w:r>
      <w:r w:rsidRPr="00A933B6" w:rsidR="00E67BBC">
        <w:t xml:space="preserve"> öffentliche Bekanntmachung nach Maßgabe des § 27a VwVfG</w:t>
      </w:r>
      <w:r w:rsidRPr="00A933B6">
        <w:t>.</w:t>
      </w:r>
    </w:p>
    <w:p w:rsidRPr="00A933B6" w:rsidR="005650AD" w:rsidP="005650AD" w:rsidRDefault="005650AD" w14:paraId="25FEEE95"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"eNV_0EBC3F1F6DE0456DBBFC4E9F36824875" \* MERGEFORMAT </w:instrText>
      </w:r>
      <w:r w:rsidRPr="00A933B6">
        <w:rPr>
          <w:rStyle w:val="Binnenverweis"/>
        </w:rPr>
        <w:fldChar w:fldCharType="separate"/>
      </w:r>
      <w:r w:rsidRPr="00A933B6" w:rsidR="0046778A">
        <w:rPr>
          <w:rStyle w:val="Binnenverweis"/>
        </w:rPr>
        <w:t>Nummer 12</w:t>
      </w:r>
      <w:r w:rsidRPr="00A933B6">
        <w:rPr>
          <w:rStyle w:val="Binnenverweis"/>
        </w:rPr>
        <w:fldChar w:fldCharType="end"/>
      </w:r>
      <w:r w:rsidRPr="00A933B6">
        <w:t xml:space="preserve"> (§ 17 WaStrG)</w:t>
      </w:r>
    </w:p>
    <w:p w:rsidRPr="00A933B6" w:rsidR="005650AD" w:rsidP="005650AD" w:rsidRDefault="005650AD" w14:paraId="40139B34" w14:textId="73409A9A">
      <w:r w:rsidRPr="00A933B6">
        <w:t>§ 17 wird gestrichen. Die Regelung sah unter bestimmten Voraussetzungen die Veröffentlichung der Planunterlagen durch den Träger des Vorhabens im Internet vor. Da die Veröffentlichung ohnehin der Standard ist, kann auf eine ausdrückliche gesetzliche Regelung verzichtet werden.</w:t>
      </w:r>
      <w:r w:rsidRPr="00A933B6" w:rsidR="0096128E">
        <w:t xml:space="preserve"> </w:t>
      </w:r>
    </w:p>
    <w:p w:rsidRPr="00A933B6" w:rsidR="005650AD" w:rsidP="005650AD" w:rsidRDefault="005650AD" w14:paraId="4B35E1E5" w14:textId="77777777">
      <w:pPr>
        <w:pStyle w:val="VerweisBegrndung"/>
      </w:pPr>
      <w:bookmarkStart w:name="_Hlk212539408" w:id="260"/>
      <w:r w:rsidRPr="00A933B6">
        <w:t xml:space="preserve">Zu </w:t>
      </w:r>
      <w:r w:rsidRPr="00A933B6">
        <w:rPr>
          <w:rStyle w:val="Binnenverweis"/>
        </w:rPr>
        <w:fldChar w:fldCharType="begin"/>
      </w:r>
      <w:r w:rsidRPr="00A933B6">
        <w:rPr>
          <w:rStyle w:val="Binnenverweis"/>
        </w:rPr>
        <w:instrText xml:space="preserve"> DOCVARIABLE "eNV_F69F6A5BBE0E40FA884F54DD9E1D7FB0" \* MERGEFORMAT </w:instrText>
      </w:r>
      <w:r w:rsidRPr="00A933B6">
        <w:rPr>
          <w:rStyle w:val="Binnenverweis"/>
        </w:rPr>
        <w:fldChar w:fldCharType="separate"/>
      </w:r>
      <w:r w:rsidRPr="00A933B6" w:rsidR="00065188">
        <w:rPr>
          <w:rStyle w:val="Binnenverweis"/>
        </w:rPr>
        <w:t>Nummer 13</w:t>
      </w:r>
      <w:r w:rsidRPr="00A933B6">
        <w:rPr>
          <w:rStyle w:val="Binnenverweis"/>
        </w:rPr>
        <w:fldChar w:fldCharType="end"/>
      </w:r>
      <w:r w:rsidRPr="00A933B6">
        <w:t xml:space="preserve"> (§ 18 WaStrG)</w:t>
      </w:r>
    </w:p>
    <w:p w:rsidRPr="00A933B6" w:rsidR="008C020B" w:rsidP="008C020B" w:rsidRDefault="008C020B" w14:paraId="6D27FD6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"eNV_5E01AB9D986C415A888CEFC110F9C24A"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1)</w:t>
      </w:r>
    </w:p>
    <w:p w:rsidRPr="00A933B6" w:rsidR="005650AD" w:rsidP="005650AD" w:rsidRDefault="005650AD" w14:paraId="323087B9" w14:textId="77777777">
      <w:pPr>
        <w:pStyle w:val="Text"/>
      </w:pPr>
      <w:r w:rsidRPr="00A933B6">
        <w:t>Die Neufassung des § 18 Absatz 1 dient der rechtlichen Klarstellung und verfahrensrechtlichen Priorisierung von Infrastrukturvorhaben im transeuropäischen Verkehrsnetz. Sie setzt die geänderte Systematik der Verordnung (EU) 2024/1679 über die transeuropäischen Verkehrsnetze um und stärkt die Umsetzungskapazitäten für strategisch bedeutsame Vorhaben.</w:t>
      </w:r>
    </w:p>
    <w:p w:rsidRPr="00A933B6" w:rsidR="005650AD" w:rsidP="005650AD" w:rsidRDefault="005650AD" w14:paraId="0AD38613" w14:textId="77777777">
      <w:pPr>
        <w:pStyle w:val="berschrift3"/>
      </w:pPr>
      <w:r w:rsidRPr="00A933B6">
        <w:t>Zu Satz 1</w:t>
      </w:r>
    </w:p>
    <w:p w:rsidRPr="00A933B6" w:rsidR="005650AD" w:rsidP="005650AD" w:rsidRDefault="005650AD" w14:paraId="6FCB2D6A" w14:textId="77777777">
      <w:pPr>
        <w:pStyle w:val="Text"/>
      </w:pPr>
      <w:r w:rsidRPr="00A933B6">
        <w:t>Die Verläufe der TEN-V Kernnetzkorridore sind in Teil III des Anhangs der Verordnung (EU) 2021/1153 beschrieben. Mit Inkrafttreten der V</w:t>
      </w:r>
      <w:r w:rsidRPr="00A933B6" w:rsidR="008D76F4">
        <w:t>erordnung</w:t>
      </w:r>
      <w:r w:rsidRPr="00A933B6">
        <w:t xml:space="preserve"> (EU) 2024/1679 am 18.07.2024 wurden die bisherigen TEN-V Kernnetzkorridore durch Europäische Verkehrskorridore ersetzt. </w:t>
      </w:r>
    </w:p>
    <w:p w:rsidRPr="00A933B6" w:rsidR="005650AD" w:rsidP="005650AD" w:rsidRDefault="005650AD" w14:paraId="609A2348" w14:textId="77777777">
      <w:pPr>
        <w:pStyle w:val="Text"/>
      </w:pPr>
      <w:r w:rsidRPr="00A933B6">
        <w:t>Der Verlauf der Europäischen Verkehrskorridore wird in Anhang III der V</w:t>
      </w:r>
      <w:r w:rsidRPr="00A933B6" w:rsidR="008D76F4">
        <w:t>erordnung</w:t>
      </w:r>
      <w:r w:rsidRPr="00A933B6">
        <w:t xml:space="preserve"> (EU) 2024</w:t>
      </w:r>
      <w:r w:rsidRPr="00A933B6" w:rsidR="008D76F4">
        <w:t>/</w:t>
      </w:r>
      <w:r w:rsidRPr="00A933B6">
        <w:t xml:space="preserve">1679 festgelegt. </w:t>
      </w:r>
    </w:p>
    <w:p w:rsidRPr="00A933B6" w:rsidR="005650AD" w:rsidP="005650AD" w:rsidRDefault="005650AD" w14:paraId="14487107" w14:textId="77777777">
      <w:pPr>
        <w:pStyle w:val="Text"/>
      </w:pPr>
      <w:r w:rsidRPr="00A933B6">
        <w:t>In der Folge der geänderten Rechtsgrundlage des in Artikel 1 Absatz (1) Ziffer b) der Richtlinie (EU) 2021/1187 festgelegten Anwendungsbereichs der Richtlinie ergibt sich für die nationale Regelungen, die der Umsetzung Richtlinie dienen, ein Anpassungsbedarf.</w:t>
      </w:r>
    </w:p>
    <w:p w:rsidRPr="00A933B6" w:rsidR="005650AD" w:rsidP="005650AD" w:rsidRDefault="005650AD" w14:paraId="3A24D44A" w14:textId="77777777">
      <w:pPr>
        <w:pStyle w:val="Text"/>
      </w:pPr>
      <w:r w:rsidRPr="00A933B6">
        <w:t>Von den mit dem Genehmigungsbeschleunigungsgesetz vom 22.12.2023 erfolgten Änderungen sind insbesondere alle Anlagen betroffen, die auf die TEN-V Kernnetzkorridore verweisen.</w:t>
      </w:r>
    </w:p>
    <w:p w:rsidRPr="00A933B6" w:rsidR="005650AD" w:rsidP="005650AD" w:rsidRDefault="005650AD" w14:paraId="31F0DDF2" w14:textId="77777777">
      <w:pPr>
        <w:pStyle w:val="Text"/>
      </w:pPr>
      <w:r w:rsidRPr="00A933B6">
        <w:t>Im Bundeswasserstraßengesetz ist dies Anlage 4 (zu § 18 Absatz 1 Satz 2).</w:t>
      </w:r>
    </w:p>
    <w:p w:rsidRPr="00A933B6" w:rsidR="005650AD" w:rsidP="005650AD" w:rsidRDefault="005650AD" w14:paraId="007F5633" w14:textId="77777777">
      <w:pPr>
        <w:pStyle w:val="Text"/>
      </w:pPr>
      <w:r w:rsidRPr="00A933B6">
        <w:t>Die Festlegung des Verlaufs der Europäischen Verkehrskorridore über Anhang III der V</w:t>
      </w:r>
      <w:r w:rsidRPr="00A933B6" w:rsidR="008D76F4">
        <w:t>erordnung</w:t>
      </w:r>
      <w:r w:rsidRPr="00A933B6">
        <w:t xml:space="preserve"> (EU) 2024/1679 bietet die Möglichkeit, die o.g. Anlagen durch direkte Verweise auf die aktuelle europäische Rechtsgrundlage zu ersetzen. In Anhang III V</w:t>
      </w:r>
      <w:r w:rsidRPr="00A933B6" w:rsidR="008D76F4">
        <w:t>erordnung</w:t>
      </w:r>
      <w:r w:rsidRPr="00A933B6">
        <w:t xml:space="preserve"> (EU) 2024/1679 ist für jeden Korridor über entsprechende Karten festgelegt, über welche Binnenwasserstraßen und Straßen (Karte Binnenwasserstraßen und Straßen, Häfen, Schienen-Straße-Terminals und Flughäfen) sowie über welche Schienenwege (Karte Schienengüterverkehr, Häfen und Schiene-Straßen-Terminals (SST) und Karte Schienenpersonenverkehr und Flughäfen) er verläuft.</w:t>
      </w:r>
    </w:p>
    <w:p w:rsidRPr="00A933B6" w:rsidR="005650AD" w:rsidP="005650AD" w:rsidRDefault="005650AD" w14:paraId="301A885E" w14:textId="77777777">
      <w:pPr>
        <w:pStyle w:val="Text"/>
      </w:pPr>
      <w:r w:rsidRPr="00A933B6">
        <w:lastRenderedPageBreak/>
        <w:t>Entsprechend ist die Anlage 4 (zu § 18 Absatz 1 Satz 2) durch Verweis auf Anhang III der VO (EU) 2024/</w:t>
      </w:r>
      <w:r w:rsidRPr="00A933B6" w:rsidR="0068205D">
        <w:t>1679 zu</w:t>
      </w:r>
      <w:r w:rsidRPr="00A933B6">
        <w:t xml:space="preserve"> ersetzen.</w:t>
      </w:r>
      <w:r w:rsidRPr="00A933B6" w:rsidR="004E5591">
        <w:t xml:space="preserve"> Die entsprechenden Karten findet man dort auf S. 178, 181, 184 und 190.</w:t>
      </w:r>
    </w:p>
    <w:p w:rsidRPr="00A933B6" w:rsidR="005650AD" w:rsidP="005650AD" w:rsidRDefault="005650AD" w14:paraId="04EE4D94" w14:textId="77777777">
      <w:pPr>
        <w:pStyle w:val="Text"/>
      </w:pPr>
      <w:r w:rsidRPr="00A933B6">
        <w:t xml:space="preserve">Der in Absatz (1) Ziffer a) </w:t>
      </w:r>
      <w:r w:rsidRPr="00A933B6" w:rsidR="00B01F48">
        <w:t>der Richtlinie</w:t>
      </w:r>
      <w:r w:rsidRPr="00A933B6">
        <w:t xml:space="preserve"> 2021/1187 festgelegte Anwendungsbereich (im Anhang der R</w:t>
      </w:r>
      <w:r w:rsidRPr="00A933B6" w:rsidR="00B01F48">
        <w:t>ichtlinie</w:t>
      </w:r>
      <w:r w:rsidRPr="00A933B6">
        <w:t xml:space="preserve"> 2021/1187 gelistete Vorhaben) ist durch die V</w:t>
      </w:r>
      <w:r w:rsidRPr="00A933B6" w:rsidR="00B01F48">
        <w:t>erordnung</w:t>
      </w:r>
      <w:r w:rsidRPr="00A933B6">
        <w:t xml:space="preserve"> (EU) 2024/1679 ebenfalls betroffen. Der Anpassungsbedarf resultiert hier aus der in Anhang VI der V</w:t>
      </w:r>
      <w:r w:rsidRPr="00A933B6" w:rsidR="00B01F48">
        <w:t>erordnung</w:t>
      </w:r>
      <w:r w:rsidRPr="00A933B6">
        <w:t xml:space="preserve"> (EU) 2024/1679 verfügten Streichung der Verläufe und Bezeichnungen der Kernnetzkorridore in der Liste der vorermittelten Abschnitte (Anhang VI ändert u.a. den Anhang der V</w:t>
      </w:r>
      <w:r w:rsidRPr="00A933B6" w:rsidR="00B01F48">
        <w:t>erordnung</w:t>
      </w:r>
      <w:r w:rsidRPr="00A933B6">
        <w:t xml:space="preserve"> (EU) 2021/1153, der als Anhang in die Richtlinie (EU) 2021/1187 übernommen wurde und den in Artikel 1 Absatz (1) Ziffer a) festgelegten Anwendungsbereich beschreibt).</w:t>
      </w:r>
    </w:p>
    <w:p w:rsidRPr="00A933B6" w:rsidR="005650AD" w:rsidP="005650AD" w:rsidRDefault="005650AD" w14:paraId="4522D40F" w14:textId="30FA8167">
      <w:pPr>
        <w:pStyle w:val="Text"/>
      </w:pPr>
      <w:r w:rsidRPr="00A933B6">
        <w:t xml:space="preserve">In der Folge ist in § 18 Absatz 1 Satz 1 Nummer 1 der Begriff </w:t>
      </w:r>
      <w:r w:rsidRPr="00A933B6" w:rsidR="005D4619">
        <w:t xml:space="preserve">im </w:t>
      </w:r>
      <w:r w:rsidRPr="00A933B6">
        <w:t xml:space="preserve">Kernnetzkorridor zu ersetzen mit </w:t>
      </w:r>
      <w:r w:rsidRPr="00A933B6" w:rsidR="005D4619">
        <w:t xml:space="preserve">in </w:t>
      </w:r>
      <w:r w:rsidRPr="00A933B6">
        <w:t>den von der Europäischen Union vormittelten Abschnitten grenzüberschreitender und fehlender Verbindungen.</w:t>
      </w:r>
      <w:r w:rsidRPr="00A933B6" w:rsidR="0096128E">
        <w:t xml:space="preserve"> </w:t>
      </w:r>
    </w:p>
    <w:bookmarkEnd w:id="260"/>
    <w:p w:rsidRPr="00A933B6" w:rsidR="005650AD" w:rsidP="005650AD" w:rsidRDefault="005650AD" w14:paraId="642E28DD" w14:textId="030F29B7">
      <w:pPr>
        <w:pStyle w:val="berschrift3"/>
      </w:pPr>
      <w:r w:rsidRPr="00A933B6">
        <w:t xml:space="preserve">Zu Satz 2 </w:t>
      </w:r>
      <w:r w:rsidRPr="00A933B6" w:rsidR="003F3D93">
        <w:t>bis</w:t>
      </w:r>
      <w:r w:rsidRPr="00A933B6">
        <w:t xml:space="preserve"> </w:t>
      </w:r>
      <w:r w:rsidRPr="00A933B6" w:rsidR="003F3D93">
        <w:t>4</w:t>
      </w:r>
    </w:p>
    <w:p w:rsidRPr="00A933B6" w:rsidR="005650AD" w:rsidP="005650AD" w:rsidRDefault="005650AD" w14:paraId="59E28D89" w14:textId="7626BD76">
      <w:pPr>
        <w:pStyle w:val="Text"/>
      </w:pPr>
      <w:r w:rsidRPr="00A933B6">
        <w:t>Die Fristenregelung in Satz 2</w:t>
      </w:r>
      <w:r w:rsidRPr="00A933B6" w:rsidR="003F3D93">
        <w:t>,</w:t>
      </w:r>
      <w:r w:rsidRPr="00A933B6">
        <w:t xml:space="preserve"> Vorrangregelung in Satz 3</w:t>
      </w:r>
      <w:r w:rsidRPr="00A933B6" w:rsidR="00C837E9">
        <w:t xml:space="preserve"> sowie die </w:t>
      </w:r>
      <w:r w:rsidRPr="00A933B6" w:rsidR="00D132D7">
        <w:t xml:space="preserve">Beachtung </w:t>
      </w:r>
      <w:r w:rsidRPr="00A933B6" w:rsidR="005943DC">
        <w:t>der Beschleunigungsinteressen von Vorhaben</w:t>
      </w:r>
      <w:r w:rsidRPr="00A933B6" w:rsidR="003D1A07">
        <w:t xml:space="preserve">, die im überragenden öffentlichen Interesse liegen, in </w:t>
      </w:r>
      <w:r w:rsidRPr="00A933B6" w:rsidR="007F7198">
        <w:t>Satz 4</w:t>
      </w:r>
      <w:r w:rsidRPr="00A933B6">
        <w:t xml:space="preserve"> bleiben erhalten und werden inhaltlich nicht verändert.</w:t>
      </w:r>
      <w:r w:rsidRPr="00A933B6" w:rsidR="00315D22">
        <w:t xml:space="preserve"> Lediglich der Verweis auf § 72a VwVfG wird angepasst und stellt eine Folgeänderung dar.</w:t>
      </w:r>
      <w:r w:rsidRPr="00A933B6">
        <w:t xml:space="preserve"> </w:t>
      </w:r>
    </w:p>
    <w:p w:rsidRPr="00A933B6" w:rsidR="005650AD" w:rsidP="005650AD" w:rsidRDefault="005650AD" w14:paraId="635CA625" w14:textId="08529146">
      <w:pPr>
        <w:pStyle w:val="berschrift3"/>
      </w:pPr>
      <w:r w:rsidRPr="00A933B6">
        <w:t xml:space="preserve">Zum neuem Satz </w:t>
      </w:r>
      <w:r w:rsidRPr="00A933B6" w:rsidR="007F7198">
        <w:t>5</w:t>
      </w:r>
      <w:r w:rsidRPr="00A933B6">
        <w:t xml:space="preserve"> und </w:t>
      </w:r>
      <w:r w:rsidRPr="00A933B6" w:rsidR="007F7198">
        <w:t>6</w:t>
      </w:r>
    </w:p>
    <w:p w:rsidRPr="00A933B6" w:rsidR="005650AD" w:rsidP="005650AD" w:rsidRDefault="005650AD" w14:paraId="745ED06D" w14:textId="629BF1D6">
      <w:pPr>
        <w:pStyle w:val="Text"/>
      </w:pPr>
      <w:r w:rsidRPr="00A933B6">
        <w:t xml:space="preserve">Mit dem neuen Satz </w:t>
      </w:r>
      <w:r w:rsidRPr="00A933B6" w:rsidR="007F7198">
        <w:t>5</w:t>
      </w:r>
      <w:r w:rsidRPr="00A933B6">
        <w:t xml:space="preserve"> wird gesetzlich klargestellt, dass Vorhaben nach Satz 1 im überragenden öffentlichen Interesse liegen und der öffentlichen Sicherheit dienen. Die Regelung trägt damit der Tatsache Rechnung, dass die </w:t>
      </w:r>
      <w:r w:rsidRPr="00A933B6" w:rsidR="00573A1E">
        <w:t>E</w:t>
      </w:r>
      <w:r w:rsidRPr="00A933B6">
        <w:t>uropäischen Verkehrskorridore zentrale Infrastrukturachsen für die wirtschaftliche Leistungsfähigkeit, die territoriale Kohäsion und die Versorgungssicherheit der EU sind. Zudem fördert die multimodale Ausrichtung der Korridore emissionsarme Verkehrsträger und unterstützt die Erreichung der Klimaziele. Die Mitgliedstaaten sind zur fristgerechten Umsetzung der TEN-V-Vorhaben nach Anlage 3 und 4 verpflichtet. Die Regelung dient damit der erleichterten fristgerechten Umsetzung dieser Vorhaben, die unionsrechtlichen verankert ist.</w:t>
      </w:r>
    </w:p>
    <w:p w:rsidRPr="00A933B6" w:rsidR="005650AD" w:rsidP="005650AD" w:rsidRDefault="005650AD" w14:paraId="746ED084" w14:textId="13997C8E">
      <w:pPr>
        <w:pStyle w:val="Text"/>
      </w:pPr>
      <w:r w:rsidRPr="00A933B6">
        <w:t xml:space="preserve">Die Einführung des Schutzgütervorrangs in Satz </w:t>
      </w:r>
      <w:r w:rsidRPr="00A933B6" w:rsidR="007F7198">
        <w:t>6</w:t>
      </w:r>
      <w:r w:rsidRPr="00A933B6">
        <w:t xml:space="preserve"> schafft eine zusätzliche Privilegierung, über die klargestellt wird, dass sie bei Abwägungsentscheidungen im Regelfall Vorrang vor widerstreitenden, insbesondere nationalen, Belangen genießen und nur in atypischen Ausnahmefällen zurücktreten. Gleichzeitig wird damit die Bedeutung dieser Vorhaben für die Resilienz kritischer</w:t>
      </w:r>
      <w:r w:rsidRPr="00A933B6" w:rsidR="00C526CB">
        <w:t xml:space="preserve"> und verteidigungswichtiger</w:t>
      </w:r>
      <w:r w:rsidRPr="00A933B6">
        <w:t xml:space="preserve"> Infrastruktur, </w:t>
      </w:r>
      <w:r w:rsidRPr="00A933B6" w:rsidR="00C526CB">
        <w:t>bereits vor Eintritt eines äußeren Notstandes und damit zur Herstellung einer jederzeitigen staatlichen Handlungsfähigkeit</w:t>
      </w:r>
      <w:r w:rsidRPr="00A933B6">
        <w:t>, sichergestellt. Die Europäischen Verkehrskorridore der Wasserstraßen verlaufen überwiegend auf dem militärischen Verkehrsnetz, das in dem vom Rat am 26. Juni 2023 und 23. Oktober 2023 gebilligten „Militärischen Anforderungen für die militärische Mobilität innerhalb und außerhalb der EU“ festgelegt ist.</w:t>
      </w:r>
    </w:p>
    <w:p w:rsidRPr="00A933B6" w:rsidR="005650AD" w:rsidP="005650AD" w:rsidRDefault="005650AD" w14:paraId="3F67BAD4" w14:textId="77777777">
      <w:pPr>
        <w:pStyle w:val="Text"/>
      </w:pPr>
      <w:r w:rsidRPr="00A933B6">
        <w:t>Die gesetzliche Feststellung schafft eine klare Grundlage für die Anwendung verfahrensrechtlicher und materiell-rechtlicher Sonderregelungen, etwa im Umweltrecht, im Enteignungsrecht oder bei der Anordnung des Sofortvollzugs.</w:t>
      </w:r>
    </w:p>
    <w:p w:rsidRPr="00A933B6" w:rsidR="008C020B" w:rsidP="008C020B" w:rsidRDefault="008C020B" w14:paraId="0F9A2DF0" w14:textId="3C030676">
      <w:pPr>
        <w:pStyle w:val="VerweisBegrndung"/>
      </w:pPr>
      <w:bookmarkStart w:name="_Hlk212539500" w:id="261"/>
      <w:r w:rsidRPr="00A933B6">
        <w:t xml:space="preserve">Zu </w:t>
      </w:r>
      <w:r w:rsidRPr="00A933B6">
        <w:rPr>
          <w:rStyle w:val="Binnenverweis"/>
        </w:rPr>
        <w:fldChar w:fldCharType="begin"/>
      </w:r>
      <w:r w:rsidRPr="00A933B6">
        <w:rPr>
          <w:rStyle w:val="Binnenverweis"/>
        </w:rPr>
        <w:instrText xml:space="preserve"> DOCVARIABLE "eNV_0997904E35644817A57162EFB03FDB72"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12577D53">
        <w:t xml:space="preserve"> (Absatz 2)</w:t>
      </w:r>
    </w:p>
    <w:p w:rsidRPr="00A933B6" w:rsidR="008C020B" w:rsidP="008C020B" w:rsidRDefault="00D71E5A" w14:paraId="28E0F7AD" w14:textId="77777777">
      <w:pPr>
        <w:pStyle w:val="Text"/>
      </w:pPr>
      <w:r w:rsidRPr="00A933B6">
        <w:t>Betrifft Folgeänderungen zum VwVfG.</w:t>
      </w:r>
    </w:p>
    <w:p w:rsidRPr="00A933B6" w:rsidR="00D71E5A" w:rsidP="00D71E5A" w:rsidRDefault="00D71E5A" w14:paraId="598A771F" w14:textId="6DA3EC25">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"eNV_0E086681AAA94D408653636BD4E073EA" \* MERGEFORMAT </w:instrText>
      </w:r>
      <w:r w:rsidRPr="00A933B6">
        <w:rPr>
          <w:rStyle w:val="Binnenverweis"/>
        </w:rPr>
        <w:fldChar w:fldCharType="separate"/>
      </w:r>
      <w:r w:rsidRPr="00A933B6">
        <w:rPr>
          <w:rStyle w:val="Binnenverweis"/>
        </w:rPr>
        <w:t>Buchstabe c</w:t>
      </w:r>
      <w:r w:rsidRPr="00A933B6">
        <w:rPr>
          <w:rStyle w:val="Binnenverweis"/>
        </w:rPr>
        <w:fldChar w:fldCharType="end"/>
      </w:r>
      <w:r w:rsidRPr="00A933B6" w:rsidR="044D9665">
        <w:t xml:space="preserve"> (Absatz 3)</w:t>
      </w:r>
    </w:p>
    <w:p w:rsidRPr="00A933B6" w:rsidR="00D71E5A" w:rsidP="00D71E5A" w:rsidRDefault="00D71E5A" w14:paraId="3008C0D8" w14:textId="5FDCB6FE">
      <w:pPr>
        <w:pStyle w:val="Text"/>
      </w:pPr>
      <w:r w:rsidRPr="00A933B6">
        <w:t>Der Änderungsbefehl aktualisiert die Ministeriumsbezeichnung und setzt damit den Organisationserlass des Bundeskanzlers vom 6. Mai 2025 um (BGBl. 2025 I Nr. 131).</w:t>
      </w:r>
    </w:p>
    <w:p w:rsidRPr="00A933B6" w:rsidR="007956F8" w:rsidP="00220504" w:rsidRDefault="007956F8" w14:paraId="5ADAFD7A"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"eNV_4BEAD0B0CB0E4FCDB91FE6747F558EFE" \* MERGEFORMAT </w:instrText>
      </w:r>
      <w:r w:rsidRPr="00A933B6">
        <w:rPr>
          <w:rStyle w:val="Binnenverweis"/>
        </w:rPr>
        <w:fldChar w:fldCharType="separate"/>
      </w:r>
      <w:r w:rsidRPr="00A933B6">
        <w:rPr>
          <w:rStyle w:val="Binnenverweis"/>
        </w:rPr>
        <w:t>Nummer 14</w:t>
      </w:r>
      <w:r w:rsidRPr="00A933B6">
        <w:rPr>
          <w:rStyle w:val="Binnenverweis"/>
        </w:rPr>
        <w:fldChar w:fldCharType="end"/>
      </w:r>
      <w:r w:rsidRPr="00A933B6" w:rsidR="00220504">
        <w:rPr>
          <w:rStyle w:val="Binnenverweis"/>
        </w:rPr>
        <w:t xml:space="preserve"> (§ 18a WaStrG)</w:t>
      </w:r>
    </w:p>
    <w:p w:rsidRPr="00A933B6" w:rsidR="007956F8" w:rsidP="007956F8" w:rsidRDefault="007956F8" w14:paraId="1E3B1773" w14:textId="747E7A69">
      <w:pPr>
        <w:pStyle w:val="VerweisBegrndung"/>
      </w:pPr>
      <w:r w:rsidRPr="00A933B6">
        <w:t xml:space="preserve">Zu </w:t>
      </w:r>
      <w:r w:rsidRPr="00A933B6">
        <w:rPr>
          <w:rStyle w:val="Binnenverweis"/>
        </w:rPr>
        <w:fldChar w:fldCharType="begin"/>
      </w:r>
      <w:r w:rsidRPr="00A933B6">
        <w:rPr>
          <w:rStyle w:val="Binnenverweis"/>
        </w:rPr>
        <w:instrText xml:space="preserve"> DOCVARIABLE "eNV_7A24FC99A9A4483EAAF759B852D2B82B"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56C44780">
        <w:t xml:space="preserve"> (Absatz 2)</w:t>
      </w:r>
    </w:p>
    <w:p w:rsidRPr="00A933B6" w:rsidR="007956F8" w:rsidP="007956F8" w:rsidRDefault="00220504" w14:paraId="5BFF605B" w14:textId="77777777">
      <w:pPr>
        <w:pStyle w:val="Text"/>
      </w:pPr>
      <w:r w:rsidRPr="00A933B6">
        <w:t>Der Verweis auf Artikel 45 Verordnung (EU) Nr. 1315/2013 ist zu ersetzen mit einem Verweis auf den einschlägigen Artikel 52 der Verordnung (EU) 2024/1679.</w:t>
      </w:r>
    </w:p>
    <w:p w:rsidRPr="00A933B6" w:rsidR="007956F8" w:rsidP="007956F8" w:rsidRDefault="007956F8" w14:paraId="6F206B22" w14:textId="5776BFB4">
      <w:pPr>
        <w:pStyle w:val="VerweisBegrndung"/>
      </w:pPr>
      <w:r w:rsidRPr="00A933B6">
        <w:t xml:space="preserve">Zu </w:t>
      </w:r>
      <w:r w:rsidRPr="00A933B6">
        <w:rPr>
          <w:rStyle w:val="Binnenverweis"/>
        </w:rPr>
        <w:fldChar w:fldCharType="begin"/>
      </w:r>
      <w:r w:rsidRPr="00A933B6">
        <w:rPr>
          <w:rStyle w:val="Binnenverweis"/>
        </w:rPr>
        <w:instrText xml:space="preserve"> DOCVARIABLE "eNV_B9C410C1BD4E41BFA77042EF760AF5FD"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3CC7073F">
        <w:t xml:space="preserve"> (Absatz 3)</w:t>
      </w:r>
    </w:p>
    <w:p w:rsidRPr="00A933B6" w:rsidR="007956F8" w:rsidP="007956F8" w:rsidRDefault="00220504" w14:paraId="49BADCA8" w14:textId="32240E52">
      <w:pPr>
        <w:pStyle w:val="Text"/>
      </w:pPr>
      <w:r w:rsidRPr="00A933B6">
        <w:t>Der Änderungsbefehl aktualisiert die Ministeriumsbezeichnung und setzt damit den Organisationserlass des Bundeskanzlers vom 6. Mai 2025 um (BGBl. 2025 I Nr. 131).</w:t>
      </w:r>
    </w:p>
    <w:bookmarkEnd w:id="261"/>
    <w:p w:rsidRPr="00A933B6" w:rsidR="00220504" w:rsidP="00220504" w:rsidRDefault="00220504" w14:paraId="20AFE2B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"eNV_9BF007D071BF4A82BA645F5D9492D107" \* MERGEFORMAT </w:instrText>
      </w:r>
      <w:r w:rsidRPr="00A933B6">
        <w:rPr>
          <w:rStyle w:val="Binnenverweis"/>
        </w:rPr>
        <w:fldChar w:fldCharType="separate"/>
      </w:r>
      <w:r w:rsidRPr="00A933B6">
        <w:rPr>
          <w:rStyle w:val="Binnenverweis"/>
        </w:rPr>
        <w:t>Nummer 15</w:t>
      </w:r>
      <w:r w:rsidRPr="00A933B6">
        <w:rPr>
          <w:rStyle w:val="Binnenverweis"/>
        </w:rPr>
        <w:fldChar w:fldCharType="end"/>
      </w:r>
      <w:r w:rsidRPr="00A933B6" w:rsidR="00691D30">
        <w:rPr>
          <w:rStyle w:val="Binnenverweis"/>
        </w:rPr>
        <w:t xml:space="preserve"> (§ 18b WaStrG)</w:t>
      </w:r>
    </w:p>
    <w:p w:rsidRPr="00A933B6" w:rsidR="00220504" w:rsidP="00220504" w:rsidRDefault="00691D30" w14:paraId="1698429F" w14:textId="2C462B05">
      <w:pPr>
        <w:pStyle w:val="Text"/>
      </w:pPr>
      <w:r w:rsidRPr="00A933B6">
        <w:t>Der Änderungsbefehl aktualisiert die Ministeriumsbezeichnung und setzt damit den Organisationserlass des Bundeskanzlers vom 6. Mai 2025 um (BGBl. 2025 I Nr. 131).</w:t>
      </w:r>
    </w:p>
    <w:p w:rsidRPr="00A933B6" w:rsidR="0094757F" w:rsidP="0094757F" w:rsidRDefault="0094757F" w14:paraId="6A40889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"eNV_9941FD6AE37444618018BCCBE7E5161D" \* MERGEFORMAT </w:instrText>
      </w:r>
      <w:r w:rsidRPr="00A933B6">
        <w:rPr>
          <w:rStyle w:val="Binnenverweis"/>
        </w:rPr>
        <w:fldChar w:fldCharType="separate"/>
      </w:r>
      <w:r w:rsidRPr="00A933B6">
        <w:rPr>
          <w:rStyle w:val="Binnenverweis"/>
        </w:rPr>
        <w:t>Nummer 16</w:t>
      </w:r>
      <w:r w:rsidRPr="00A933B6">
        <w:rPr>
          <w:rStyle w:val="Binnenverweis"/>
        </w:rPr>
        <w:fldChar w:fldCharType="end"/>
      </w:r>
      <w:r w:rsidRPr="00A933B6" w:rsidR="006D632F">
        <w:rPr>
          <w:rStyle w:val="Binnenverweis"/>
        </w:rPr>
        <w:t xml:space="preserve"> (§ 20 WaStrG)</w:t>
      </w:r>
    </w:p>
    <w:p w:rsidRPr="00A933B6" w:rsidR="00B04123" w:rsidP="00B04123" w:rsidRDefault="00B04123" w14:paraId="48C48628" w14:textId="6E4AC68D">
      <w:pPr>
        <w:pStyle w:val="VerweisBegrndung"/>
      </w:pPr>
      <w:r w:rsidRPr="00A933B6">
        <w:t xml:space="preserve">Zu </w:t>
      </w:r>
      <w:r w:rsidRPr="00A933B6">
        <w:rPr>
          <w:rStyle w:val="Binnenverweis"/>
        </w:rPr>
        <w:fldChar w:fldCharType="begin"/>
      </w:r>
      <w:r w:rsidRPr="00A933B6">
        <w:rPr>
          <w:rStyle w:val="Binnenverweis"/>
        </w:rPr>
        <w:instrText xml:space="preserve"> DOCVARIABLE "eNV_16D9B938E9B94186BD1DED82DD0579DB"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75CE7956">
        <w:t xml:space="preserve"> (Absatz 1a)</w:t>
      </w:r>
    </w:p>
    <w:p w:rsidRPr="00A933B6" w:rsidR="00B04123" w:rsidP="00261814" w:rsidRDefault="009B291A" w14:paraId="365B980E" w14:textId="77777777">
      <w:pPr>
        <w:pStyle w:val="Text"/>
      </w:pPr>
      <w:r w:rsidRPr="00A933B6">
        <w:t xml:space="preserve">In Absatz 1a wird lediglich vor dem Hintergrund der Änderungen im Verwaltungsverfahrensgesetz eine Änderung des Verweises in das VwVfG vorgenommen. </w:t>
      </w:r>
    </w:p>
    <w:p w:rsidRPr="00A933B6" w:rsidR="0024590F" w:rsidP="0024590F" w:rsidRDefault="0024590F" w14:paraId="72E51DA9" w14:textId="18FCE0A5">
      <w:pPr>
        <w:pStyle w:val="VerweisBegrndung"/>
      </w:pPr>
      <w:r w:rsidRPr="00A933B6">
        <w:t xml:space="preserve">Zu </w:t>
      </w:r>
      <w:r w:rsidRPr="00A933B6">
        <w:rPr>
          <w:rStyle w:val="Binnenverweis"/>
        </w:rPr>
        <w:fldChar w:fldCharType="begin"/>
      </w:r>
      <w:r w:rsidRPr="00A933B6">
        <w:rPr>
          <w:rStyle w:val="Binnenverweis"/>
        </w:rPr>
        <w:instrText xml:space="preserve"> DOCVARIABLE "eNV_A265117FA37B475C80B4ECADC7466729"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C4A3A8A">
        <w:t xml:space="preserve"> (Absatz 8)</w:t>
      </w:r>
    </w:p>
    <w:p w:rsidRPr="00A933B6" w:rsidR="00261814" w:rsidP="00261814" w:rsidRDefault="00261814" w14:paraId="5AAFCEA9" w14:textId="77777777">
      <w:pPr>
        <w:pStyle w:val="Text"/>
      </w:pPr>
      <w:r w:rsidRPr="00A933B6">
        <w:t xml:space="preserve">Die Regelung stellt in Satz 1 klar, dass auch für Unterhaltungsmaßnahmen eine vorzeitige Besitzeinweisung ergehen kann. Die Absätze 1, 3 und 5 sowie Absatz 6 Satz 2 und 7 gelten dabei entsprechend. Satz 2 dient der Klarstellung, dass Unterhaltungsmaßnahmen weder planfeststellungspflichtig noch plangenehmigungsbedürftig sind. </w:t>
      </w:r>
    </w:p>
    <w:p w:rsidRPr="00A933B6" w:rsidR="00701112" w:rsidP="00701112" w:rsidRDefault="00701112" w14:paraId="25980363"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"eNV_970C8040F59A406AB006731775D851CC" \* MERGEFORMAT </w:instrText>
      </w:r>
      <w:r w:rsidRPr="00A933B6">
        <w:rPr>
          <w:rStyle w:val="Binnenverweis"/>
        </w:rPr>
        <w:fldChar w:fldCharType="separate"/>
      </w:r>
      <w:r w:rsidRPr="00A933B6">
        <w:rPr>
          <w:rStyle w:val="Binnenverweis"/>
        </w:rPr>
        <w:t>Nummer 17</w:t>
      </w:r>
      <w:r w:rsidRPr="00A933B6">
        <w:rPr>
          <w:rStyle w:val="Binnenverweis"/>
        </w:rPr>
        <w:fldChar w:fldCharType="end"/>
      </w:r>
      <w:r w:rsidRPr="00A933B6" w:rsidR="00392E56">
        <w:rPr>
          <w:rStyle w:val="Binnenverweis"/>
        </w:rPr>
        <w:t xml:space="preserve"> (Änderung der Behördenbezeichnung)</w:t>
      </w:r>
    </w:p>
    <w:p w:rsidRPr="00A933B6" w:rsidR="00701112" w:rsidP="00701112" w:rsidRDefault="00701112" w14:paraId="53C6A636" w14:textId="1AED2062">
      <w:pPr>
        <w:pStyle w:val="Text"/>
      </w:pPr>
      <w:r w:rsidRPr="00A933B6">
        <w:t>Der Änderungsbefehl aktualisiert die Ministeriumsbezeichnung und setzt damit den Organisationserlass des Bundeskanzlers vom 6. Mai 2025 um (BGBl. 2025 I Nr. 131).</w:t>
      </w:r>
    </w:p>
    <w:p w:rsidRPr="00A933B6" w:rsidR="00392E56" w:rsidP="00392E56" w:rsidRDefault="00392E56" w14:paraId="06E336C5"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"eNV_ED9F0091F70E455593A2BD2E83E19225" \* MERGEFORMAT </w:instrText>
      </w:r>
      <w:r w:rsidRPr="00A933B6">
        <w:rPr>
          <w:rStyle w:val="Binnenverweis"/>
        </w:rPr>
        <w:fldChar w:fldCharType="separate"/>
      </w:r>
      <w:r w:rsidRPr="00A933B6">
        <w:rPr>
          <w:rStyle w:val="Binnenverweis"/>
        </w:rPr>
        <w:t>Nummer 18</w:t>
      </w:r>
      <w:r w:rsidRPr="00A933B6">
        <w:rPr>
          <w:rStyle w:val="Binnenverweis"/>
        </w:rPr>
        <w:fldChar w:fldCharType="end"/>
      </w:r>
      <w:r w:rsidRPr="00A933B6">
        <w:rPr>
          <w:rStyle w:val="Binnenverweis"/>
        </w:rPr>
        <w:t xml:space="preserve"> (§ 39 WaStrG)</w:t>
      </w:r>
    </w:p>
    <w:p w:rsidRPr="00A933B6" w:rsidR="00392E56" w:rsidP="00392E56" w:rsidRDefault="00392E56" w14:paraId="55B8CC2D" w14:textId="77777777">
      <w:pPr>
        <w:pStyle w:val="Text"/>
      </w:pPr>
      <w:r w:rsidRPr="00A933B6">
        <w:t>Betrifft Folgeänderungen zum VwVfG.</w:t>
      </w:r>
    </w:p>
    <w:p w:rsidRPr="00A933B6" w:rsidR="00C9732E" w:rsidP="00C9732E" w:rsidRDefault="00C9732E" w14:paraId="2D7DC56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"eNV_A4405AB374B240249760CFBEF1D1D86C" \* MERGEFORMAT </w:instrText>
      </w:r>
      <w:r w:rsidRPr="00A933B6">
        <w:rPr>
          <w:rStyle w:val="Binnenverweis"/>
        </w:rPr>
        <w:fldChar w:fldCharType="separate"/>
      </w:r>
      <w:r w:rsidRPr="00A933B6">
        <w:rPr>
          <w:rStyle w:val="Binnenverweis"/>
        </w:rPr>
        <w:t>Nummer 19</w:t>
      </w:r>
      <w:r w:rsidRPr="00A933B6">
        <w:rPr>
          <w:rStyle w:val="Binnenverweis"/>
        </w:rPr>
        <w:fldChar w:fldCharType="end"/>
      </w:r>
      <w:r w:rsidRPr="00A933B6">
        <w:rPr>
          <w:rStyle w:val="Binnenverweis"/>
        </w:rPr>
        <w:t xml:space="preserve"> (§ 41 WaStrG)</w:t>
      </w:r>
    </w:p>
    <w:p w:rsidRPr="00A933B6" w:rsidR="005650AD" w:rsidP="005650AD" w:rsidRDefault="005650AD" w14:paraId="4D0B895D" w14:textId="6C0C34C3">
      <w:pPr>
        <w:pStyle w:val="VerweisBegrndung"/>
      </w:pPr>
      <w:r w:rsidRPr="00A933B6">
        <w:t xml:space="preserve">Zu </w:t>
      </w:r>
      <w:r w:rsidRPr="00A933B6">
        <w:rPr>
          <w:rStyle w:val="Binnenverweis"/>
        </w:rPr>
        <w:fldChar w:fldCharType="begin"/>
      </w:r>
      <w:r w:rsidRPr="00A933B6">
        <w:rPr>
          <w:rStyle w:val="Binnenverweis"/>
        </w:rPr>
        <w:instrText xml:space="preserve"> DOCVARIABLE "eNV_CC372D5A530C48858F77DB48FE8C86D6" \* MERGEFORMAT </w:instrText>
      </w:r>
      <w:r w:rsidRPr="00A933B6">
        <w:rPr>
          <w:rStyle w:val="Binnenverweis"/>
        </w:rPr>
        <w:fldChar w:fldCharType="separate"/>
      </w:r>
      <w:r w:rsidRPr="00A933B6" w:rsidR="00C9732E">
        <w:rPr>
          <w:rStyle w:val="Binnenverweis"/>
        </w:rPr>
        <w:t>Buchstabe a</w:t>
      </w:r>
      <w:r w:rsidRPr="00A933B6">
        <w:rPr>
          <w:rStyle w:val="Binnenverweis"/>
        </w:rPr>
        <w:fldChar w:fldCharType="end"/>
      </w:r>
      <w:r w:rsidRPr="00A933B6" w:rsidR="00E40A93">
        <w:t xml:space="preserve"> (Absatz 5b)</w:t>
      </w:r>
    </w:p>
    <w:p w:rsidRPr="00A933B6" w:rsidR="00E40A93" w:rsidP="00E40A93" w:rsidRDefault="00E40A93" w14:paraId="4EA1996A" w14:textId="77777777">
      <w:pPr>
        <w:pStyle w:val="Text"/>
      </w:pPr>
      <w:r w:rsidRPr="00A933B6">
        <w:t>Die Ergänzung des § 41 WaStrG um einen neuen Absatz 5b dient der Klarstellung und Vereinfachung der Kostenregelung bei Kreuzungsanlagen zwischen Bundeswasserstraßen und bestimmten öffentlichen Verkehrswegen, die in der Baulast des Bundes stehen. Sie betrifft Fälle, in denen beide Beteiligten eine Änderung verlangen oder hätten verlangen müssen.</w:t>
      </w:r>
    </w:p>
    <w:p w:rsidRPr="00A933B6" w:rsidR="00E40A93" w:rsidP="00E40A93" w:rsidRDefault="00E40A93" w14:paraId="28874F2D" w14:textId="77777777">
      <w:pPr>
        <w:pStyle w:val="Text"/>
      </w:pPr>
      <w:r w:rsidRPr="00A933B6">
        <w:t>Die Abrechnung gemeinsamer Maßnahmen nach § 41 Abs</w:t>
      </w:r>
      <w:r w:rsidRPr="00A933B6" w:rsidR="00265728">
        <w:t>atz</w:t>
      </w:r>
      <w:r w:rsidRPr="00A933B6">
        <w:t xml:space="preserve"> 5 WaStrG hat sich als ausgesprochen zeit- und kostenaufwändig erwiesen, da die Kostenzuordnung es notwendig </w:t>
      </w:r>
      <w:r w:rsidRPr="00A933B6">
        <w:lastRenderedPageBreak/>
        <w:t xml:space="preserve">machte, neben dem realen Bauwerksentwurf eine Vielzahl von Fiktiventwürfen zu erarbeiten. Die Komplexität dieser Aufgabe bindet Planungskapazitäten, ist fehleranfällig und bietet viel Konfliktpotential, wodurch Verzögerungen in der Projektrealisierung entstehen können. Es wird ein relativ hoher und kostenträchtiger Aufwand betrieben, um festzustellen, wo die Kosten, die letzten Endes den Bund treffen, verbucht werden. In der Praxis hat sich allerdings gezeigt, dass jedenfalls in den Fällen, in denen beide Beteiligte eine Änderung verlangen, die die Erneuerung der Überführung zur Folge hat, regelmäßig Kostenquoten in einer Bandbreite zwischen 40 % und 60 %, überwiegend sogar zwischen 45 % und 55 % resultieren. </w:t>
      </w:r>
    </w:p>
    <w:p w:rsidRPr="00A933B6" w:rsidR="00E40A93" w:rsidP="00E40A93" w:rsidRDefault="00E40A93" w14:paraId="69F538C1" w14:textId="77777777">
      <w:pPr>
        <w:pStyle w:val="Text"/>
      </w:pPr>
      <w:r w:rsidRPr="00A933B6">
        <w:t>Vor diesem Hintergrund ist bereits am 17.</w:t>
      </w:r>
      <w:r w:rsidRPr="00A933B6" w:rsidR="00C37770">
        <w:t xml:space="preserve"> Februar </w:t>
      </w:r>
      <w:r w:rsidRPr="00A933B6">
        <w:t xml:space="preserve">2009 durch einen Erlass gegenüber der WSV und einem Rundschreiben gegenüber den Auftragsverwaltungen der Länder eine hälftige Kostenteilung bei entsprechenden Maßnahmen unter Beteiligung von Bundeswasserstraßen und Bundesstraßen in der Baulast des Bundes festgelegt worden. Ferner ist in diesen Fällen auf die Erstattung des Vorteilsausgleichs bzw. der Mehrkosten bezüglich der Unterhaltung eines durch den Ausbau vergrößerten Bauwerks verzichtet worden. Nach hiesigen Erkenntnissen sind die Anwendungsfälle dieser Regelung zwar verhältnismäßig gering, ggfls. führt sie aber für die Beteiligten zu sachgerechten Ergebnissen und einer deutlichen Verringerung des Verwaltungsaufwands. </w:t>
      </w:r>
    </w:p>
    <w:p w:rsidRPr="00A933B6" w:rsidR="00E40A93" w:rsidP="00E40A93" w:rsidRDefault="00E40A93" w14:paraId="7F8F21EC" w14:textId="77777777">
      <w:pPr>
        <w:pStyle w:val="Text"/>
      </w:pPr>
      <w:r w:rsidRPr="00A933B6">
        <w:t xml:space="preserve">Bei Kreuzungen von Bundeswasserstraßen mit Eisenbahnstrecken des Bundes und Bundesautobahnen oder Bundesfernstraßen in der Baulast des Bundes werden die Fallzahlen höher und damit werden die Vor- und Nachteile der Baulastträger im Einzelfall über die Fläche ausgeglichen. Insofern sprechen gute Gründe dafür, auch in diesem Verhältnis eine pauschale hälftige Kostenteilung </w:t>
      </w:r>
      <w:r w:rsidRPr="00A933B6" w:rsidR="00265728">
        <w:t xml:space="preserve">bzw. eine Kostentragung zu gleichen Anteilen </w:t>
      </w:r>
      <w:r w:rsidRPr="00A933B6">
        <w:t>ohne Ablösungsberechnungen für künftige Mehr- oder Minderkosten im Rahmen der Unterhaltung des Bauwerks vorzusehen.</w:t>
      </w:r>
    </w:p>
    <w:p w:rsidRPr="00A933B6" w:rsidR="00E40A93" w:rsidP="00E40A93" w:rsidRDefault="00E40A93" w14:paraId="31154476" w14:textId="77777777">
      <w:pPr>
        <w:pStyle w:val="Text"/>
      </w:pPr>
      <w:r w:rsidRPr="00A933B6">
        <w:t>Die Regelung orientiert sich damit systematisch an § 12 Absatz 2 des Eisenbahnkreuzungsgesetzes in der Fassung der Bekanntmachung vom 21. März 1971 (BGBl. I S. 337), das zuletzt durch Artikel 2 des Gesetzes vom 31. Mai 2021 (BGBl. I S. 1221) geändert worden ist, der für vergleichbare Konstellationen eine hälftige Kostenverteilung ohne Vorteilsausgleich vorsieht. Sie führt zu einer Verwaltungsvereinfachung und trägt zum Bürokratierückbau bei, indem sie aufwendige Vorteilsausgleichsberechnungen in klaren Fällen vermeidet.</w:t>
      </w:r>
    </w:p>
    <w:p w:rsidRPr="00A933B6" w:rsidR="00E40A93" w:rsidP="00E40A93" w:rsidRDefault="00E40A93" w14:paraId="17F021BC" w14:textId="77777777">
      <w:pPr>
        <w:pStyle w:val="Text"/>
      </w:pPr>
      <w:r w:rsidRPr="00A933B6">
        <w:t>Die Einschränkung auf Kreuzungen mit Eisenbahnen des Bundes, Bundesautobahnen und Bundesfernstraßen, die in der Baulast des Bundes stehen, stellt sicher, dass die Regelung nur in klar abgegrenzten Fällen Anwendung findet. Denn ist noch eine dritte Partei beteiligt (z. B. eine Gemeinde im Zuge von Bundesfernstraßen im Bereich von Ortsdurchfahrten), bleibt es bei der nach § 41 Abs</w:t>
      </w:r>
      <w:r w:rsidRPr="00A933B6" w:rsidR="00265728">
        <w:t>atz</w:t>
      </w:r>
      <w:r w:rsidRPr="00A933B6">
        <w:t xml:space="preserve"> 5 WaStrG gesetzlich vorgesehenen Kostentragung einschließlich des Vorteilsausgleiches.</w:t>
      </w:r>
    </w:p>
    <w:p w:rsidRPr="00A933B6" w:rsidR="005650AD" w:rsidP="005650AD" w:rsidRDefault="00E40A93" w14:paraId="724AEBFB" w14:textId="77777777">
      <w:pPr>
        <w:pStyle w:val="Text"/>
      </w:pPr>
      <w:r w:rsidRPr="00A933B6">
        <w:t xml:space="preserve">Die neue Regelung fördert die Planungs- und Genehmigungsbeschleunigung im Bereich der Verkehrsinfrastruktur und unterstützt die Zielsetzung, komplexe Abstimmungsprozesse zwischen verschiedenen Baulastträgern des Bundes zu vereinfachen und zu entbürokratisieren. </w:t>
      </w:r>
    </w:p>
    <w:p w:rsidRPr="00A933B6" w:rsidR="00C9732E" w:rsidP="00C9732E" w:rsidRDefault="00C9732E" w14:paraId="3F4BEF59" w14:textId="1830FA86">
      <w:pPr>
        <w:pStyle w:val="VerweisBegrndung"/>
      </w:pPr>
      <w:r w:rsidRPr="00A933B6">
        <w:t xml:space="preserve">Zu </w:t>
      </w:r>
      <w:r w:rsidRPr="00A933B6">
        <w:rPr>
          <w:rStyle w:val="Binnenverweis"/>
        </w:rPr>
        <w:fldChar w:fldCharType="begin"/>
      </w:r>
      <w:r w:rsidRPr="00A933B6">
        <w:rPr>
          <w:rStyle w:val="Binnenverweis"/>
        </w:rPr>
        <w:instrText xml:space="preserve"> DOCVARIABLE "eNV_16B014AC18AB4194B7BF0D28903AD951"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7F0784B9">
        <w:t xml:space="preserve"> (Absatz 7)</w:t>
      </w:r>
    </w:p>
    <w:p w:rsidRPr="00A933B6" w:rsidR="00C9732E" w:rsidP="00C9732E" w:rsidRDefault="00443BF3" w14:paraId="5F2A0A36" w14:textId="2806A901">
      <w:pPr>
        <w:pStyle w:val="Text"/>
      </w:pPr>
      <w:r w:rsidRPr="00A933B6">
        <w:t>Der Änderungsbefehl aktualisiert die Ministeriumsbezeichnung und setzt damit den Organisationserlass des Bundeskanzlers vom 6. Mai 2025 um (BGBl. 2025 I Nr. 131).</w:t>
      </w:r>
    </w:p>
    <w:p w:rsidRPr="00A933B6" w:rsidR="001154F2" w:rsidP="001154F2" w:rsidRDefault="001154F2" w14:paraId="6AD6B47F" w14:textId="2B510597">
      <w:pPr>
        <w:pStyle w:val="VerweisBegrndung"/>
      </w:pPr>
      <w:r w:rsidRPr="00A933B6">
        <w:t xml:space="preserve">Zu </w:t>
      </w:r>
      <w:r w:rsidRPr="00A933B6">
        <w:rPr>
          <w:rStyle w:val="Binnenverweis"/>
        </w:rPr>
        <w:fldChar w:fldCharType="begin"/>
      </w:r>
      <w:r w:rsidRPr="00A933B6">
        <w:rPr>
          <w:rStyle w:val="Binnenverweis"/>
        </w:rPr>
        <w:instrText xml:space="preserve"> DOCVARIABLE "eNV_C366BD522D1D4F09A723A8FEE4B1AF64" \* MERGEFORMAT </w:instrText>
      </w:r>
      <w:r w:rsidRPr="00A933B6">
        <w:rPr>
          <w:rStyle w:val="Binnenverweis"/>
        </w:rPr>
        <w:fldChar w:fldCharType="separate"/>
      </w:r>
      <w:r w:rsidRPr="00A933B6">
        <w:rPr>
          <w:rStyle w:val="Binnenverweis"/>
        </w:rPr>
        <w:t>Nummer 20</w:t>
      </w:r>
      <w:r w:rsidRPr="00A933B6">
        <w:rPr>
          <w:rStyle w:val="Binnenverweis"/>
        </w:rPr>
        <w:fldChar w:fldCharType="end"/>
      </w:r>
      <w:r w:rsidRPr="00A933B6">
        <w:rPr>
          <w:rStyle w:val="Binnenverweis"/>
        </w:rPr>
        <w:t xml:space="preserve"> (</w:t>
      </w:r>
      <w:r w:rsidRPr="00A933B6" w:rsidR="0A523037">
        <w:rPr>
          <w:rStyle w:val="Binnenverweis"/>
        </w:rPr>
        <w:t>§ 4</w:t>
      </w:r>
      <w:r w:rsidRPr="00A933B6" w:rsidR="46A2C602">
        <w:rPr>
          <w:rStyle w:val="Binnenverweis"/>
        </w:rPr>
        <w:t>2</w:t>
      </w:r>
      <w:r w:rsidRPr="00A933B6" w:rsidR="0A523037">
        <w:rPr>
          <w:rStyle w:val="Binnenverweis"/>
        </w:rPr>
        <w:t xml:space="preserve"> Absatz </w:t>
      </w:r>
      <w:r w:rsidRPr="00A933B6" w:rsidR="6C1B1BAF">
        <w:rPr>
          <w:rStyle w:val="Binnenverweis"/>
        </w:rPr>
        <w:t>4a</w:t>
      </w:r>
      <w:r w:rsidRPr="00A933B6" w:rsidR="0A523037">
        <w:rPr>
          <w:rStyle w:val="Binnenverweis"/>
        </w:rPr>
        <w:t xml:space="preserve"> WaStrG</w:t>
      </w:r>
      <w:r w:rsidRPr="00A933B6">
        <w:rPr>
          <w:rStyle w:val="Binnenverweis"/>
        </w:rPr>
        <w:t>)</w:t>
      </w:r>
    </w:p>
    <w:p w:rsidRPr="00A933B6" w:rsidR="001154F2" w:rsidP="001154F2" w:rsidRDefault="001154F2" w14:paraId="49D76825" w14:textId="228E5A0A">
      <w:pPr>
        <w:pStyle w:val="Text"/>
      </w:pPr>
      <w:r w:rsidRPr="00A933B6">
        <w:t>Der Änderungsbefehl aktualisiert die Ministeriumsbezeichnung und setzt damit den Organisationserlass des Bundeskanzlers vom 6. Mai 2025 um (BGBl. 2025 I Nr. 131).</w:t>
      </w:r>
    </w:p>
    <w:p w:rsidRPr="00A933B6" w:rsidR="00CF5183" w:rsidP="00CF5183" w:rsidRDefault="00CF5183" w14:paraId="511B76BE" w14:textId="6CF80E32">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"eNV_6278B36E6B8F45738355767A24D2DD3F" \* MERGEFORMAT </w:instrText>
      </w:r>
      <w:r w:rsidRPr="00A933B6">
        <w:rPr>
          <w:rStyle w:val="Binnenverweis"/>
        </w:rPr>
        <w:fldChar w:fldCharType="separate"/>
      </w:r>
      <w:r w:rsidRPr="00A933B6">
        <w:rPr>
          <w:rStyle w:val="Binnenverweis"/>
        </w:rPr>
        <w:t>Nummer 21</w:t>
      </w:r>
      <w:r w:rsidRPr="00A933B6">
        <w:rPr>
          <w:rStyle w:val="Binnenverweis"/>
        </w:rPr>
        <w:fldChar w:fldCharType="end"/>
      </w:r>
      <w:r w:rsidRPr="00A933B6" w:rsidR="3253B20E">
        <w:t xml:space="preserve"> (§ 45 Absatz 3 WaStrG)</w:t>
      </w:r>
    </w:p>
    <w:p w:rsidRPr="00A933B6" w:rsidR="00CF5183" w:rsidP="00A933B6" w:rsidRDefault="00EB65C2" w14:paraId="4F387659" w14:textId="4918C179">
      <w:pPr>
        <w:pStyle w:val="Text"/>
      </w:pPr>
      <w:r w:rsidRPr="00A933B6">
        <w:t>Der Änderungsbefehl aktualisiert die Ministeriumsbezeichnung und setzt damit den Organisationserlass des Bundeskanzlers vom 6. Mai 2025 um (BGBl. 2025 I Nr. 131).</w:t>
      </w:r>
    </w:p>
    <w:p w:rsidRPr="00A933B6" w:rsidR="00EA7F59" w:rsidP="00EA7F59" w:rsidRDefault="00EA7F59" w14:paraId="2D8ACE8B" w14:textId="696D9925">
      <w:pPr>
        <w:pStyle w:val="VerweisBegrndung"/>
      </w:pPr>
      <w:r w:rsidRPr="00A933B6">
        <w:t xml:space="preserve">Zu </w:t>
      </w:r>
      <w:r w:rsidRPr="00A933B6">
        <w:rPr>
          <w:rStyle w:val="Binnenverweis"/>
        </w:rPr>
        <w:fldChar w:fldCharType="begin"/>
      </w:r>
      <w:r w:rsidRPr="00A933B6">
        <w:rPr>
          <w:rStyle w:val="Binnenverweis"/>
        </w:rPr>
        <w:instrText xml:space="preserve"> DOCVARIABLE "eNV_DFDFA9ED2877466888D58801FD254007" \* MERGEFORMAT </w:instrText>
      </w:r>
      <w:r w:rsidRPr="00A933B6">
        <w:rPr>
          <w:rStyle w:val="Binnenverweis"/>
        </w:rPr>
        <w:fldChar w:fldCharType="separate"/>
      </w:r>
      <w:r w:rsidRPr="00A933B6">
        <w:rPr>
          <w:rStyle w:val="Binnenverweis"/>
        </w:rPr>
        <w:t>Nummer 22</w:t>
      </w:r>
      <w:r w:rsidRPr="00A933B6">
        <w:rPr>
          <w:rStyle w:val="Binnenverweis"/>
        </w:rPr>
        <w:fldChar w:fldCharType="end"/>
      </w:r>
      <w:r w:rsidRPr="00A933B6" w:rsidR="008C4AD6">
        <w:rPr>
          <w:rStyle w:val="Binnenverweis"/>
        </w:rPr>
        <w:t xml:space="preserve"> (Änderung der Behördenbezeichnung)</w:t>
      </w:r>
    </w:p>
    <w:p w:rsidRPr="00FC15EA" w:rsidR="00EA7F59" w:rsidP="00A933B6" w:rsidRDefault="005F7203" w14:paraId="473B35B6" w14:textId="3B0DBF97">
      <w:pPr>
        <w:pStyle w:val="Text"/>
      </w:pPr>
      <w:r>
        <w:t>Der Änderungsbefehl aktualisiert die Ministeriumsbezeichnung und setzt damit den Organisationserlass des Bundeskanzlers vom 6. Mai 2025 um (BGBl. 2025 I Nr. 131).</w:t>
      </w:r>
    </w:p>
    <w:p w:rsidRPr="00A933B6" w:rsidR="005650AD" w:rsidP="005650AD" w:rsidRDefault="005650AD" w14:paraId="67C31E98" w14:textId="197BCD37">
      <w:pPr>
        <w:pStyle w:val="VerweisBegrndung"/>
      </w:pPr>
      <w:r w:rsidRPr="00A933B6">
        <w:t xml:space="preserve">Zu </w:t>
      </w:r>
      <w:r w:rsidRPr="00A933B6">
        <w:rPr>
          <w:rStyle w:val="Binnenverweis"/>
        </w:rPr>
        <w:fldChar w:fldCharType="begin"/>
      </w:r>
      <w:r w:rsidRPr="00A933B6">
        <w:rPr>
          <w:rStyle w:val="Binnenverweis"/>
        </w:rPr>
        <w:instrText xml:space="preserve"> DOCVARIABLE "eNV_6B1D3F0E61B6496781B72B4517E2B1F4" \* MERGEFORMAT </w:instrText>
      </w:r>
      <w:r w:rsidRPr="00A933B6">
        <w:rPr>
          <w:rStyle w:val="Binnenverweis"/>
        </w:rPr>
        <w:fldChar w:fldCharType="separate"/>
      </w:r>
      <w:r w:rsidRPr="00A933B6" w:rsidR="001154F2">
        <w:rPr>
          <w:rStyle w:val="Binnenverweis"/>
        </w:rPr>
        <w:t>Nummer 2</w:t>
      </w:r>
      <w:r w:rsidRPr="00A933B6">
        <w:rPr>
          <w:rStyle w:val="Binnenverweis"/>
        </w:rPr>
        <w:fldChar w:fldCharType="end"/>
      </w:r>
      <w:r w:rsidRPr="00A933B6" w:rsidR="07B3BF43">
        <w:t>3</w:t>
      </w:r>
      <w:r w:rsidRPr="00A933B6" w:rsidR="00E40A93">
        <w:t xml:space="preserve"> (Zu § 56 WaStrG)</w:t>
      </w:r>
    </w:p>
    <w:p w:rsidRPr="00A933B6" w:rsidR="005650AD" w:rsidP="005650AD" w:rsidRDefault="005650AD" w14:paraId="43798E2D" w14:textId="3D7C63CA">
      <w:pPr>
        <w:pStyle w:val="VerweisBegrndung"/>
      </w:pPr>
      <w:r w:rsidRPr="00A933B6">
        <w:t xml:space="preserve">Zu </w:t>
      </w:r>
      <w:r w:rsidRPr="00A933B6">
        <w:rPr>
          <w:rStyle w:val="Binnenverweis"/>
        </w:rPr>
        <w:fldChar w:fldCharType="begin"/>
      </w:r>
      <w:r w:rsidRPr="00A933B6">
        <w:rPr>
          <w:rStyle w:val="Binnenverweis"/>
        </w:rPr>
        <w:instrText xml:space="preserve"> DOCVARIABLE "eNV_952EB8FDD419444D9BFC161ECBACE0D7"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E40A93">
        <w:t xml:space="preserve"> (Abs</w:t>
      </w:r>
      <w:r w:rsidRPr="00A933B6" w:rsidR="1172F4A7">
        <w:t>a</w:t>
      </w:r>
      <w:r w:rsidRPr="00A933B6" w:rsidR="00E40A93">
        <w:t xml:space="preserve">tze 5 und </w:t>
      </w:r>
      <w:r w:rsidRPr="00A933B6" w:rsidR="449AC4A1">
        <w:t xml:space="preserve">Absatz </w:t>
      </w:r>
      <w:r w:rsidRPr="00A933B6" w:rsidR="00E40A93">
        <w:t>6)</w:t>
      </w:r>
    </w:p>
    <w:p w:rsidRPr="00A933B6" w:rsidR="005650AD" w:rsidP="005650AD" w:rsidRDefault="00E40A93" w14:paraId="29502FD6" w14:textId="77777777">
      <w:pPr>
        <w:pStyle w:val="Text"/>
      </w:pPr>
      <w:r w:rsidRPr="00A933B6">
        <w:t xml:space="preserve">Die Absätze 5 und 6 wurden in § 56 WaStrG eingefügt durch das </w:t>
      </w:r>
      <w:r w:rsidRPr="00A933B6">
        <w:rPr>
          <w:rFonts w:eastAsia="Arial"/>
        </w:rPr>
        <w:t xml:space="preserve">Gesetz zur Beschleunigung von Planungsverfahren für Infrastrukturvorhaben (IPBeschlG) vom 09.12.2006 (BGBl. I Nr. 59 2833-2853), welches am 17.12.2006 in Kraft trat. Auf dieses Datum wird in der Überleitungsregelung in Absatz 5 und 6 abgestellt. Die Neuregelungen des IPBeschlG machten erforderlich, für die zeitlich oft ausgedehnten planungsrechtlichen Zulassungsverfahren festzulegen, welche Auswirkungen das Inkrafttreten des neuen Rechts auf laufende Verfahren hat (Absatz 5). Darüber hinaus enthält das Gesetz auch Aussagen für solche Verfahren, die zum Zeitpunkt der Rechtsänderungen durch einen Planfeststellungsbeschluss oder eine Plangenehmigung bereits abgeschlossen waren (Absatz 6). Diese Regelungen hatten ausschließlich Übergangscharakter und sind inzwischen gegenstandslos, da sämtliche betroffenen Verfahren abgeschlossen und nicht mehr beklagbar sind. Ein Anwendungsbereich besteht daher nicht mehr, sodass die Vorschriften </w:t>
      </w:r>
      <w:r w:rsidRPr="00A933B6" w:rsidR="009A6CE3">
        <w:rPr>
          <w:rFonts w:eastAsia="Arial"/>
        </w:rPr>
        <w:t>gestrichen</w:t>
      </w:r>
      <w:r w:rsidRPr="00A933B6">
        <w:rPr>
          <w:rFonts w:eastAsia="Arial"/>
        </w:rPr>
        <w:t xml:space="preserve"> werden können. </w:t>
      </w:r>
    </w:p>
    <w:p w:rsidRPr="00A933B6" w:rsidR="00C13304" w:rsidP="00C13304" w:rsidRDefault="00C13304" w14:paraId="0447F645"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"eNV_8F18F37BF0BD4A8DA483EB0E808CC48D"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7F3649">
        <w:t xml:space="preserve"> (Absatz 9</w:t>
      </w:r>
      <w:r w:rsidRPr="00A933B6" w:rsidR="00B000AA">
        <w:t xml:space="preserve"> und Absatz 10</w:t>
      </w:r>
      <w:r w:rsidRPr="00A933B6" w:rsidR="007F3649">
        <w:t>)</w:t>
      </w:r>
    </w:p>
    <w:p w:rsidRPr="00A933B6" w:rsidR="00EE32C4" w:rsidP="00217B7D" w:rsidRDefault="00EE32C4" w14:paraId="57BF5A28" w14:textId="77777777">
      <w:pPr>
        <w:pStyle w:val="Text"/>
      </w:pPr>
      <w:r w:rsidRPr="00A933B6">
        <w:t>Die Vorschrift enthält eine Übergangsregelung, um Verzögerungen bei der Planung und Vorbereitung laufender Kreuzungsmaßnahmen zu vermeiden. Für die Anwendung der neuen Kostenteilung nach § 41 Absatz 5b wird eine kurze Übergangsfrist vorgesehen.</w:t>
      </w:r>
    </w:p>
    <w:p w:rsidRPr="00A933B6" w:rsidR="00EE32C4" w:rsidP="00217B7D" w:rsidRDefault="00EE32C4" w14:paraId="62F286FF" w14:textId="77777777">
      <w:pPr>
        <w:pStyle w:val="Text"/>
        <w:rPr>
          <w:b/>
        </w:rPr>
      </w:pPr>
      <w:r w:rsidRPr="00A933B6">
        <w:t>Innerhalb dieser Frist können die Kreuzungsbeteiligten bereits aus</w:t>
      </w:r>
      <w:r w:rsidRPr="00A933B6">
        <w:rPr>
          <w:color w:val="000000" w:themeColor="text1"/>
        </w:rPr>
        <w:t>gehandelte Kreuzungsvereinbarungen – auf Grundlage der erstellten Fiktiventwürfe für die jeweilige Änderungsplanung – noch unterzeichnen.</w:t>
      </w:r>
    </w:p>
    <w:p w:rsidRPr="00A933B6" w:rsidR="00EE32C4" w:rsidP="00217B7D" w:rsidRDefault="00EE32C4" w14:paraId="0D31D602" w14:textId="60F53661">
      <w:pPr>
        <w:pStyle w:val="Text"/>
        <w:rPr>
          <w:b/>
        </w:rPr>
      </w:pPr>
      <w:r w:rsidRPr="00A933B6">
        <w:t>Die Frist ist bewusst knapp bemessen, um Verzögerungen bei der Anwendung der neuen Regelung auszuschließen.</w:t>
      </w:r>
    </w:p>
    <w:p w:rsidRPr="00A933B6" w:rsidR="00833C11" w:rsidP="00833C11" w:rsidRDefault="00E40A93" w14:paraId="27780C1F" w14:textId="51ADD5D7">
      <w:pPr>
        <w:pStyle w:val="Text"/>
        <w:rPr>
          <w:rFonts w:eastAsia="Arial"/>
        </w:rPr>
      </w:pPr>
      <w:r w:rsidRPr="00A933B6">
        <w:rPr>
          <w:rFonts w:eastAsia="Arial"/>
        </w:rPr>
        <w:t xml:space="preserve">Absatz </w:t>
      </w:r>
      <w:r w:rsidRPr="00A933B6" w:rsidR="007F3649">
        <w:rPr>
          <w:rFonts w:eastAsia="Arial"/>
        </w:rPr>
        <w:t>10</w:t>
      </w:r>
      <w:r w:rsidRPr="00A933B6">
        <w:rPr>
          <w:rFonts w:eastAsia="Arial"/>
        </w:rPr>
        <w:t xml:space="preserve"> enthält eine Übergangsregelung, die </w:t>
      </w:r>
      <w:r w:rsidRPr="00A933B6" w:rsidR="00AD7B5C">
        <w:rPr>
          <w:rFonts w:eastAsia="Arial"/>
        </w:rPr>
        <w:t xml:space="preserve">sich an der ehemaligen Übergangsregelung des Absatzes </w:t>
      </w:r>
      <w:r w:rsidRPr="00A933B6" w:rsidR="00A25666">
        <w:rPr>
          <w:rFonts w:eastAsia="Arial"/>
        </w:rPr>
        <w:t>5</w:t>
      </w:r>
      <w:r w:rsidRPr="00A933B6" w:rsidR="00AD7B5C">
        <w:rPr>
          <w:rFonts w:eastAsia="Arial"/>
        </w:rPr>
        <w:t xml:space="preserve"> orientiert</w:t>
      </w:r>
      <w:r w:rsidRPr="00A933B6">
        <w:rPr>
          <w:rFonts w:eastAsia="Arial"/>
        </w:rPr>
        <w:t>.</w:t>
      </w:r>
      <w:r w:rsidRPr="00A933B6" w:rsidR="00833C11">
        <w:rPr>
          <w:rFonts w:ascii="Segoe UI" w:hAnsi="Segoe UI" w:eastAsia="Times New Roman" w:cs="Segoe UI"/>
          <w:sz w:val="21"/>
          <w:szCs w:val="21"/>
          <w:lang w:eastAsia="de-DE"/>
        </w:rPr>
        <w:t xml:space="preserve"> </w:t>
      </w:r>
      <w:r w:rsidRPr="00A933B6" w:rsidR="00951806">
        <w:rPr>
          <w:rFonts w:eastAsia="Arial"/>
        </w:rPr>
        <w:t>Sie stellt klar, dass Planfeststellungs- und Plangenehmigungsverfahren, die vor dem festgelegten Stichtag beantragt wurden, nach den Vorschriften des Gesetzes in der ab dem Inkrafttreten geltenden Fassung weitergeführt werden. Bereits durchgeführte Verfahrensschritte</w:t>
      </w:r>
      <w:r w:rsidRPr="00A933B6" w:rsidR="00B7166E">
        <w:rPr>
          <w:rFonts w:eastAsia="Arial"/>
        </w:rPr>
        <w:t xml:space="preserve"> der Planfeststellungs- und Plangenehmigungsverfahren</w:t>
      </w:r>
      <w:r w:rsidRPr="00A933B6" w:rsidR="00951806">
        <w:rPr>
          <w:rFonts w:eastAsia="Arial"/>
        </w:rPr>
        <w:t xml:space="preserve"> behalten ihre Gültigkeit. Ab dem Stichtag finden die Vorschriften in der neuen Fassung Anwendung. Die Regelung dient der Rechtssicherheit und gewährleistet eine bruchlose Fortführung begonnener Verfahren.</w:t>
      </w:r>
      <w:r w:rsidRPr="00A933B6" w:rsidR="004019E8">
        <w:rPr>
          <w:rFonts w:eastAsia="Arial"/>
        </w:rPr>
        <w:t xml:space="preserve"> Der gewählte Stichtag berücksichtigt die erforderliche behördeninterne Umstellung auf die neuen Verfahrensregelungen und stellt zugleich die zeitnahe einheitliche Anwendung der Vorschriften im Sinne der beabsichtigen Beschleunigungswirkung sicher.</w:t>
      </w:r>
    </w:p>
    <w:p w:rsidRPr="00A933B6" w:rsidR="005650AD" w:rsidP="005650AD" w:rsidRDefault="005650AD" w14:paraId="2CE70E55" w14:textId="487D8C00">
      <w:pPr>
        <w:pStyle w:val="VerweisBegrndung"/>
      </w:pPr>
      <w:bookmarkStart w:name="_Hlk212539540" w:id="262"/>
      <w:r w:rsidRPr="00A933B6">
        <w:t xml:space="preserve">Zu </w:t>
      </w:r>
      <w:r w:rsidRPr="00A933B6">
        <w:rPr>
          <w:rStyle w:val="Binnenverweis"/>
        </w:rPr>
        <w:fldChar w:fldCharType="begin"/>
      </w:r>
      <w:r w:rsidRPr="00A933B6">
        <w:rPr>
          <w:rStyle w:val="Binnenverweis"/>
        </w:rPr>
        <w:instrText xml:space="preserve"> DOCVARIABLE "eNV_BC89F458CD8547F580D97F892E1A058C" \* MERGEFORMAT </w:instrText>
      </w:r>
      <w:r w:rsidRPr="00A933B6">
        <w:rPr>
          <w:rStyle w:val="Binnenverweis"/>
        </w:rPr>
        <w:fldChar w:fldCharType="separate"/>
      </w:r>
      <w:r w:rsidRPr="00A933B6" w:rsidR="005D2934">
        <w:rPr>
          <w:rStyle w:val="Binnenverweis"/>
        </w:rPr>
        <w:t>Nummer 2</w:t>
      </w:r>
      <w:r w:rsidRPr="00A933B6">
        <w:rPr>
          <w:rStyle w:val="Binnenverweis"/>
        </w:rPr>
        <w:fldChar w:fldCharType="end"/>
      </w:r>
      <w:r w:rsidRPr="00A933B6" w:rsidR="16FECAE2">
        <w:t>4</w:t>
      </w:r>
      <w:r w:rsidRPr="00A933B6" w:rsidR="00E40A93">
        <w:t xml:space="preserve"> (Anlage 3)</w:t>
      </w:r>
    </w:p>
    <w:p w:rsidRPr="00A933B6" w:rsidR="005650AD" w:rsidP="005650AD" w:rsidRDefault="005650AD" w14:paraId="371DA3A7"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"eNV_A0C7214B9D3848EAA9BA6C3173048095" \* MERGEFORMAT </w:instrText>
      </w:r>
      <w:r w:rsidRPr="00A933B6">
        <w:rPr>
          <w:rStyle w:val="Binnenverweis"/>
        </w:rPr>
        <w:fldChar w:fldCharType="separate"/>
      </w:r>
      <w:r w:rsidRPr="00A933B6">
        <w:rPr>
          <w:rStyle w:val="Binnenverweis"/>
        </w:rPr>
        <w:t>Buchstabe a</w:t>
      </w:r>
      <w:r w:rsidRPr="00A933B6">
        <w:rPr>
          <w:rStyle w:val="Binnenverweis"/>
        </w:rPr>
        <w:fldChar w:fldCharType="end"/>
      </w:r>
    </w:p>
    <w:p w:rsidRPr="00A933B6" w:rsidR="00E40A93" w:rsidP="00E40A93" w:rsidRDefault="00E40A93" w14:paraId="071C102B" w14:textId="77777777">
      <w:pPr>
        <w:pStyle w:val="Text"/>
      </w:pPr>
      <w:r w:rsidRPr="00A933B6">
        <w:t xml:space="preserve">Die Änderung der Überschrift erfolgt als Korrektur eines Redaktionsversehens. </w:t>
      </w:r>
    </w:p>
    <w:p w:rsidRPr="00A933B6" w:rsidR="005650AD" w:rsidP="005650AD" w:rsidRDefault="005650AD" w14:paraId="5AA4F492"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"eNV_A9638FFA3A6F479E9FEBD3FA086A8072" \* MERGEFORMAT </w:instrText>
      </w:r>
      <w:r w:rsidRPr="00A933B6">
        <w:rPr>
          <w:rStyle w:val="Binnenverweis"/>
        </w:rPr>
        <w:fldChar w:fldCharType="separate"/>
      </w:r>
      <w:r w:rsidRPr="00A933B6">
        <w:rPr>
          <w:rStyle w:val="Binnenverweis"/>
        </w:rPr>
        <w:t>Buchstabe b</w:t>
      </w:r>
      <w:r w:rsidRPr="00A933B6">
        <w:rPr>
          <w:rStyle w:val="Binnenverweis"/>
        </w:rPr>
        <w:fldChar w:fldCharType="end"/>
      </w:r>
    </w:p>
    <w:p w:rsidRPr="00A933B6" w:rsidR="005650AD" w:rsidP="005650AD" w:rsidRDefault="00E40A93" w14:paraId="054772AA" w14:textId="77777777">
      <w:pPr>
        <w:pStyle w:val="Text"/>
      </w:pPr>
      <w:r w:rsidRPr="00A933B6">
        <w:t>Aufgrund der in Anhang VI der V</w:t>
      </w:r>
      <w:r w:rsidRPr="00A933B6" w:rsidR="007466BB">
        <w:t>erordnung</w:t>
      </w:r>
      <w:r w:rsidRPr="00A933B6">
        <w:t xml:space="preserve"> (EU) 2024/1679 verfügten Streichung der Korridorbezeichnungen in der Liste der vorermittelten Abschnitte ist die gesamte Spalte „TEN-V-Kernnetzkorridore“ ersatzlos zu streichen.</w:t>
      </w:r>
    </w:p>
    <w:p w:rsidRPr="00A933B6" w:rsidR="00761ED8" w:rsidP="00761ED8" w:rsidRDefault="00761ED8" w14:paraId="21068D45" w14:textId="65561247">
      <w:pPr>
        <w:pStyle w:val="VerweisBegrndung"/>
      </w:pPr>
      <w:r w:rsidRPr="00A933B6">
        <w:t xml:space="preserve">Zu </w:t>
      </w:r>
      <w:r w:rsidRPr="00A933B6">
        <w:rPr>
          <w:rStyle w:val="Binnenverweis"/>
        </w:rPr>
        <w:fldChar w:fldCharType="begin"/>
      </w:r>
      <w:r w:rsidRPr="00A933B6">
        <w:rPr>
          <w:rStyle w:val="Binnenverweis"/>
        </w:rPr>
        <w:instrText xml:space="preserve"> DOCVARIABLE "eNV_562C139A295C4ECDB9865FC04A2740DF" \* MERGEFORMAT </w:instrText>
      </w:r>
      <w:r w:rsidRPr="00A933B6">
        <w:rPr>
          <w:rStyle w:val="Binnenverweis"/>
        </w:rPr>
        <w:fldChar w:fldCharType="separate"/>
      </w:r>
      <w:r w:rsidRPr="00A933B6" w:rsidR="00C307A2">
        <w:rPr>
          <w:rStyle w:val="Binnenverweis"/>
        </w:rPr>
        <w:t>Nummer 2</w:t>
      </w:r>
      <w:r w:rsidRPr="00A933B6">
        <w:rPr>
          <w:rStyle w:val="Binnenverweis"/>
        </w:rPr>
        <w:fldChar w:fldCharType="end"/>
      </w:r>
      <w:r w:rsidRPr="00A933B6" w:rsidR="655C3BFA">
        <w:t>5</w:t>
      </w:r>
      <w:r w:rsidRPr="00A933B6" w:rsidR="008B296C">
        <w:t xml:space="preserve"> (Anlage 4)</w:t>
      </w:r>
    </w:p>
    <w:p w:rsidRPr="00A933B6" w:rsidR="00E40A93" w:rsidP="005650AD" w:rsidRDefault="00E40A93" w14:paraId="13665BAC" w14:textId="77777777">
      <w:pPr>
        <w:pStyle w:val="Text"/>
      </w:pPr>
      <w:r w:rsidRPr="00A933B6">
        <w:t>Der Verlauf der Europäischen Verkehrskorridore wird in Anhang III der V</w:t>
      </w:r>
      <w:r w:rsidRPr="00A933B6" w:rsidR="007466BB">
        <w:t>erordnung</w:t>
      </w:r>
      <w:r w:rsidRPr="00A933B6">
        <w:t xml:space="preserve"> (EU) 2024/1679 über § 18 Absatz 1 Satz 1 Nummer 2 festgelegt. Anlage 4 ist deshalb zu streichen.</w:t>
      </w:r>
    </w:p>
    <w:bookmarkEnd w:id="262"/>
    <w:p w:rsidRPr="00A933B6" w:rsidR="00E40A93" w:rsidP="00E40A93" w:rsidRDefault="00E40A93" w14:paraId="58D7938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"eNV_A5F6D72F94F14504A1BC4C8321FC1DA8" \* MERGEFORMAT </w:instrText>
      </w:r>
      <w:r w:rsidRPr="00A933B6">
        <w:rPr>
          <w:rStyle w:val="Binnenverweis"/>
        </w:rPr>
        <w:fldChar w:fldCharType="separate"/>
      </w:r>
      <w:r w:rsidRPr="00A933B6">
        <w:rPr>
          <w:rStyle w:val="Binnenverweis"/>
        </w:rPr>
        <w:t>Artikel 7</w:t>
      </w:r>
      <w:r w:rsidRPr="00A933B6">
        <w:rPr>
          <w:rStyle w:val="Binnenverweis"/>
        </w:rPr>
        <w:fldChar w:fldCharType="end"/>
      </w:r>
      <w:r w:rsidRPr="00A933B6">
        <w:t xml:space="preserve"> (Änderung des Bundeswasserstraßenausbaugesetzes)</w:t>
      </w:r>
    </w:p>
    <w:p w:rsidRPr="00A933B6" w:rsidR="000D68EB" w:rsidP="000D68EB" w:rsidRDefault="000D68EB" w14:paraId="614364CD"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"eNV_4292C7C13C3D4B12979E11BBC9881093"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5F7B29">
        <w:t xml:space="preserve"> (§ 1 Absatz 3 </w:t>
      </w:r>
      <w:r w:rsidRPr="00A933B6" w:rsidR="005F7B29">
        <w:rPr>
          <w:rStyle w:val="Binnenverweis"/>
        </w:rPr>
        <w:t>WaStrAbG)</w:t>
      </w:r>
    </w:p>
    <w:p w:rsidRPr="00A933B6" w:rsidR="00837EE2" w:rsidP="00837EE2" w:rsidRDefault="00837EE2" w14:paraId="717F069A" w14:textId="77777777">
      <w:pPr>
        <w:pStyle w:val="Text"/>
      </w:pPr>
      <w:r w:rsidRPr="00A933B6">
        <w:t>Der neue § 1 Absatz 3 legt fest, dass Bundeswasserstraßenvorhaben, die im Bedarfsplan für die Bundeswasserstraßen nach Abschnitt 1 laufend und fest disponiert sind oder für die der Bedarfsplan nach Abschnitt 2 einen vordringlichen Bedarf mit dem Zusatz „Engpassbeseitigung“ feststellt, im überragenden öffentlichen Interesse liegen und der öffentlichen Sicherheit dienen. Damit knüpft § 1 Absatz 3 Satz an bereits bestehende ähnliche Regelungen wie etwa zum beschleunigten Ausbau der Erneuerbaren Energien an (NABEG, EnLAG, BBPlG).</w:t>
      </w:r>
    </w:p>
    <w:p w:rsidRPr="00A933B6" w:rsidR="00837EE2" w:rsidP="00837EE2" w:rsidRDefault="00837EE2" w14:paraId="312D44FF" w14:textId="77777777">
      <w:pPr>
        <w:pStyle w:val="Text"/>
      </w:pPr>
      <w:r w:rsidRPr="00A933B6">
        <w:t>Der Ausbau einer leistungsfähigen, nachhaltigen sowie klimagerechten Wasserstraßeninfrastruktur ist für die Wirtschaftskraft und damit verbunden für Wachstum und Wohlstand von grundsätzlicher Bedeutung. Insbesondere für Unternehmen ist sie eine wichtige Voraussetzung ihrer wirtschaftlichen Aktivität. Ihre Bereitstellung stellt zudem eine wesentliche Aufgabe der Daseinsvorsorge dar. Die Grundversorgung, etwa mit Lebensmitteln, medizinischen Produkten, Dienstleistungen oder Energie bedarf ausreichender, flächendeckender Transportkapazitäten. Darüber hinaus leistet die Wasserstraße durch ihre hohe Energieeffizienz und geringe Emissionen einen wichtigen Beitrag zur klimafreundlichen Güterlogistik und zur Entlastung anderer Verkehrsträger, insbesondere Schiene und Straße. Die Bedarfsplanvorhaben der Bundeswasserstraße, die laufend und fest disponiert sind oder für die ein vordringlicher Bedarf mit Engpassbeseitigung festgestellt ist, leisten dazu einen wesentlichen Beitrag. Sie dienen somit grundlegenden Gemeinwohlzwecken und liegen im überragenden öffentlichen Interesse.</w:t>
      </w:r>
    </w:p>
    <w:p w:rsidRPr="00A933B6" w:rsidR="00837EE2" w:rsidP="00837EE2" w:rsidRDefault="00837EE2" w14:paraId="30BCB8A3" w14:textId="77777777">
      <w:pPr>
        <w:pStyle w:val="Text"/>
      </w:pPr>
      <w:r w:rsidRPr="00A933B6">
        <w:t xml:space="preserve">Die überragende Bedeutung einer leistungsfähigen Wasserstraßeninfrastruktur für die öffentliche Sicherheit zeigt sich insbesondere in der derzeitigen politischen Situation. Viele Energieträgertransporte werden über die Wasserstraße abgewickelt. Die Wasserstraße kann zudem in Krisensituationen (z. B. Ausfall von Pipelines) weitere Kapazitäten aufnehmen und nimmt eine wichtige Rolle im Rahmen der zivilen und militärischen Verteidigung ein. Die vergangenen Erfahrungen mit Niedrigwasserperioden machen deutlich, dass in solchen Situationen die Transportleistungen der Bundeswasserstraße von den anderen Verkehrsträgern gegenwärtig und absehbar nicht aufgenommen bzw. ersetzt werden können. Die benannten Bedarfsplanprojekte tragen unmittelbar zur Funktionsfähigkeit des Staates, der Versorgungssicherheit sowie der </w:t>
      </w:r>
      <w:r w:rsidRPr="00A933B6" w:rsidR="00C526CB">
        <w:t xml:space="preserve">Verteidigungsfähigkeit </w:t>
      </w:r>
      <w:r w:rsidRPr="00A933B6">
        <w:t>und der Resilienz des Gesamtverkehrsnetzes bei.</w:t>
      </w:r>
    </w:p>
    <w:p w:rsidRPr="00A933B6" w:rsidR="000D68EB" w:rsidP="00837EE2" w:rsidRDefault="00837EE2" w14:paraId="5304226D" w14:textId="77777777">
      <w:pPr>
        <w:pStyle w:val="Text"/>
      </w:pPr>
      <w:r w:rsidRPr="00A933B6">
        <w:t>Durch die gesetzliche Klarstellung, welche Bedarfsplanprojekte der öffentlichen Sicherheit dienen und im überragenden öffentlichen Interesse liegen, werden insbesondere die Prüfungen und Entscheidungen über gegebenenfalls notwendige naturschutzrechtliche Ausnahmegenehmigungen nach § 34 Absatz 3 und Absatz 4 Satz 1 beziehungsweise § 45 Absatz 7 Satz 1 Nummer 4 oder 5 des Bundesnaturschutzgesetzes vereinfacht und eine zügigere Projektrealisierung gewährleistet.</w:t>
      </w:r>
    </w:p>
    <w:p w:rsidRPr="00A933B6" w:rsidR="00F3642B" w:rsidP="00F3642B" w:rsidRDefault="00F3642B" w14:paraId="62D0E1F2"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"eNV_DD89F67E02BD4461B294BA81570723E3"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Pr>
          <w:rStyle w:val="Binnenverweis"/>
        </w:rPr>
        <w:t xml:space="preserve"> (Änderung der Behördenbezeichnung)</w:t>
      </w:r>
    </w:p>
    <w:p w:rsidRPr="00A933B6" w:rsidR="008D27F1" w:rsidP="00837EE2" w:rsidRDefault="00837EE2" w14:paraId="0278E001" w14:textId="77777777">
      <w:pPr>
        <w:pStyle w:val="Text"/>
      </w:pPr>
      <w:r w:rsidRPr="00A933B6">
        <w:t>Die Änderungen der Behördenbezeichnung des Bundesministeriums für Verkehr aufgrund des Organisationserlasses des Bundeskanzlers vom 6. Mai 2025 (BGBl. 2025 I Nummer 131) werden damit umgesetzt.</w:t>
      </w:r>
    </w:p>
    <w:p w:rsidRPr="00A933B6" w:rsidR="00E40A93" w:rsidP="00E40A93" w:rsidRDefault="00E40A93" w14:paraId="723626BB"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"eNV_92F0B07A0E0E49C18A56B835D3B68FF9" \* MERGEFORMAT </w:instrText>
      </w:r>
      <w:r w:rsidRPr="00A933B6">
        <w:rPr>
          <w:rStyle w:val="Binnenverweis"/>
        </w:rPr>
        <w:fldChar w:fldCharType="separate"/>
      </w:r>
      <w:r w:rsidRPr="00A933B6">
        <w:rPr>
          <w:rStyle w:val="Binnenverweis"/>
        </w:rPr>
        <w:t>Artikel 8</w:t>
      </w:r>
      <w:r w:rsidRPr="00A933B6">
        <w:rPr>
          <w:rStyle w:val="Binnenverweis"/>
        </w:rPr>
        <w:fldChar w:fldCharType="end"/>
      </w:r>
      <w:r w:rsidRPr="00A933B6">
        <w:t xml:space="preserve"> (Änderung des Wasserhaushaltsgesetzes)</w:t>
      </w:r>
    </w:p>
    <w:p w:rsidRPr="00A933B6" w:rsidR="00B67F0F" w:rsidP="00B67F0F" w:rsidRDefault="00B67F0F" w14:paraId="2278BFC3"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"eNV_88A19301203B4F74A483CA29791EE452"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5F7B29">
        <w:rPr>
          <w:rStyle w:val="Binnenverweis"/>
        </w:rPr>
        <w:t xml:space="preserve"> (§ 19 Absatz 3 WHG)</w:t>
      </w:r>
    </w:p>
    <w:p w:rsidRPr="00A933B6" w:rsidR="004D2096" w:rsidP="004D2096" w:rsidRDefault="004D2096" w14:paraId="0D614E92" w14:textId="46EC78C0">
      <w:pPr>
        <w:pStyle w:val="Text"/>
      </w:pPr>
      <w:r w:rsidRPr="00A933B6">
        <w:t xml:space="preserve">Durch die Änderung in § 19 Absatz 3 WHG werden Planfeststellungsbehörden, </w:t>
      </w:r>
      <w:r w:rsidRPr="00A933B6" w:rsidR="0068205D">
        <w:t>auch,</w:t>
      </w:r>
      <w:r w:rsidRPr="00A933B6">
        <w:t xml:space="preserve"> soweit sie Landesbehörden sind, von der Verpflichtung zur Herstellung des Einvernehmens befreit. Dies gilt dann beispielsweise auch für die Planfeststellungsbehörden, die neben Bundesfernstraßen auch Landes-, Staats- oder Kommunalstraßen betreuen. </w:t>
      </w:r>
      <w:r w:rsidRPr="00A933B6" w:rsidR="00385724">
        <w:t xml:space="preserve">Ebenso gilt dies für Planfeststellungsbehörden auf Länderebene bei Energieinfrastrukturvorhaben. </w:t>
      </w:r>
      <w:r w:rsidRPr="00A933B6">
        <w:t>Die Entscheidung ist somit stets im Benehmen mit der zuständigen Wasserbehörde zu treffen. Die Regelung dient der Verfahrensbeschleunigung.</w:t>
      </w:r>
    </w:p>
    <w:p w:rsidRPr="00A933B6" w:rsidR="004D2096" w:rsidP="004D2096" w:rsidRDefault="004D2096" w14:paraId="690FE96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"eNV_A70E057DBC9C495FB937355133817519"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005F7B29">
        <w:rPr>
          <w:rStyle w:val="Binnenverweis"/>
        </w:rPr>
        <w:t xml:space="preserve"> (Änderung der Behördenbezeichnung)</w:t>
      </w:r>
    </w:p>
    <w:p w:rsidRPr="00A933B6" w:rsidR="005C4791" w:rsidP="005C4791" w:rsidRDefault="005C4791" w14:paraId="22797D91" w14:textId="77777777">
      <w:pPr>
        <w:pStyle w:val="Text"/>
      </w:pPr>
      <w:r w:rsidRPr="00A933B6">
        <w:t>Die Änderungen der Behördenbezeichnung des Bundesministeriums für Verkehr aufgrund des Organisationserlasses des Bundeskanzlers vom 6. Mai 2025 (BGBl. 2025 I Nummer 131) werden damit umgesetzt.</w:t>
      </w:r>
    </w:p>
    <w:p w:rsidRPr="00A933B6" w:rsidR="00E40A93" w:rsidP="00E40A93" w:rsidRDefault="00E40A93" w14:paraId="29D2EE2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"eNV_A53DA30FD9C647D197CF5B0FB214D6DD" \* MERGEFORMAT </w:instrText>
      </w:r>
      <w:r w:rsidRPr="00A933B6">
        <w:rPr>
          <w:rStyle w:val="Binnenverweis"/>
        </w:rPr>
        <w:fldChar w:fldCharType="separate"/>
      </w:r>
      <w:r w:rsidRPr="00A933B6">
        <w:rPr>
          <w:rStyle w:val="Binnenverweis"/>
        </w:rPr>
        <w:t>Artikel 9</w:t>
      </w:r>
      <w:r w:rsidRPr="00A933B6">
        <w:rPr>
          <w:rStyle w:val="Binnenverweis"/>
        </w:rPr>
        <w:fldChar w:fldCharType="end"/>
      </w:r>
      <w:r w:rsidRPr="00A933B6">
        <w:t xml:space="preserve"> (Änderung des Luftverkehrsgesetzes)</w:t>
      </w:r>
    </w:p>
    <w:p w:rsidRPr="00A933B6" w:rsidR="00211483" w:rsidP="00211483" w:rsidRDefault="00211483" w14:paraId="18899D41" w14:textId="2BB5D7E4">
      <w:pPr>
        <w:pStyle w:val="VerweisBegrndung"/>
      </w:pPr>
      <w:r w:rsidRPr="00A933B6">
        <w:t xml:space="preserve">Zu </w:t>
      </w:r>
      <w:r w:rsidRPr="00A933B6">
        <w:rPr>
          <w:rStyle w:val="Binnenverweis"/>
        </w:rPr>
        <w:fldChar w:fldCharType="begin"/>
      </w:r>
      <w:r w:rsidRPr="00A933B6">
        <w:rPr>
          <w:rStyle w:val="Binnenverweis"/>
        </w:rPr>
        <w:instrText xml:space="preserve"> DOCVARIABLE "eNV_30E8E99977E24F348D9324A8AF87D775"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A06BD1">
        <w:rPr>
          <w:rStyle w:val="Binnenverweis"/>
        </w:rPr>
        <w:t xml:space="preserve"> – 3 (Änderung der Behördenbezeichnung)</w:t>
      </w:r>
    </w:p>
    <w:p w:rsidRPr="00FC15EA" w:rsidR="00211483" w:rsidP="00A933B6" w:rsidRDefault="00A06BD1" w14:paraId="6D5A2DB2" w14:textId="315C26A4">
      <w:pPr>
        <w:pStyle w:val="Text"/>
      </w:pPr>
      <w:r>
        <w:t>Die Änderungsbefehle aktualisieren die Ministeriumsbezeichnung und setzen damit den Organisationserlass des Bundeskanzlers vom 6. Mai 2025 um (BGBl. 2025 I Nr. 131).</w:t>
      </w:r>
    </w:p>
    <w:p w:rsidRPr="00A933B6" w:rsidR="000225F8" w:rsidP="000225F8" w:rsidRDefault="000225F8" w14:paraId="7EB4EB4A" w14:textId="154C91E8">
      <w:pPr>
        <w:pStyle w:val="VerweisBegrndung"/>
      </w:pPr>
      <w:r w:rsidRPr="00A933B6">
        <w:t xml:space="preserve">Zu </w:t>
      </w:r>
      <w:r w:rsidRPr="00A933B6">
        <w:rPr>
          <w:rStyle w:val="Binnenverweis"/>
        </w:rPr>
        <w:fldChar w:fldCharType="begin"/>
      </w:r>
      <w:r w:rsidRPr="00A933B6">
        <w:rPr>
          <w:rStyle w:val="Binnenverweis"/>
        </w:rPr>
        <w:instrText xml:space="preserve"> DOCVARIABLE "eNV_B104E189360F4A668B474959C3B2EDB2" \* MERGEFORMAT </w:instrText>
      </w:r>
      <w:r w:rsidRPr="00A933B6">
        <w:rPr>
          <w:rStyle w:val="Binnenverweis"/>
        </w:rPr>
        <w:fldChar w:fldCharType="separate"/>
      </w:r>
      <w:r w:rsidRPr="00A933B6">
        <w:rPr>
          <w:rStyle w:val="Binnenverweis"/>
        </w:rPr>
        <w:t>Nummer 4</w:t>
      </w:r>
      <w:r w:rsidRPr="00A933B6">
        <w:rPr>
          <w:rStyle w:val="Binnenverweis"/>
        </w:rPr>
        <w:fldChar w:fldCharType="end"/>
      </w:r>
      <w:r w:rsidRPr="00A933B6" w:rsidR="00242AC4">
        <w:rPr>
          <w:rStyle w:val="Binnenverweis"/>
        </w:rPr>
        <w:t xml:space="preserve"> - 6 (§ 12 Absatz 3 Satz 2, § 14 Absatz 1 zweiter Halbsatz und § 17 Satz 2 LuftVG)</w:t>
      </w:r>
    </w:p>
    <w:p w:rsidRPr="00A933B6" w:rsidR="000225F8" w:rsidP="00A933B6" w:rsidRDefault="00242AC4" w14:paraId="41FA8255" w14:textId="65F095CE">
      <w:r w:rsidRPr="00A933B6">
        <w:t>Die Änderungen in § 12 Absatz 3 sowie in den §§ 14 und 17 passen die Verweise an den durch das „Gesetz zur Beschleunigung von Genehmigungsverfahren im Verkehrsbereich und zur Umsetzung der Richtlinie (EU) 2021/1187 über die Straffung von Maßnahmen zur rascheren Verwirklichung des transeuropäischen Verkehrsnetzes“ (BGBl. 2023 I Nr. 409 vom 28.12.2023) geänderten Absatz 2 des § 12 an. Im damaligen Rechtsetzungsverfahren ist eine Folgeanpassung der Verweise in den §§ 12 Abs. 3, 14 und 17 LuftVG an die eingefügten, neuen Sätze des § 12 Abs. 2 LuftVG unterblieben. Diese Korrektur ist notwendig, um in Verfahren, die einen besonders komplexen Sachverhalt aufweisen und bei denen die zweimonatige Frist ausnahmsweise nicht ausreicht, eine ordnungsgemäße Prüfung durch die Landesluftfahrtbehörden sicherzustellen und damit die Luftverkehrssicherheit zu gewährleisten. Dies soll dazu dienen, luftverkehrliche Belange mit sonstigen Belangen, wie z.B. dem Ausbau der Windenergie an Land, bestmöglich miteinander in Einklang zu bringen und damit einen Beitrag zur Realisierung verschiedener Infrastrukturprojekte zu leisten, in dem eine Einzelfallprüfung der verschiedenen Belange eröffnet wird.</w:t>
      </w:r>
    </w:p>
    <w:p w:rsidRPr="00A933B6" w:rsidR="002A5B55" w:rsidP="002A5B55" w:rsidRDefault="002A5B55" w14:paraId="3F5B1EC9" w14:textId="044AF574">
      <w:pPr>
        <w:pStyle w:val="VerweisBegrndung"/>
      </w:pPr>
      <w:r w:rsidRPr="00A933B6">
        <w:t xml:space="preserve">Zu </w:t>
      </w:r>
      <w:r w:rsidRPr="00A933B6">
        <w:rPr>
          <w:rStyle w:val="Binnenverweis"/>
        </w:rPr>
        <w:fldChar w:fldCharType="begin"/>
      </w:r>
      <w:r w:rsidRPr="00A933B6">
        <w:rPr>
          <w:rStyle w:val="Binnenverweis"/>
        </w:rPr>
        <w:instrText xml:space="preserve"> DOCVARIABLE "eNV_1740CBD3CF4D422584CEA7C5840B9E11" \* MERGEFORMAT </w:instrText>
      </w:r>
      <w:r w:rsidRPr="00A933B6">
        <w:rPr>
          <w:rStyle w:val="Binnenverweis"/>
        </w:rPr>
        <w:fldChar w:fldCharType="separate"/>
      </w:r>
      <w:r w:rsidRPr="00A933B6">
        <w:rPr>
          <w:rStyle w:val="Binnenverweis"/>
        </w:rPr>
        <w:t>Nummer 7</w:t>
      </w:r>
      <w:r w:rsidRPr="00A933B6">
        <w:rPr>
          <w:rStyle w:val="Binnenverweis"/>
        </w:rPr>
        <w:fldChar w:fldCharType="end"/>
      </w:r>
      <w:r w:rsidRPr="00A933B6" w:rsidR="00242AC4">
        <w:rPr>
          <w:rStyle w:val="Binnenverweis"/>
        </w:rPr>
        <w:t xml:space="preserve"> – 9 (Änderung der Behördenbezeichnung) </w:t>
      </w:r>
    </w:p>
    <w:p w:rsidRPr="00FC15EA" w:rsidR="002A5B55" w:rsidP="00A933B6" w:rsidRDefault="00242AC4" w14:paraId="3538ABDA" w14:textId="4BBA0273">
      <w:pPr>
        <w:pStyle w:val="Text"/>
      </w:pPr>
      <w:r>
        <w:t>Die Änderungsbefehle aktualisieren die Ministeriumsbezeichnung und setzen damit den Organisationserlass des Bundeskanzlers vom 6. Mai 2025 um (BGBl. 2025 I Nr. 131).</w:t>
      </w:r>
    </w:p>
    <w:p w:rsidRPr="00A933B6" w:rsidR="00E40A93" w:rsidP="00E40A93" w:rsidRDefault="00E40A93" w14:paraId="7D0B159C" w14:textId="1C374A3F">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"eNV_05E6B97F43544A55A7BA315D193689A7"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2C736A7F">
        <w:rPr>
          <w:rStyle w:val="Binnenverweis"/>
        </w:rPr>
        <w:t>10</w:t>
      </w:r>
      <w:r w:rsidRPr="00A933B6">
        <w:rPr>
          <w:rStyle w:val="Binnenverweis"/>
        </w:rPr>
        <w:t xml:space="preserve"> (§ 31 LuftVG)</w:t>
      </w:r>
    </w:p>
    <w:p w:rsidRPr="00A933B6" w:rsidR="00E40A93" w:rsidP="00E40A93" w:rsidRDefault="00E40A93" w14:paraId="2D48ECD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"eNV_7EB66247237640EDB14FA64D9E25C159"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1 Satz 1)</w:t>
      </w:r>
    </w:p>
    <w:p w:rsidRPr="00A933B6" w:rsidR="00E40A93" w:rsidP="00E40A93" w:rsidRDefault="00E40A93" w14:paraId="61B20489" w14:textId="77777777">
      <w:pPr>
        <w:pStyle w:val="Text"/>
      </w:pPr>
      <w:r w:rsidRPr="00A933B6">
        <w:t>Es handelt sich um eine redaktionelle Änderung, die die fehlende Bezeichnung ergänzt.</w:t>
      </w:r>
    </w:p>
    <w:p w:rsidRPr="00A933B6" w:rsidR="00E40A93" w:rsidP="00E40A93" w:rsidRDefault="00E40A93" w14:paraId="0564EA38" w14:textId="10280C49">
      <w:pPr>
        <w:pStyle w:val="Text"/>
      </w:pPr>
      <w:r w:rsidRPr="00A933B6">
        <w:t xml:space="preserve">In § 31 Absatz 1 Satz 1 LuftVG wird die Bezugnahme auf Aufgaben nach Verordnungen der Europäischen Gemeinschaft ergänzt. Dabei handelt es sich um eine redaktionelle Klarstellung. Denn neben Aufgaben nach Verordnungen der Europäischen Union gibt es weiterhin auch Aufgaben nach Verordnungen der Europäischen Gemeinschaft. Die Regelung über die Aufgabenwahrnehmung bezieht sich nach wie vor auch auf noch unmittelbar geltende Verordnungen der Europäischen Gemeinschaft, und nicht nur auf Verordnungen der Europäischen Union. </w:t>
      </w:r>
    </w:p>
    <w:p w:rsidRPr="00A933B6" w:rsidR="00E40A93" w:rsidP="00E40A93" w:rsidRDefault="00E40A93" w14:paraId="0B7A0FC8" w14:textId="77777777">
      <w:pPr>
        <w:pStyle w:val="Text"/>
      </w:pPr>
      <w:r w:rsidRPr="00A933B6">
        <w:t>Zudem wird die Ministeriumsbezeichnung aktualisiert</w:t>
      </w:r>
      <w:r w:rsidRPr="00A933B6" w:rsidR="00BC6F97">
        <w:t>. De</w:t>
      </w:r>
      <w:r w:rsidRPr="00A933B6">
        <w:t xml:space="preserve">r Änderungsbefehl </w:t>
      </w:r>
      <w:r w:rsidRPr="00A933B6" w:rsidR="00BC6F97">
        <w:t>se</w:t>
      </w:r>
      <w:r w:rsidRPr="00A933B6" w:rsidR="00E96540">
        <w:t xml:space="preserve">tzt den </w:t>
      </w:r>
      <w:r w:rsidRPr="00A933B6">
        <w:t xml:space="preserve">Organisationserlass des Bundeskanzlers </w:t>
      </w:r>
      <w:r w:rsidRPr="00A933B6" w:rsidR="000F3D25">
        <w:t xml:space="preserve">vom 6. Mai 2025 </w:t>
      </w:r>
      <w:r w:rsidRPr="00A933B6">
        <w:t>um.</w:t>
      </w:r>
    </w:p>
    <w:p w:rsidRPr="00A933B6" w:rsidR="00E40A93" w:rsidP="00E40A93" w:rsidRDefault="00E40A93" w14:paraId="64BC304A"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"eNV_1DD1A4A4908B4EE1A11FE848E312AAD2"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Pr>
          <w:rStyle w:val="Binnenverweis"/>
        </w:rPr>
        <w:t xml:space="preserve"> (Absatz 2)</w:t>
      </w:r>
    </w:p>
    <w:p w:rsidRPr="00A933B6" w:rsidR="00E40A93" w:rsidP="00E40A93" w:rsidRDefault="00E40A93" w14:paraId="22956F69"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"eNV_1697B9B1C8EF459391170D88E7B7BB1E" \* MERGEFORMAT </w:instrText>
      </w:r>
      <w:r w:rsidRPr="00A933B6">
        <w:rPr>
          <w:rStyle w:val="Binnenverweis"/>
        </w:rPr>
        <w:fldChar w:fldCharType="separate"/>
      </w:r>
      <w:r w:rsidRPr="00A933B6">
        <w:rPr>
          <w:rStyle w:val="Binnenverweis"/>
        </w:rPr>
        <w:t>Doppelbuchstabe aa</w:t>
      </w:r>
      <w:r w:rsidRPr="00A933B6">
        <w:rPr>
          <w:rStyle w:val="Binnenverweis"/>
        </w:rPr>
        <w:fldChar w:fldCharType="end"/>
      </w:r>
    </w:p>
    <w:p w:rsidRPr="00A933B6" w:rsidR="00E40A93" w:rsidP="00E40A93" w:rsidRDefault="00E40A93" w14:paraId="59DFD188" w14:textId="77777777">
      <w:pPr>
        <w:pStyle w:val="berschrift2"/>
      </w:pPr>
      <w:r w:rsidRPr="00A933B6">
        <w:t>(Nummern 4c und 4d)</w:t>
      </w:r>
    </w:p>
    <w:p w:rsidRPr="00A933B6" w:rsidR="00E40A93" w:rsidP="00E40A93" w:rsidRDefault="00E40A93" w14:paraId="7A7625B2" w14:textId="77777777">
      <w:pPr>
        <w:pStyle w:val="Text"/>
      </w:pPr>
      <w:r w:rsidRPr="00A933B6">
        <w:t>Die Landesluftfahrtbehörden sind gegenüber der Agentur der Europäischen Union für Flugsicherheit (European Union Aviation Safety Agency – EASA) als zuständige Behörden nach Artikel 3 der Verordnung (EU) Nr. 139/2014 benannt.</w:t>
      </w:r>
    </w:p>
    <w:p w:rsidRPr="00A933B6" w:rsidR="00E40A93" w:rsidP="00E40A93" w:rsidRDefault="00E40A93" w14:paraId="21910EF5" w14:textId="77777777">
      <w:pPr>
        <w:pStyle w:val="Text"/>
      </w:pPr>
      <w:r w:rsidRPr="00A933B6">
        <w:t>Die bisherige Benennung gegenüber der EASA geht jedoch über die bisherigen nationalen Zuständigkeiten hinaus. Denn bislang wurden den Landesluftfahrtbehörden nur einzelne Zuständigkeiten im nationalen Recht übertragen, wie z.</w:t>
      </w:r>
      <w:r w:rsidRPr="00A933B6" w:rsidR="00F04033">
        <w:t xml:space="preserve"> </w:t>
      </w:r>
      <w:r w:rsidRPr="00A933B6">
        <w:t xml:space="preserve">B. die Erteilung des Zeugnisses und die Entscheidung über die Freistellung in § 31 Absatz 2 Nummer 4b LuftVG. Die neuen Nummern 4c und 4d schließen die Lücke in der Übertragung der Zuständigkeiten. </w:t>
      </w:r>
    </w:p>
    <w:p w:rsidRPr="00A933B6" w:rsidR="00E40A93" w:rsidP="00E40A93" w:rsidRDefault="00E40A93" w14:paraId="54F7990E" w14:textId="77777777">
      <w:pPr>
        <w:pStyle w:val="Text"/>
      </w:pPr>
      <w:r w:rsidRPr="00A933B6">
        <w:t xml:space="preserve">Diese neuen Themenbereiche umfassen mit Nummer 4c unter anderem die Entgegennahme von Erklärungen und Benachrichtigungen von Vorfeldkontrolldienstleistern sowie die Aufsicht über die Erbringung von Vorfeldkontrolldiensten. </w:t>
      </w:r>
    </w:p>
    <w:p w:rsidRPr="00A933B6" w:rsidR="00E40A93" w:rsidP="00E40A93" w:rsidRDefault="00E40A93" w14:paraId="39B795F0" w14:textId="77777777">
      <w:pPr>
        <w:pStyle w:val="Text"/>
      </w:pPr>
      <w:r w:rsidRPr="00A933B6">
        <w:t xml:space="preserve">Die Vorgaben der Verordnung (EU) Nr. 2020/1234 zur Änderung der Verordnung (EU) Nr. 139/2014 hinsichtlich der Bedingungen und Verfahren für die Erklärung von Organisationen, die für die Erbringung von Vorfeldkontroll-diensten zuständig sind, finden seit dem 20. März 2022 Anwendung. </w:t>
      </w:r>
    </w:p>
    <w:p w:rsidRPr="00A933B6" w:rsidR="00E40A93" w:rsidP="00E40A93" w:rsidRDefault="08B88481" w14:paraId="52FFE896" w14:textId="6B6C053D">
      <w:pPr>
        <w:pStyle w:val="Text"/>
      </w:pPr>
      <w:r w:rsidRPr="00A933B6">
        <w:t>In Deutschland gilt die Erbringung von Vorfeldkontrolldiensten durch Anbieter von zugelassenen Flugverkehrsdiensten als Erbringung von Vorfeldkontrolldiensten durch Dritte. Dementsprechend müssen die zugelassenen Flugverkehrsdienste abweichend von ADR.OR.F.005 Buchstabe b der Verordnung (EU) Nr. 139/2014 (geändert durch die Verordnung (EU) 2020/1234) eine Erklärung abgeben und keine Benachrichtigung. Dies hat den Hintergrund, dass eine Benachrichtigung nicht ausreicht, da denjenigen Landesluftfahrtbehörden, die nicht Genehmigungsbehörde der zugelassenen Flugverkehrsdienste sind, die erforderlichen Daten, die diese benötigen, von den zugelassenen Flugverkehrs-diensten nicht vorliegen. Dementsprechend ist eine Erklärung erforderlich, die mehr Daten beinhaltet. Gemäß Nummer 4c Buchstabe a sind die Landesbehörden daher künftig auch für die Entgegennahme von Erklärungen zuständig.</w:t>
      </w:r>
    </w:p>
    <w:p w:rsidRPr="00A933B6" w:rsidR="00E40A93" w:rsidP="00E40A93" w:rsidRDefault="00E40A93" w14:paraId="3E8A9883" w14:textId="77777777">
      <w:pPr>
        <w:pStyle w:val="berschrift2"/>
      </w:pPr>
      <w:r w:rsidRPr="00A933B6">
        <w:lastRenderedPageBreak/>
        <w:t>(Nummer 4e)</w:t>
      </w:r>
    </w:p>
    <w:p w:rsidRPr="00A933B6" w:rsidR="00E40A93" w:rsidP="00E40A93" w:rsidRDefault="00E40A93" w14:paraId="6609A125" w14:textId="77777777">
      <w:pPr>
        <w:pStyle w:val="Text"/>
      </w:pPr>
      <w:r w:rsidRPr="00A933B6">
        <w:t>Mit der Verordnung (EU) 2023/1804 des Europäischen Parlaments und des Rates vom 13. September 2023 über den Aufbau der Infrastruktur für alternative Kraftstoffe und zur Aufhebung der Richtlinie 2014/94/EU (AFIR), die seit dem 12. Oktober 2023 in Kraft ist, wurden in Artikel 12 AFIR die Ziele für die Stromversorgung stationärer Luftfahrzeuge neu geregelt.</w:t>
      </w:r>
    </w:p>
    <w:p w:rsidRPr="00A933B6" w:rsidR="00E40A93" w:rsidP="00E40A93" w:rsidRDefault="00E40A93" w14:paraId="1A77F431" w14:textId="77777777">
      <w:pPr>
        <w:pStyle w:val="Text"/>
      </w:pPr>
      <w:r w:rsidRPr="00A933B6">
        <w:t xml:space="preserve">Gemäß Artikel 12 Absatz 1 AFIR müssen die Mitgliedstaaten dafür sorgen, dass auf allen Flughäfen des TEN-V-Kernnetzes und TEN-V-Gesamtnetzes die Stromversorgung stationärer Luftfahrzeuge sichergestellt ist. </w:t>
      </w:r>
    </w:p>
    <w:p w:rsidRPr="00A933B6" w:rsidR="00E40A93" w:rsidP="00E40A93" w:rsidRDefault="00E40A93" w14:paraId="06DFB6EC" w14:textId="77777777">
      <w:pPr>
        <w:pStyle w:val="Text"/>
      </w:pPr>
      <w:r w:rsidRPr="00A933B6">
        <w:t>Die Zuständigkeit liegt hier gemäß § 31 Absatz 2 Nummer 4 LuftVG bei den Ländern, die diese Aufgaben im Auftrag des Bundes ausführen.</w:t>
      </w:r>
    </w:p>
    <w:p w:rsidRPr="00A933B6" w:rsidR="00E40A93" w:rsidP="00E40A93" w:rsidRDefault="00E40A93" w14:paraId="4F793B46" w14:textId="77777777">
      <w:pPr>
        <w:pStyle w:val="Text"/>
      </w:pPr>
      <w:r w:rsidRPr="00A933B6">
        <w:t>Artikel 12 Absatz 2 AFIR sieht die Möglichkeit vor, dass die Mitgliedstaaten Flughäfen des TEN-V-Netzes, die in den letzten drei Jahren durchschnittlich weniger als 10.000 gewerbliche Flugbewegungen pro Jahr aufwiesen, von der Verpflichtung befreien können, stationäre Luftfahrzeuge an allen Luftfahrzeugvorfeldpositionen mit Strom zu versorgen. Auch für diese Ausnahme sollte die Zuständigkeit bei den Ländern im Rahmen der Bundesauftragsverwaltung liegen.</w:t>
      </w:r>
    </w:p>
    <w:p w:rsidRPr="00A933B6" w:rsidR="00E40A93" w:rsidP="00E40A93" w:rsidRDefault="00E40A93" w14:paraId="78E3C777" w14:textId="77777777">
      <w:pPr>
        <w:pStyle w:val="Text"/>
      </w:pPr>
      <w:r w:rsidRPr="00A933B6">
        <w:t>Die Einfügung von Nummer 4e dient der Umsetzung dieses Umstands.</w:t>
      </w:r>
    </w:p>
    <w:p w:rsidRPr="00A933B6" w:rsidR="00E40A93" w:rsidP="00E40A93" w:rsidRDefault="00E40A93" w14:paraId="556814AB" w14:textId="77777777">
      <w:pPr>
        <w:pStyle w:val="berschrift2"/>
      </w:pPr>
      <w:r w:rsidRPr="00A933B6">
        <w:t>(Nummer 4f)</w:t>
      </w:r>
    </w:p>
    <w:p w:rsidRPr="00A933B6" w:rsidR="00E40A93" w:rsidP="00E40A93" w:rsidRDefault="00E40A93" w14:paraId="14EDC874" w14:textId="77777777">
      <w:pPr>
        <w:pStyle w:val="Text"/>
      </w:pPr>
      <w:r w:rsidRPr="00A933B6">
        <w:t>Mit der Verordnung (EU) 2024/1679 des Europäischen Parlaments und des Rates vom 13. Juni 2024 über Leitlinien der Union für den Aufbau des Trans-europäischen Verkehrsnetzes, zur Änderung der Verordnungen (EU) 2021/1153 und (EU) Nr. 913/2010 und zur Aufhebung der Verordnung (EU) Nr. 1315/2013 (TEN-V-VO), die seit dem 18. Juli 2024 in Kraft ist, wurden in Artikel 34 die Anforderungen an die Verkehrsinfrastruktur für das Kernnetz und das Gesamtnetz neu geregelt. Gemäß Artikel 34 Absatz 1 Buchstabe g TEN-V-V</w:t>
      </w:r>
      <w:r w:rsidRPr="00A933B6" w:rsidR="00FF5698">
        <w:t>erordnung</w:t>
      </w:r>
      <w:r w:rsidRPr="00A933B6">
        <w:t xml:space="preserve"> müssen die Mitgliedstaaten gewährleisten, dass die Flughäfen mit einem jährlichen Fluggastaufkommen von insgesamt mehr als vier Millionen Fluggästen bis zum 31. Dezember 2030 (für Flughäfen des Kernnetzes) bzw. bis zum 31. Dezember 2040 (für Flughäfen des Gesamtnetzes) eine Infrastruktur für klimatisierte Luftzufuhr für stationäre Luftfahrzeuge an Luftfahrzeugflugsteigpositionen, die für den gewerblichen Luftverkehr genutzt werden, bieten. Die Zuständigkeit auf Behördenseite liegt hier gemäß § 31 Absatz 2 Nummer 4 LuftVG bei den Ländern, die diese Aufgaben im Auftrag des Bundes ausführen.</w:t>
      </w:r>
    </w:p>
    <w:p w:rsidRPr="00A933B6" w:rsidR="00E40A93" w:rsidP="00E40A93" w:rsidRDefault="00E40A93" w14:paraId="012FC5F0" w14:textId="77777777">
      <w:pPr>
        <w:pStyle w:val="Text"/>
      </w:pPr>
      <w:r w:rsidRPr="00A933B6">
        <w:t>Artikel 34 Absatz 2 TEN-V-V</w:t>
      </w:r>
      <w:r w:rsidRPr="00A933B6" w:rsidR="00FF5698">
        <w:t>erordnung</w:t>
      </w:r>
      <w:r w:rsidRPr="00A933B6">
        <w:t xml:space="preserve"> sieht die Möglichkeit vor, dass die Kommission auf Antrag eines Mitgliedstaates in begründeten Fällen Durchführungsrechts-akte zur Gewährung von Ausnahmen von diesen Anforderungen erlässt. Für einen solchen vom BMV bei der EU-Kommission einzureichenden Antrag ist es notwendig, dass ein Flugplatz zunächst einen Antrag bei der für ihn zuständigen Landesluftfahrtbehörde stellt, diese den Antrag und die eingereichten Unterlagen in Bezug auf seine Begründetheit prüft und – soweit sie den Antrag positiv bescheidet – diesen an das BMV leitet. Da sich die Zuständigkeit der Länder für diese Prüfung bislang nicht explizit aus dem Aufgabenkatalog des § 31 Absatz 2 LuftVG ergibt, ist eine entsprechende Ergänzung erforderlich.</w:t>
      </w:r>
    </w:p>
    <w:p w:rsidRPr="00A933B6" w:rsidR="00E40A93" w:rsidP="00E40A93" w:rsidRDefault="00E40A93" w14:paraId="20C939B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"eNV_2F5F35516E5D442EB377AE6EC7B1C345" \* MERGEFORMAT </w:instrText>
      </w:r>
      <w:r w:rsidRPr="00A933B6">
        <w:rPr>
          <w:rStyle w:val="Binnenverweis"/>
        </w:rPr>
        <w:fldChar w:fldCharType="separate"/>
      </w:r>
      <w:r w:rsidRPr="00A933B6">
        <w:rPr>
          <w:rStyle w:val="Binnenverweis"/>
        </w:rPr>
        <w:t>Doppelbuchstabe bb</w:t>
      </w:r>
      <w:r w:rsidRPr="00A933B6">
        <w:rPr>
          <w:rStyle w:val="Binnenverweis"/>
        </w:rPr>
        <w:fldChar w:fldCharType="end"/>
      </w:r>
    </w:p>
    <w:p w:rsidRPr="00A933B6" w:rsidR="00E40A93" w:rsidP="00E40A93" w:rsidRDefault="00E40A93" w14:paraId="62B7FDCB" w14:textId="77777777">
      <w:pPr>
        <w:pStyle w:val="Text"/>
      </w:pPr>
      <w:r w:rsidRPr="00A933B6">
        <w:t>Hierbei handelt es sich um eine redaktionelle Änderung.</w:t>
      </w:r>
    </w:p>
    <w:p w:rsidRPr="00A933B6" w:rsidR="000F52BD" w:rsidP="000F52BD" w:rsidRDefault="000F52BD" w14:paraId="0D8B212D" w14:textId="162D8844">
      <w:pPr>
        <w:pStyle w:val="VerweisBegrndung"/>
      </w:pPr>
      <w:r w:rsidRPr="00A933B6">
        <w:t xml:space="preserve">Zu </w:t>
      </w:r>
      <w:r w:rsidRPr="00A933B6">
        <w:rPr>
          <w:rStyle w:val="Binnenverweis"/>
        </w:rPr>
        <w:fldChar w:fldCharType="begin"/>
      </w:r>
      <w:r w:rsidRPr="00A933B6">
        <w:rPr>
          <w:rStyle w:val="Binnenverweis"/>
        </w:rPr>
        <w:instrText xml:space="preserve"> DOCVARIABLE "eNV_995600E62AAE4336A293DB2BDAAEF069" \* MERGEFORMAT </w:instrText>
      </w:r>
      <w:r w:rsidRPr="00A933B6">
        <w:rPr>
          <w:rStyle w:val="Binnenverweis"/>
        </w:rPr>
        <w:fldChar w:fldCharType="separate"/>
      </w:r>
      <w:r w:rsidRPr="00A933B6">
        <w:rPr>
          <w:rStyle w:val="Binnenverweis"/>
        </w:rPr>
        <w:t>Doppelbuchstabe cc</w:t>
      </w:r>
      <w:r w:rsidRPr="00A933B6">
        <w:rPr>
          <w:rStyle w:val="Binnenverweis"/>
        </w:rPr>
        <w:fldChar w:fldCharType="end"/>
      </w:r>
    </w:p>
    <w:p w:rsidRPr="00A933B6" w:rsidR="000F52BD" w:rsidP="00A933B6" w:rsidRDefault="00E63918" w14:paraId="23557BB5" w14:textId="0B21C370">
      <w:pPr>
        <w:pStyle w:val="Text"/>
      </w:pPr>
      <w:r>
        <w:t>D</w:t>
      </w:r>
      <w:r w:rsidRPr="00A933B6">
        <w:t>er Änderungsbefehl aktualisiert die Ministeriumsbezeichnung und setzt damit den Organisationserlass des Bundeskanzlers vom 6. Mai 2025 um (BGBl. 2025 I Nr. 131).</w:t>
      </w:r>
    </w:p>
    <w:p w:rsidRPr="00A933B6" w:rsidR="00886858" w:rsidP="00886858" w:rsidRDefault="00886858" w14:paraId="191E4E57" w14:textId="71746F1E">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"eNV_09248C24803A46AD9D0B91C3FDF4CAF7" \* MERGEFORMAT </w:instrText>
      </w:r>
      <w:r w:rsidRPr="00A933B6">
        <w:rPr>
          <w:rStyle w:val="Binnenverweis"/>
        </w:rPr>
        <w:fldChar w:fldCharType="separate"/>
      </w:r>
      <w:r w:rsidRPr="00A933B6">
        <w:rPr>
          <w:rStyle w:val="Binnenverweis"/>
        </w:rPr>
        <w:t>Buchstabe c</w:t>
      </w:r>
      <w:r w:rsidRPr="00A933B6">
        <w:rPr>
          <w:rStyle w:val="Binnenverweis"/>
        </w:rPr>
        <w:fldChar w:fldCharType="end"/>
      </w:r>
    </w:p>
    <w:p w:rsidRPr="00A933B6" w:rsidR="00886858" w:rsidP="00A933B6" w:rsidRDefault="00220BF0" w14:paraId="36732EC8" w14:textId="7EDACAB5">
      <w:pPr>
        <w:pStyle w:val="Text"/>
      </w:pPr>
      <w:r w:rsidRPr="00A933B6">
        <w:t>Der Änderungsbefehl aktualisiert die Ministeriumsbezeichnung und setzt damit den Organisationserlass des Bundeskanzlers vom 6. Mai 2025 um (BGBl. 2025 I Nr. 131).</w:t>
      </w:r>
    </w:p>
    <w:p w:rsidRPr="00A933B6" w:rsidR="00E40A93" w:rsidP="00A933B6" w:rsidRDefault="00824FC3" w14:paraId="479031B2" w14:textId="473F561F">
      <w:pPr>
        <w:pStyle w:val="Text"/>
      </w:pPr>
      <w:r w:rsidRPr="001B4721">
        <w:rPr>
          <w:rStyle w:val="Binnenverweis"/>
          <w:b/>
        </w:rPr>
        <w:t xml:space="preserve">Zu </w:t>
      </w:r>
      <w:r w:rsidRPr="001B4721">
        <w:rPr>
          <w:rStyle w:val="Binnenverweis"/>
          <w:b/>
        </w:rPr>
        <w:fldChar w:fldCharType="begin"/>
      </w:r>
      <w:r w:rsidRPr="001B4721">
        <w:rPr>
          <w:rStyle w:val="Binnenverweis"/>
          <w:b/>
        </w:rPr>
        <w:instrText xml:space="preserve"> DOCVARIABLE "eNV_066927956C374A7C980D16977F400E65" \* MERGEFORMAT </w:instrText>
      </w:r>
      <w:r w:rsidRPr="001B4721">
        <w:rPr>
          <w:rStyle w:val="Binnenverweis"/>
          <w:b/>
        </w:rPr>
        <w:fldChar w:fldCharType="separate"/>
      </w:r>
      <w:r w:rsidRPr="001B4721">
        <w:rPr>
          <w:rStyle w:val="Binnenverweis"/>
          <w:b/>
        </w:rPr>
        <w:t>Nummer 11</w:t>
      </w:r>
      <w:r w:rsidRPr="001B4721">
        <w:rPr>
          <w:rStyle w:val="Binnenverweis"/>
          <w:b/>
        </w:rPr>
        <w:fldChar w:fldCharType="end"/>
      </w:r>
      <w:r w:rsidRPr="001B4721" w:rsidR="00E83EDE">
        <w:rPr>
          <w:rStyle w:val="Binnenverweis"/>
          <w:b/>
        </w:rPr>
        <w:t xml:space="preserve"> – 21 </w:t>
      </w:r>
      <w:r w:rsidRPr="00A933B6" w:rsidR="00E40A93">
        <w:rPr>
          <w:rStyle w:val="Binnenverweis"/>
          <w:b/>
        </w:rPr>
        <w:t>(Änderung der Behördenbezeichnung)</w:t>
      </w:r>
    </w:p>
    <w:p w:rsidRPr="00A933B6" w:rsidR="00FA1F3D" w:rsidP="00FC15EA" w:rsidRDefault="00E40A93" w14:paraId="4271923E" w14:textId="67E03DC3">
      <w:pPr>
        <w:pStyle w:val="Text"/>
      </w:pPr>
      <w:r w:rsidRPr="00A933B6">
        <w:t>D</w:t>
      </w:r>
      <w:r w:rsidRPr="00A933B6" w:rsidR="00824FC3">
        <w:t>i</w:t>
      </w:r>
      <w:r w:rsidRPr="00A933B6">
        <w:t>e Änderungsbefehl</w:t>
      </w:r>
      <w:r w:rsidRPr="00A933B6" w:rsidR="00824FC3">
        <w:t>e</w:t>
      </w:r>
      <w:r w:rsidRPr="00A933B6">
        <w:t xml:space="preserve"> aktualisier</w:t>
      </w:r>
      <w:r w:rsidRPr="00A933B6" w:rsidR="00824FC3">
        <w:t>en</w:t>
      </w:r>
      <w:r w:rsidRPr="00A933B6">
        <w:t xml:space="preserve"> die Ministeriumsbezeichnung und setz</w:t>
      </w:r>
      <w:r w:rsidRPr="00A933B6" w:rsidR="00824FC3">
        <w:t>en</w:t>
      </w:r>
      <w:r w:rsidRPr="00A933B6">
        <w:t xml:space="preserve"> damit den Organisationserlass des Bundeskanzlers </w:t>
      </w:r>
      <w:r w:rsidRPr="00A933B6" w:rsidR="00FF5698">
        <w:t xml:space="preserve">vom 6. Mai 2025 </w:t>
      </w:r>
      <w:r w:rsidRPr="00A933B6">
        <w:t>um (BGBl. 2025 I Nr. 131).</w:t>
      </w:r>
      <w:r w:rsidRPr="00A933B6" w:rsidR="00FC15EA">
        <w:t xml:space="preserve"> </w:t>
      </w:r>
    </w:p>
    <w:p w:rsidRPr="006754AA" w:rsidR="006754AA" w:rsidP="006754AA" w:rsidRDefault="006754AA" w14:paraId="3825F318" w14:textId="323E3822">
      <w:pPr>
        <w:pStyle w:val="VerweisBegrndung"/>
      </w:pPr>
      <w:bookmarkStart w:name="eNCSBG017200894ACF4548B1AEC661C722B6FB56" w:id="263"/>
      <w:r w:rsidRPr="006754AA">
        <w:t xml:space="preserve">Zu </w:t>
      </w:r>
      <w:r w:rsidRPr="001B4721">
        <w:rPr>
          <w:rStyle w:val="Binnenverweis"/>
        </w:rPr>
        <w:fldChar w:fldCharType="begin"/>
      </w:r>
      <w:r w:rsidRPr="001B4721">
        <w:rPr>
          <w:rStyle w:val="Binnenverweis"/>
        </w:rPr>
        <w:instrText xml:space="preserve"> DOCVARIABLE "eNV_FBDEFD6E29344469BAA1C1F220982D01" \* MERGEFORMAT </w:instrText>
      </w:r>
      <w:r w:rsidRPr="001B4721">
        <w:rPr>
          <w:rStyle w:val="Binnenverweis"/>
        </w:rPr>
        <w:fldChar w:fldCharType="separate"/>
      </w:r>
      <w:r w:rsidRPr="001B4721">
        <w:rPr>
          <w:rStyle w:val="Binnenverweis"/>
        </w:rPr>
        <w:t>Artikel 10</w:t>
      </w:r>
      <w:r w:rsidRPr="001B4721">
        <w:rPr>
          <w:rStyle w:val="Binnenverweis"/>
        </w:rPr>
        <w:fldChar w:fldCharType="end"/>
      </w:r>
      <w:r w:rsidRPr="001B4721">
        <w:t xml:space="preserve"> (Änderung des Bundesnaturschutzgesetzes )</w:t>
      </w:r>
    </w:p>
    <w:p w:rsidRPr="001459CA" w:rsidR="001459CA" w:rsidP="001459CA" w:rsidRDefault="001459CA" w14:paraId="3B5A70AD" w14:textId="22F33E39">
      <w:pPr>
        <w:pStyle w:val="VerweisBegrndung"/>
      </w:pPr>
      <w:r w:rsidRPr="001459CA">
        <w:t xml:space="preserve">Zu </w:t>
      </w:r>
      <w:r w:rsidRPr="001B4721">
        <w:rPr>
          <w:rStyle w:val="Binnenverweis"/>
        </w:rPr>
        <w:fldChar w:fldCharType="begin"/>
      </w:r>
      <w:r w:rsidRPr="001B4721">
        <w:rPr>
          <w:rStyle w:val="Binnenverweis"/>
        </w:rPr>
        <w:instrText xml:space="preserve"> DOCVARIABLE "eNV_39C9F5F2300943FCB5B776DEBAB07FD0" \* MERGEFORMAT </w:instrText>
      </w:r>
      <w:r w:rsidRPr="001B4721">
        <w:rPr>
          <w:rStyle w:val="Binnenverweis"/>
        </w:rPr>
        <w:fldChar w:fldCharType="separate"/>
      </w:r>
      <w:r w:rsidRPr="001B4721">
        <w:rPr>
          <w:rStyle w:val="Binnenverweis"/>
        </w:rPr>
        <w:t>Nummer 1</w:t>
      </w:r>
      <w:r w:rsidRPr="001B4721">
        <w:rPr>
          <w:rStyle w:val="Binnenverweis"/>
        </w:rPr>
        <w:fldChar w:fldCharType="end"/>
      </w:r>
      <w:r w:rsidR="00C619C9">
        <w:rPr>
          <w:rStyle w:val="Binnenverweis"/>
        </w:rPr>
        <w:t xml:space="preserve"> (§ 15 B</w:t>
      </w:r>
      <w:r w:rsidR="00E70D5F">
        <w:rPr>
          <w:rStyle w:val="Binnenverweis"/>
        </w:rPr>
        <w:t>NatSchG)</w:t>
      </w:r>
    </w:p>
    <w:p w:rsidRPr="001459CA" w:rsidR="001459CA" w:rsidP="001B4721" w:rsidRDefault="00B9424D" w14:paraId="0F58C154" w14:textId="66E01BB8">
      <w:pPr>
        <w:pStyle w:val="Text"/>
      </w:pPr>
      <w:r>
        <w:rPr>
          <w:rStyle w:val="Marker"/>
        </w:rPr>
        <w:t xml:space="preserve"> </w:t>
      </w:r>
    </w:p>
    <w:p w:rsidRPr="00A933B6" w:rsidR="00E40A93" w:rsidP="00E40A93" w:rsidRDefault="00E40A93" w14:paraId="784A41C1" w14:textId="79D584E8">
      <w:pPr>
        <w:pStyle w:val="VerweisBegrndung"/>
      </w:pPr>
      <w:r w:rsidRPr="00A933B6">
        <w:t>Z</w:t>
      </w:r>
      <w:r w:rsidRPr="00A933B6">
        <w:rPr>
          <w:rStyle w:val="Binnenverweis"/>
        </w:rPr>
        <w:fldChar w:fldCharType="begin"/>
      </w:r>
      <w:r w:rsidRPr="00A933B6">
        <w:rPr>
          <w:rStyle w:val="Binnenverweis"/>
        </w:rPr>
        <w:instrText xml:space="preserve"> DOCVARIABLE "eNV_71CE5FD305E5406D84BE6BC3B8FF94A2" \* MERGEFORMAT </w:instrText>
      </w:r>
      <w:r w:rsidRPr="00A933B6">
        <w:rPr>
          <w:rStyle w:val="Binnenverweis"/>
        </w:rPr>
        <w:fldChar w:fldCharType="separate"/>
      </w:r>
      <w:r w:rsidRPr="00A933B6">
        <w:rPr>
          <w:rStyle w:val="Binnenverweis"/>
        </w:rPr>
        <w:fldChar w:fldCharType="end"/>
      </w:r>
      <w:r w:rsidRPr="00A933B6">
        <w:rPr>
          <w:rStyle w:val="Binnenverweis"/>
        </w:rPr>
        <w:fldChar w:fldCharType="begin"/>
      </w:r>
      <w:r w:rsidRPr="00A933B6">
        <w:rPr>
          <w:rStyle w:val="Binnenverweis"/>
        </w:rPr>
        <w:instrText xml:space="preserve"> DOCVARIABLE "eNV_2B1F193458CF42F7835EC5B90729B337" \* MERGEFORMAT </w:instrText>
      </w:r>
      <w:r w:rsidRPr="00A933B6">
        <w:rPr>
          <w:rStyle w:val="Binnenverweis"/>
        </w:rPr>
        <w:fldChar w:fldCharType="separate"/>
      </w:r>
      <w:r w:rsidRPr="00A933B6">
        <w:rPr>
          <w:rStyle w:val="Binnenverweis"/>
        </w:rPr>
        <w:fldChar w:fldCharType="end"/>
      </w:r>
      <w:r w:rsidRPr="00A933B6">
        <w:t xml:space="preserve">u </w:t>
      </w:r>
      <w:r w:rsidRPr="00A933B6">
        <w:rPr>
          <w:rStyle w:val="Binnenverweis"/>
        </w:rPr>
        <w:fldChar w:fldCharType="begin"/>
      </w:r>
      <w:r w:rsidRPr="00A933B6">
        <w:rPr>
          <w:rStyle w:val="Binnenverweis"/>
        </w:rPr>
        <w:instrText xml:space="preserve"> DOCVARIABLE "eNV_C34DBB426DF04FEDAE8BB46782AB6EBA" \* MERGEFORMAT </w:instrText>
      </w:r>
      <w:r w:rsidRPr="00A933B6">
        <w:rPr>
          <w:rStyle w:val="Binnenverweis"/>
        </w:rPr>
        <w:fldChar w:fldCharType="separate"/>
      </w:r>
      <w:r w:rsidRPr="00A933B6">
        <w:rPr>
          <w:rStyle w:val="Binnenverweis"/>
        </w:rPr>
        <w:t>Buchstabe </w:t>
      </w:r>
      <w:r w:rsidRPr="00A933B6">
        <w:rPr>
          <w:rStyle w:val="Binnenverweis"/>
        </w:rPr>
        <w:fldChar w:fldCharType="end"/>
      </w:r>
      <w:r w:rsidRPr="00A933B6" w:rsidR="002B2E86">
        <w:rPr>
          <w:rStyle w:val="Binnenverweis"/>
        </w:rPr>
        <w:t>a</w:t>
      </w:r>
      <w:r w:rsidRPr="00A933B6" w:rsidR="002E5D02">
        <w:rPr>
          <w:rStyle w:val="Binnenverweis"/>
        </w:rPr>
        <w:t xml:space="preserve"> (Absatz 6a)</w:t>
      </w:r>
    </w:p>
    <w:p w:rsidRPr="00A933B6" w:rsidR="002E5D02" w:rsidP="002E5D02" w:rsidRDefault="002E5D02" w14:paraId="53C97708" w14:textId="3E944892">
      <w:pPr>
        <w:pStyle w:val="Text"/>
      </w:pPr>
      <w:r w:rsidRPr="00A933B6">
        <w:t xml:space="preserve">Der neue Absatz 6a stellt klar, dass </w:t>
      </w:r>
      <w:r w:rsidRPr="00A933B6" w:rsidR="229A51AF">
        <w:t xml:space="preserve">für Vorhaben im überragenden öffentlichen Interesse </w:t>
      </w:r>
      <w:r w:rsidRPr="00A933B6">
        <w:t>Ersatz</w:t>
      </w:r>
      <w:r w:rsidRPr="00A933B6" w:rsidR="00E06470">
        <w:t>zahlungen</w:t>
      </w:r>
      <w:r w:rsidRPr="00A933B6">
        <w:t xml:space="preserve"> den Ausgleichs- und Ersatzmaßnahmen </w:t>
      </w:r>
      <w:r w:rsidRPr="00A933B6" w:rsidR="00265728">
        <w:t xml:space="preserve">nach Absatz 2 </w:t>
      </w:r>
      <w:r w:rsidRPr="00A933B6">
        <w:t xml:space="preserve">gleichstehen. Die Vorschrift reagiert auf die zunehmende Flächenknappheit und ermöglicht eine fachlich gesicherte, institutionell gebündelte Umsetzung von Kompensationsmaßnahmen. Mit der Zahlung des Ersatzgeldes </w:t>
      </w:r>
      <w:r w:rsidRPr="00A933B6" w:rsidR="00265728">
        <w:t xml:space="preserve">an </w:t>
      </w:r>
      <w:r w:rsidRPr="00A933B6" w:rsidR="304DD518">
        <w:t>das Bundesministerium für Umwelt, Klimaschutz, Natur</w:t>
      </w:r>
      <w:r w:rsidRPr="00A933B6" w:rsidR="0D8D593F">
        <w:t xml:space="preserve">schutz und nukleare Sicherheit oder </w:t>
      </w:r>
      <w:r w:rsidRPr="00A933B6" w:rsidR="40C08110">
        <w:t xml:space="preserve">an </w:t>
      </w:r>
      <w:r w:rsidRPr="00A933B6" w:rsidR="0D8D593F">
        <w:t>ein</w:t>
      </w:r>
      <w:r w:rsidRPr="00A933B6" w:rsidR="69D24615">
        <w:t>e</w:t>
      </w:r>
      <w:r w:rsidRPr="00A933B6" w:rsidR="0D8D593F">
        <w:t xml:space="preserve"> von ihm benannte Stelle</w:t>
      </w:r>
      <w:r w:rsidRPr="00A933B6">
        <w:t>erlischt die Pflicht des Verursachers, selbst Maßnahmen durchzuführen</w:t>
      </w:r>
      <w:r w:rsidRPr="00A933B6" w:rsidR="000F2558">
        <w:t xml:space="preserve"> und zu unterhalten</w:t>
      </w:r>
      <w:r w:rsidRPr="00A933B6">
        <w:t>.</w:t>
      </w:r>
      <w:r w:rsidRPr="00A933B6" w:rsidR="0096128E">
        <w:t xml:space="preserve"> </w:t>
      </w:r>
      <w:r w:rsidRPr="00A933B6" w:rsidR="5B784C7B">
        <w:t xml:space="preserve">Die Ersatzzahlung steht dem Vorhabenträger somit </w:t>
      </w:r>
      <w:r w:rsidRPr="00A933B6" w:rsidR="49F5DBBF">
        <w:t xml:space="preserve">ab Inkrafttreten </w:t>
      </w:r>
      <w:r w:rsidRPr="00A933B6" w:rsidR="5B784C7B">
        <w:t xml:space="preserve">als gleichwertige </w:t>
      </w:r>
      <w:r w:rsidRPr="00A933B6" w:rsidR="630317CA">
        <w:t>Wahlmöglichkeit</w:t>
      </w:r>
      <w:r w:rsidRPr="00A933B6" w:rsidR="5B784C7B">
        <w:t xml:space="preserve"> zur Verfügung. </w:t>
      </w:r>
      <w:r w:rsidRPr="00A933B6" w:rsidR="5EE4FFFB">
        <w:t xml:space="preserve">(siehe </w:t>
      </w:r>
      <w:r w:rsidRPr="00A933B6" w:rsidR="2D9648A1">
        <w:t xml:space="preserve">Gutachten </w:t>
      </w:r>
      <w:r w:rsidRPr="00A933B6" w:rsidR="5EE4FFFB">
        <w:t>“</w:t>
      </w:r>
      <w:r w:rsidRPr="00A933B6">
        <w:t>Regelungsmöglichkeit des Bundes zur Gleichstellung von Ersatzgeld und Naturalkompensation im Rahmen der naturschutzrechtlichen Eingriffsregelung - verfassungsrechtliche Rahmenbedingungen</w:t>
      </w:r>
      <w:r w:rsidRPr="00A933B6" w:rsidR="2C6C8D7D">
        <w:t>”</w:t>
      </w:r>
      <w:r w:rsidRPr="00A933B6">
        <w:t>, S. 87).</w:t>
      </w:r>
      <w:r w:rsidRPr="00A933B6" w:rsidR="00AC0890">
        <w:t xml:space="preserve"> Das Bunde</w:t>
      </w:r>
      <w:r w:rsidRPr="00A933B6" w:rsidR="00864A6C">
        <w:t>sministerium für Umwelt</w:t>
      </w:r>
      <w:r w:rsidRPr="00A933B6" w:rsidR="00050D7F">
        <w:t>, Klimaschut</w:t>
      </w:r>
      <w:r w:rsidRPr="00A933B6" w:rsidR="007226C5">
        <w:t>z, Naturschutz und nukleare Sicherheit</w:t>
      </w:r>
      <w:r w:rsidRPr="00A933B6" w:rsidR="00452C21">
        <w:t xml:space="preserve"> oder ein von ihm beauftragter Dritter</w:t>
      </w:r>
      <w:r w:rsidRPr="00A933B6" w:rsidR="007226C5">
        <w:t xml:space="preserve"> stellt sicher, dass die Ersatzzahlung zweck</w:t>
      </w:r>
      <w:r w:rsidRPr="00A933B6" w:rsidR="0040648A">
        <w:t xml:space="preserve">gebunden </w:t>
      </w:r>
      <w:r w:rsidRPr="00A933B6" w:rsidR="00317899">
        <w:t xml:space="preserve">verwendet wird und </w:t>
      </w:r>
      <w:r w:rsidRPr="00A933B6" w:rsidR="00D76FAF">
        <w:t>ihre Verwendung nachweislich eine gleichwertige oder höhere ökologische Aufwertung in dem betroffenen Naturraum oder einem der angrenzenden Naturräume erwarten lässt.</w:t>
      </w:r>
    </w:p>
    <w:bookmarkEnd w:id="263"/>
    <w:p w:rsidRPr="00A933B6" w:rsidR="00421944" w:rsidP="00421944" w:rsidRDefault="00421944" w14:paraId="1E64AF62" w14:textId="2043355C">
      <w:pPr>
        <w:pStyle w:val="VerweisBegrndung"/>
      </w:pPr>
      <w:r w:rsidRPr="00A933B6">
        <w:t xml:space="preserve">Zu </w:t>
      </w:r>
      <w:r w:rsidRPr="00A933B6">
        <w:rPr>
          <w:rStyle w:val="Binnenverweis"/>
        </w:rPr>
        <w:fldChar w:fldCharType="begin"/>
      </w:r>
      <w:r w:rsidRPr="00A933B6">
        <w:rPr>
          <w:rStyle w:val="Binnenverweis"/>
        </w:rPr>
        <w:instrText xml:space="preserve"> DOCVARIABLE "eNV_AF85FFA902AB4FB78303A32968D6830F" \* MERGEFORMAT </w:instrText>
      </w:r>
      <w:r w:rsidRPr="00A933B6">
        <w:rPr>
          <w:rStyle w:val="Binnenverweis"/>
        </w:rPr>
        <w:fldChar w:fldCharType="separate"/>
      </w:r>
      <w:r w:rsidRPr="00A933B6">
        <w:rPr>
          <w:rStyle w:val="Binnenverweis"/>
        </w:rPr>
        <w:t>Buchstabe </w:t>
      </w:r>
      <w:r w:rsidRPr="00A933B6">
        <w:rPr>
          <w:rStyle w:val="Binnenverweis"/>
        </w:rPr>
        <w:fldChar w:fldCharType="end"/>
      </w:r>
      <w:r w:rsidRPr="00A933B6" w:rsidR="002B2E86">
        <w:rPr>
          <w:rStyle w:val="Binnenverweis"/>
        </w:rPr>
        <w:t>b</w:t>
      </w:r>
    </w:p>
    <w:p w:rsidRPr="00A933B6" w:rsidR="00421944" w:rsidP="00A933B6" w:rsidRDefault="46EF9CE5" w14:paraId="5BA17FEE" w14:textId="61E21DCB">
      <w:pPr>
        <w:pStyle w:val="Text"/>
        <w:spacing w:before="0" w:after="0"/>
        <w:rPr>
          <w:b/>
          <w:noProof/>
        </w:rPr>
      </w:pPr>
      <w:r w:rsidRPr="00A933B6">
        <w:rPr>
          <w:rFonts w:eastAsia="Arial"/>
        </w:rPr>
        <w:t>Die Änderung der Behördenbezeichnung des Bundesministeriums für Verkehr aufgrund des Organisationserlasses des Bundeskanzlers vom 6. Mai 2025 (BGBl. 2025 I Nr. 131) wird damit umgesetzt.</w:t>
      </w:r>
    </w:p>
    <w:p w:rsidRPr="00A933B6" w:rsidR="00E40A93" w:rsidP="00E40A93" w:rsidRDefault="00E40A93" w14:paraId="56C71D05" w14:textId="5CFCDF0C">
      <w:pPr>
        <w:pStyle w:val="VerweisBegrndung"/>
      </w:pPr>
      <w:r w:rsidRPr="00A933B6">
        <w:t xml:space="preserve">Zu </w:t>
      </w:r>
      <w:r w:rsidRPr="00A933B6" w:rsidR="009E40CA">
        <w:t>Nummer 2</w:t>
      </w:r>
      <w:r w:rsidRPr="00A933B6">
        <w:rPr>
          <w:rStyle w:val="Binnenverweis"/>
        </w:rPr>
        <w:fldChar w:fldCharType="begin"/>
      </w:r>
      <w:r w:rsidRPr="00A933B6">
        <w:rPr>
          <w:rStyle w:val="Binnenverweis"/>
        </w:rPr>
        <w:instrText xml:space="preserve"> DOCVARIABLE "eNV_20EA6DC61DDE4BC7971B4F4A9FB0717A" \* MERGEFORMAT </w:instrText>
      </w:r>
      <w:r w:rsidRPr="00A933B6">
        <w:rPr>
          <w:rStyle w:val="Binnenverweis"/>
        </w:rPr>
        <w:fldChar w:fldCharType="separate"/>
      </w:r>
      <w:r w:rsidRPr="00A933B6">
        <w:rPr>
          <w:rStyle w:val="Binnenverweis"/>
        </w:rPr>
        <w:fldChar w:fldCharType="end"/>
      </w:r>
      <w:r w:rsidRPr="00A933B6" w:rsidR="002E5D02">
        <w:rPr>
          <w:rStyle w:val="Binnenverweis"/>
        </w:rPr>
        <w:t xml:space="preserve"> (§ 17 BNatSchG)</w:t>
      </w:r>
    </w:p>
    <w:p w:rsidRPr="00A933B6" w:rsidR="00E40A93" w:rsidP="00E40A93" w:rsidRDefault="00E40A93" w14:paraId="2FB12AC0" w14:textId="77777777">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"eNV_CFAA86CD50BC4932A897FF95CC3F6586"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2E5D02">
        <w:rPr>
          <w:rStyle w:val="Binnenverweis"/>
        </w:rPr>
        <w:t xml:space="preserve"> (Absatz 4)</w:t>
      </w:r>
    </w:p>
    <w:p w:rsidRPr="00A933B6" w:rsidR="002E5D02" w:rsidP="002E5D02" w:rsidRDefault="002E5D02" w14:paraId="3AC1CABD" w14:textId="77777777">
      <w:pPr>
        <w:pStyle w:val="Text"/>
      </w:pPr>
      <w:r w:rsidRPr="00A933B6">
        <w:t>Die Änderungen in Absatz 4 dienen der Integration der Ersatzgeldkompensation nach § 15 Absatz 6a in das bestehende Verfahren der Eingriffsregelung. Sie schaffen Klarheit über den Umfang der vom Verursacher vorzulegenden Unterlagen, die Prüfkompetenzen der zuständigen Behörde und die fachliche Beteiligung der Naturschutzbehörde. Damit werden Verfahrenssicherheit und Beschleunigung gleichermaßen erreicht.</w:t>
      </w:r>
    </w:p>
    <w:p w:rsidRPr="00A933B6" w:rsidR="00E40A93" w:rsidP="00E40A93" w:rsidRDefault="00E40A93" w14:paraId="378B76F9"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"eNV_4F976D7361E546419622D9BE5F89E24B" \* MERGEFORMAT </w:instrText>
      </w:r>
      <w:r w:rsidRPr="00A933B6">
        <w:rPr>
          <w:rStyle w:val="Binnenverweis"/>
        </w:rPr>
        <w:fldChar w:fldCharType="separate"/>
      </w:r>
      <w:r w:rsidRPr="00A933B6">
        <w:rPr>
          <w:rStyle w:val="Binnenverweis"/>
        </w:rPr>
        <w:t>Doppelbuchstabe aa</w:t>
      </w:r>
      <w:r w:rsidRPr="00A933B6">
        <w:rPr>
          <w:rStyle w:val="Binnenverweis"/>
        </w:rPr>
        <w:fldChar w:fldCharType="end"/>
      </w:r>
      <w:r w:rsidRPr="00A933B6" w:rsidR="002E5D02">
        <w:rPr>
          <w:rStyle w:val="Binnenverweis"/>
        </w:rPr>
        <w:t xml:space="preserve"> (Satz 1 Nummer 2)</w:t>
      </w:r>
    </w:p>
    <w:p w:rsidRPr="00A933B6" w:rsidR="00E40A93" w:rsidP="00E40A93" w:rsidRDefault="002E5D02" w14:paraId="7C5FFEC7" w14:textId="5F5DCDC5">
      <w:pPr>
        <w:pStyle w:val="Text"/>
      </w:pPr>
      <w:r w:rsidRPr="00A933B6">
        <w:t>Mit der Neufassung von Nummer 2 wird die Verpflichtung des Verursachers zur Darstellung der vorgesehenen Kompensationsmaßnahmen auf Fälle der Ersatzgeldleistung nach § 15 Absatz 6a erweitert. Künftig sind im landschaftspflegerischen Begleitplan oder im Fachplan auch die Berechnung</w:t>
      </w:r>
      <w:r w:rsidRPr="00A933B6" w:rsidR="007D6B62">
        <w:t xml:space="preserve"> und</w:t>
      </w:r>
      <w:r w:rsidRPr="00A933B6">
        <w:t xml:space="preserve"> Höhe der Ersatzgeldleistung darzulegen. Dadurch wird für </w:t>
      </w:r>
      <w:r w:rsidRPr="00A933B6" w:rsidR="5937B213">
        <w:t>die</w:t>
      </w:r>
      <w:r w:rsidRPr="00A933B6">
        <w:t xml:space="preserve"> zuständige Behörde nachvollziehbar, in welchem Umfang und für welche verbleibenden Beeinträchtigungen eine Ersatzgeldzahlung geleistet wird. Die Regelung gewährleistet </w:t>
      </w:r>
      <w:r w:rsidRPr="00A933B6">
        <w:lastRenderedPageBreak/>
        <w:t>Transparenz, ohne den Verursacher mit der Detailplanung der durch das Ersatzgeld finanzierten Maßnahmen zu belasten.</w:t>
      </w:r>
    </w:p>
    <w:p w:rsidRPr="00A933B6" w:rsidR="00E40A93" w:rsidP="00E40A93" w:rsidRDefault="00E40A93" w14:paraId="09BE0DB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"eNV_FDCF3D1E7A08479EB8315C14809BA6C8" \* MERGEFORMAT </w:instrText>
      </w:r>
      <w:r w:rsidRPr="00A933B6">
        <w:rPr>
          <w:rStyle w:val="Binnenverweis"/>
        </w:rPr>
        <w:fldChar w:fldCharType="separate"/>
      </w:r>
      <w:r w:rsidRPr="00A933B6">
        <w:rPr>
          <w:rStyle w:val="Binnenverweis"/>
        </w:rPr>
        <w:t>Doppelbuchstabe bb</w:t>
      </w:r>
      <w:r w:rsidRPr="00A933B6">
        <w:rPr>
          <w:rStyle w:val="Binnenverweis"/>
        </w:rPr>
        <w:fldChar w:fldCharType="end"/>
      </w:r>
      <w:r w:rsidRPr="00A933B6" w:rsidR="002E5D02">
        <w:rPr>
          <w:rStyle w:val="Binnenverweis"/>
        </w:rPr>
        <w:t xml:space="preserve"> (Satz 2)</w:t>
      </w:r>
    </w:p>
    <w:p w:rsidRPr="00A933B6" w:rsidR="00E40A93" w:rsidP="00E40A93" w:rsidRDefault="002E5D02" w14:paraId="5B20A481" w14:textId="3B2EB77C">
      <w:pPr>
        <w:pStyle w:val="Text"/>
      </w:pPr>
      <w:r w:rsidRPr="00A933B6">
        <w:t>Durch die Ergänzung in Satz 2 wird klargestellt, dass die zuständige Behörde auch im Falle einer Kompensation durch Ersatzgeld die Vorlage von Gutachten oder weiteren Unterlagen verlangen kann, soweit dies zur Beurteilung der Berechnung</w:t>
      </w:r>
      <w:r w:rsidRPr="00A933B6" w:rsidR="67F0830A">
        <w:t xml:space="preserve"> und</w:t>
      </w:r>
      <w:r w:rsidRPr="00A933B6">
        <w:t xml:space="preserve"> Höhe der Ersatzgeldleistung erforderlich ist. Damit wird die bestehende Nachweispflicht des Verursachers auf die</w:t>
      </w:r>
      <w:r w:rsidRPr="00A933B6" w:rsidR="001E4ACC">
        <w:t xml:space="preserve"> nunmehr</w:t>
      </w:r>
      <w:r w:rsidRPr="00A933B6">
        <w:t xml:space="preserve"> </w:t>
      </w:r>
      <w:r w:rsidRPr="00A933B6" w:rsidR="001E4ACC">
        <w:t xml:space="preserve">gleichrangige </w:t>
      </w:r>
      <w:r w:rsidRPr="00A933B6">
        <w:t>Kompensationsform</w:t>
      </w:r>
      <w:r w:rsidRPr="00A933B6" w:rsidR="00097D76">
        <w:t xml:space="preserve"> </w:t>
      </w:r>
      <w:r w:rsidRPr="00A933B6" w:rsidR="00AE08A6">
        <w:t>der Ersatzzahlung</w:t>
      </w:r>
      <w:r w:rsidRPr="00A933B6">
        <w:t xml:space="preserve"> ausgedehnt. </w:t>
      </w:r>
    </w:p>
    <w:p w:rsidRPr="00A933B6" w:rsidR="00E40A93" w:rsidP="00E40A93" w:rsidRDefault="00E40A93" w14:paraId="10949274"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"eNV_FD39D096F75F4DFCA8F7D7BF959661BA"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2E5D02">
        <w:t xml:space="preserve"> - </w:t>
      </w:r>
      <w:r w:rsidRPr="00A933B6" w:rsidR="002E5D02">
        <w:rPr>
          <w:rStyle w:val="Binnenverweis"/>
        </w:rPr>
        <w:t>f (Absätze 5 bis 7, 9 bis 10)</w:t>
      </w:r>
    </w:p>
    <w:p w:rsidRPr="00A933B6" w:rsidR="33B29CDC" w:rsidP="00BB2102" w:rsidRDefault="00944625" w14:paraId="504D01C6" w14:textId="0A41D9EE">
      <w:pPr>
        <w:pStyle w:val="Text"/>
      </w:pPr>
      <w:r w:rsidRPr="00A933B6">
        <w:t xml:space="preserve">Die Änderungen passen die Verfahrensvorschriften an die </w:t>
      </w:r>
      <w:r w:rsidRPr="00A933B6" w:rsidR="002D3A8C">
        <w:t>nunmehr gleichrangige</w:t>
      </w:r>
      <w:r w:rsidRPr="00A933B6">
        <w:t xml:space="preserve"> Kompensationsform</w:t>
      </w:r>
      <w:r w:rsidRPr="00A933B6" w:rsidR="0037024C">
        <w:t xml:space="preserve"> der Ersatzzahlung</w:t>
      </w:r>
      <w:r w:rsidRPr="00A933B6">
        <w:t xml:space="preserve"> an. In Absatz 5 wird klargestellt, dass Sicherheitsleistungen entfallen, wenn das Ersatzgeld bereits an </w:t>
      </w:r>
      <w:r w:rsidRPr="00A933B6" w:rsidR="00604D7C">
        <w:t xml:space="preserve">das Bundesministerium für Umwelt, Klimaschutz, Naturschutz und nukleare Sicherheit oder eine durch dieses zu bestimmende Stelle </w:t>
      </w:r>
      <w:r w:rsidRPr="00A933B6">
        <w:t xml:space="preserve"> gezahlt wurde. Absatz 6 erweitert das Kompensationsverzeichnis um Angaben zu den durch Ersatzgeld finanzierten Maßnahmen. Zuständig für die Übermittlung ist </w:t>
      </w:r>
      <w:r w:rsidRPr="00A933B6" w:rsidR="0045444E">
        <w:t>das Bundesministerium für Umwelt, Klimaschutz, Naturschutz und nukleare Sicherheit oder eine durch dieses zu bestimmende Stelle</w:t>
      </w:r>
      <w:r w:rsidRPr="00A933B6">
        <w:t xml:space="preserve">. Absatz 7 ordnet an, dass </w:t>
      </w:r>
      <w:r w:rsidRPr="00A933B6" w:rsidR="00B36CF5">
        <w:t>d</w:t>
      </w:r>
      <w:r w:rsidRPr="00A933B6" w:rsidR="00B925D1">
        <w:t xml:space="preserve">er </w:t>
      </w:r>
      <w:r w:rsidRPr="00A933B6" w:rsidR="004E7574">
        <w:t xml:space="preserve">Verursacher des Eingriffs </w:t>
      </w:r>
      <w:r w:rsidRPr="00A933B6">
        <w:t xml:space="preserve">mit Zahlung des Ersatzgeldes </w:t>
      </w:r>
      <w:r w:rsidRPr="00A933B6" w:rsidR="00134344">
        <w:t>von seiner Kompensationsverpflichtung befreit ist, insbesondere von der</w:t>
      </w:r>
      <w:r w:rsidRPr="00A933B6">
        <w:t xml:space="preserve"> Durchführung, Überwachung und Erfolgskontrolle</w:t>
      </w:r>
      <w:r w:rsidRPr="00A933B6" w:rsidR="00134344">
        <w:t>. Diese gehen auf das Bundesministerium für Umwelt, Klimaschutz, Naturschutz und nukleare Sicherheit oder eine durch dieses zu bestimmende Stelle</w:t>
      </w:r>
      <w:r w:rsidRPr="00A933B6">
        <w:t xml:space="preserve"> über. Absatz 9 stellt klar, dass bei erfolgter Ersatzgeldzahlung keine zusätzlichen Sicherungsmaßnahmen bei Unterbrechung des Eingriffs erforderlich sind. Schließlich verpflichtet Absatz 10 zur Darstellung der Ersatzgeldleistungen in den UVP-Unterlagen, soweit diese für die Beurteilung der Umweltauswirkungen erheblich sind.</w:t>
      </w:r>
      <w:r w:rsidRPr="00A933B6" w:rsidR="300C6F3D">
        <w:rPr>
          <w:rFonts w:eastAsia="Arial"/>
          <w:b/>
          <w:bCs/>
          <w:color w:val="000000" w:themeColor="text1"/>
        </w:rPr>
        <w:t xml:space="preserve"> </w:t>
      </w:r>
    </w:p>
    <w:p w:rsidRPr="00A933B6" w:rsidR="00F31EDA" w:rsidP="00F31EDA" w:rsidRDefault="00F31EDA" w14:paraId="5480CEB3" w14:textId="221FE390">
      <w:pPr>
        <w:pStyle w:val="VerweisBegrndung"/>
      </w:pPr>
      <w:r w:rsidRPr="00A933B6">
        <w:t xml:space="preserve">Zu </w:t>
      </w:r>
      <w:r w:rsidRPr="00A933B6">
        <w:rPr>
          <w:rStyle w:val="Binnenverweis"/>
        </w:rPr>
        <w:fldChar w:fldCharType="begin"/>
      </w:r>
      <w:r w:rsidRPr="00A933B6">
        <w:rPr>
          <w:rStyle w:val="Binnenverweis"/>
        </w:rPr>
        <w:instrText xml:space="preserve"> DOCVARIABLE "eNV_4CBDAF69E7164E17B9C18A95F29DFF6C"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F1592B">
        <w:rPr>
          <w:rStyle w:val="Binnenverweis"/>
        </w:rPr>
        <w:t>3</w:t>
      </w:r>
      <w:r w:rsidRPr="00A933B6" w:rsidR="005A6EFD">
        <w:rPr>
          <w:rStyle w:val="Binnenverweis"/>
        </w:rPr>
        <w:t xml:space="preserve"> (Ä</w:t>
      </w:r>
      <w:r w:rsidRPr="00A933B6" w:rsidR="00BB2102">
        <w:rPr>
          <w:rStyle w:val="Binnenverweis"/>
        </w:rPr>
        <w:t>nderung der Behördenbezeichnung)</w:t>
      </w:r>
    </w:p>
    <w:p w:rsidRPr="00A933B6" w:rsidR="73994298" w:rsidP="00A933B6" w:rsidRDefault="003E192B" w14:paraId="03B2E4BB" w14:textId="57DA0C58">
      <w:r w:rsidRPr="00A933B6">
        <w:rPr>
          <w:rFonts w:eastAsia="Arial"/>
        </w:rPr>
        <w:t>Die Änderung der Behördenbezeichnung des Bundesministeriums für Verkehr aufgrund des Organisationserlasses des Bundeskanzlers vom 6. Mai 2025 (BGBl. 2025 I Nr. 131) wird damit umgesetzt.</w:t>
      </w:r>
      <w:r w:rsidRPr="00A933B6" w:rsidR="00AA4344">
        <w:rPr>
          <w:rStyle w:val="Binnenverweis"/>
          <w:b/>
        </w:rPr>
        <w:fldChar w:fldCharType="begin"/>
      </w:r>
      <w:r w:rsidRPr="00A933B6" w:rsidR="00AA4344">
        <w:rPr>
          <w:rStyle w:val="Binnenverweis"/>
        </w:rPr>
        <w:instrText xml:space="preserve"> DOCVARIABLE "eNV_46F6F9043EF144F8989F67BFBD2CF4D1" \* MERGEFORMAT </w:instrText>
      </w:r>
      <w:r w:rsidRPr="00A933B6" w:rsidR="00AA4344">
        <w:rPr>
          <w:rStyle w:val="Binnenverweis"/>
          <w:b/>
        </w:rPr>
        <w:fldChar w:fldCharType="separate"/>
      </w:r>
      <w:r w:rsidRPr="00A933B6" w:rsidR="00AA4344">
        <w:rPr>
          <w:rStyle w:val="Binnenverweis"/>
          <w:b/>
        </w:rPr>
        <w:fldChar w:fldCharType="end"/>
      </w:r>
      <w:r w:rsidRPr="00A933B6" w:rsidR="00E40A93">
        <w:rPr>
          <w:rStyle w:val="Binnenverweis"/>
        </w:rPr>
        <w:fldChar w:fldCharType="begin"/>
      </w:r>
      <w:r w:rsidRPr="00A933B6" w:rsidR="00E40A93">
        <w:rPr>
          <w:rStyle w:val="Binnenverweis"/>
        </w:rPr>
        <w:instrText xml:space="preserve"> DOCVARIABLE "eNV_5E37F8797A2242789FEB3DBB10271BA4" \* MERGEFORMAT </w:instrText>
      </w:r>
      <w:r w:rsidRPr="00A933B6" w:rsidR="00E40A93">
        <w:rPr>
          <w:rStyle w:val="Binnenverweis"/>
        </w:rPr>
        <w:fldChar w:fldCharType="separate"/>
      </w:r>
      <w:r w:rsidRPr="00A933B6" w:rsidR="00E40A93">
        <w:rPr>
          <w:rStyle w:val="Binnenverweis"/>
        </w:rPr>
        <w:fldChar w:fldCharType="end"/>
      </w:r>
      <w:r w:rsidRPr="00A933B6" w:rsidR="5D24D729">
        <w:rPr>
          <w:rFonts w:eastAsia="Arial"/>
        </w:rPr>
        <w:t xml:space="preserve"> </w:t>
      </w:r>
    </w:p>
    <w:p w:rsidRPr="00A933B6" w:rsidR="008054D8" w:rsidP="008054D8" w:rsidRDefault="008054D8" w14:paraId="7F6768B9" w14:textId="63187697">
      <w:pPr>
        <w:pStyle w:val="VerweisBegrndung"/>
      </w:pPr>
      <w:r w:rsidRPr="00A933B6">
        <w:t xml:space="preserve">Zu </w:t>
      </w:r>
      <w:r w:rsidRPr="00A933B6">
        <w:rPr>
          <w:rStyle w:val="Binnenverweis"/>
        </w:rPr>
        <w:fldChar w:fldCharType="begin"/>
      </w:r>
      <w:r w:rsidRPr="00A933B6">
        <w:rPr>
          <w:rStyle w:val="Binnenverweis"/>
        </w:rPr>
        <w:instrText xml:space="preserve"> DOCVARIABLE "eNV_6544D23AF0C9413FB6AB452A36F478AE"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DD48E3">
        <w:rPr>
          <w:rStyle w:val="Binnenverweis"/>
        </w:rPr>
        <w:t>4</w:t>
      </w:r>
      <w:r w:rsidRPr="00A933B6" w:rsidR="00CD0232">
        <w:rPr>
          <w:rStyle w:val="Binnenverweis"/>
        </w:rPr>
        <w:t xml:space="preserve"> (Änderung der Behördenbezeichnung)</w:t>
      </w:r>
    </w:p>
    <w:p w:rsidRPr="00A933B6" w:rsidR="008054D8" w:rsidP="00A933B6" w:rsidRDefault="00B70A4D" w14:paraId="35225D79" w14:textId="2533F6E9">
      <w:pPr>
        <w:pStyle w:val="Text"/>
      </w:pPr>
      <w:r w:rsidRPr="00A933B6">
        <w:rPr>
          <w:rFonts w:eastAsia="Arial"/>
        </w:rPr>
        <w:t>Die Änderung der Behördenbezeichnung des Bundesministeriums für Verkehr aufgrund des Organisationserlasses des Bundeskanzlers vom 6. Mai 2025 (BGBl. 2025 I Nr. 131) wird damit umgesetzt.</w:t>
      </w:r>
    </w:p>
    <w:p w:rsidRPr="00A933B6" w:rsidR="00E40A93" w:rsidP="00E40A93" w:rsidRDefault="00E40A93" w14:paraId="0C9CCF51" w14:textId="0C756A03">
      <w:pPr>
        <w:pStyle w:val="VerweisBegrndung"/>
      </w:pPr>
      <w:r w:rsidRPr="00A933B6">
        <w:rPr>
          <w:rStyle w:val="Binnenverweis"/>
        </w:rPr>
        <w:fldChar w:fldCharType="begin"/>
      </w:r>
      <w:r w:rsidRPr="00A933B6">
        <w:rPr>
          <w:rStyle w:val="Binnenverweis"/>
        </w:rPr>
        <w:instrText xml:space="preserve"> DOCVARIABLE "eNV_8A84A914F63F4356866B501CC43D50F3" \* MERGEFORMAT </w:instrText>
      </w:r>
      <w:r w:rsidRPr="00A933B6">
        <w:rPr>
          <w:rStyle w:val="Binnenverweis"/>
        </w:rPr>
        <w:fldChar w:fldCharType="separate"/>
      </w:r>
      <w:r w:rsidRPr="00A933B6">
        <w:rPr>
          <w:rStyle w:val="Binnenverweis"/>
        </w:rPr>
        <w:fldChar w:fldCharType="end"/>
      </w:r>
      <w:r w:rsidRPr="00A933B6">
        <w:t xml:space="preserve">Zu </w:t>
      </w:r>
      <w:r w:rsidRPr="00A933B6">
        <w:rPr>
          <w:rStyle w:val="Binnenverweis"/>
        </w:rPr>
        <w:fldChar w:fldCharType="begin"/>
      </w:r>
      <w:r w:rsidRPr="00A933B6">
        <w:rPr>
          <w:rStyle w:val="Binnenverweis"/>
        </w:rPr>
        <w:instrText xml:space="preserve"> DOCVARIABLE "eNV_D7F92F24A851459CAEDEA5C6D222347A" \* MERGEFORMAT </w:instrText>
      </w:r>
      <w:r w:rsidRPr="00A933B6">
        <w:rPr>
          <w:rStyle w:val="Binnenverweis"/>
        </w:rPr>
        <w:fldChar w:fldCharType="separate"/>
      </w:r>
      <w:r w:rsidRPr="00A933B6">
        <w:rPr>
          <w:rStyle w:val="Binnenverweis"/>
        </w:rPr>
        <w:fldChar w:fldCharType="end"/>
      </w:r>
      <w:r w:rsidRPr="00A933B6" w:rsidR="4D781851">
        <w:rPr>
          <w:rStyle w:val="Binnenverweis"/>
        </w:rPr>
        <w:t xml:space="preserve">Nummer </w:t>
      </w:r>
      <w:r w:rsidRPr="00A933B6" w:rsidR="00BB2102">
        <w:rPr>
          <w:rStyle w:val="Binnenverweis"/>
        </w:rPr>
        <w:t>5</w:t>
      </w:r>
      <w:r w:rsidRPr="00A933B6" w:rsidR="00944625">
        <w:rPr>
          <w:rStyle w:val="Binnenverweis"/>
        </w:rPr>
        <w:t xml:space="preserve"> (Änderung der Behördenbezeichnung)</w:t>
      </w:r>
    </w:p>
    <w:p w:rsidRPr="00A933B6" w:rsidR="00944625" w:rsidP="00944625" w:rsidRDefault="00944625" w14:paraId="76CA0E78" w14:textId="77777777">
      <w:pPr>
        <w:spacing w:before="0" w:after="0"/>
      </w:pPr>
      <w:r w:rsidRPr="00A933B6">
        <w:rPr>
          <w:rFonts w:eastAsia="Arial"/>
        </w:rPr>
        <w:t xml:space="preserve">Die Änderung der Behördenbezeichnung des Bundesministeriums für Verkehr aufgrund des Organisationserlasses </w:t>
      </w:r>
      <w:r w:rsidRPr="00A933B6" w:rsidR="74D3A060">
        <w:rPr>
          <w:rFonts w:eastAsia="Arial"/>
        </w:rPr>
        <w:t xml:space="preserve">des Bundeskanzlers </w:t>
      </w:r>
      <w:r w:rsidRPr="00A933B6">
        <w:rPr>
          <w:rFonts w:eastAsia="Arial"/>
        </w:rPr>
        <w:t>vom 6. Mai 2025 (BGBl. 2025 I Nr. 131) wird damit umgesetzt.</w:t>
      </w:r>
    </w:p>
    <w:p w:rsidRPr="00A933B6" w:rsidR="007E1169" w:rsidP="007E1169" w:rsidRDefault="007E1169" w14:paraId="409A0CB4" w14:textId="6EAF437A">
      <w:pPr>
        <w:pStyle w:val="VerweisBegrndung"/>
      </w:pPr>
      <w:r w:rsidRPr="00A933B6">
        <w:t xml:space="preserve">Zu </w:t>
      </w:r>
      <w:r w:rsidRPr="00A933B6">
        <w:rPr>
          <w:rStyle w:val="Binnenverweis"/>
        </w:rPr>
        <w:fldChar w:fldCharType="begin"/>
      </w:r>
      <w:r w:rsidRPr="00A933B6">
        <w:rPr>
          <w:rStyle w:val="Binnenverweis"/>
        </w:rPr>
        <w:instrText xml:space="preserve"> DOCVARIABLE "eNV_C0C94CA129DD478989DDCC5FDA54D49A" \* MERGEFORMAT </w:instrText>
      </w:r>
      <w:r w:rsidRPr="00A933B6">
        <w:rPr>
          <w:rStyle w:val="Binnenverweis"/>
        </w:rPr>
        <w:fldChar w:fldCharType="separate"/>
      </w:r>
      <w:r w:rsidRPr="00A933B6">
        <w:rPr>
          <w:rStyle w:val="Binnenverweis"/>
        </w:rPr>
        <w:fldChar w:fldCharType="end"/>
      </w:r>
      <w:r w:rsidRPr="00A933B6" w:rsidR="4065001C">
        <w:rPr>
          <w:rStyle w:val="Binnenverweis"/>
        </w:rPr>
        <w:t xml:space="preserve">Nummer </w:t>
      </w:r>
      <w:r w:rsidRPr="00A933B6" w:rsidR="00BB2102">
        <w:rPr>
          <w:rStyle w:val="Binnenverweis"/>
        </w:rPr>
        <w:t>6</w:t>
      </w:r>
      <w:r w:rsidRPr="00A933B6" w:rsidR="00154B8E">
        <w:rPr>
          <w:rStyle w:val="Binnenverweis"/>
        </w:rPr>
        <w:t xml:space="preserve"> (§ 74 Absatz 7)</w:t>
      </w:r>
    </w:p>
    <w:p w:rsidRPr="00A933B6" w:rsidR="007E1169" w:rsidP="00DA2735" w:rsidRDefault="00564549" w14:paraId="70E619A6" w14:textId="77777777">
      <w:pPr>
        <w:pStyle w:val="Text"/>
      </w:pPr>
      <w:r w:rsidRPr="00A933B6">
        <w:t xml:space="preserve">Mit der Einführung von § 74 Absatz 7 wird eine Übergangsvorschrift geschaffen, die sicherstellt, dass die geänderten Regelungen in § 15 sowie § 17 BNatSchG (u.a. Erweiterung des Suchraums für Ersatzmaßnahmen, Anerkennung von Maßnahmen im Sinne der Verordnung zur Wiederherstellung der Natur, Gleichstellung des Ersatzgeldes) nicht auf bereits begonnene oder beantragte Vorhaben rückwirkend Anwendung finden. Die Vorschrift dient dem Schutz des Vertrauens in die bisherige Rechtslage und gewährleistet Rechtssicherheit für Vorhabenträger und Genehmigungsbehörden. Sie stellt klar, dass für bestimmte Verfahren, die vor dem Inkrafttreten der Gesetzesänderung eingeleitet oder begonnen wurden, </w:t>
      </w:r>
      <w:r w:rsidRPr="00A933B6">
        <w:lastRenderedPageBreak/>
        <w:t xml:space="preserve">weiterhin die bis dahin geltende Fassung Anwendung findet. Gleichzeitig wird die Möglichkeit eröffnet, auf Antrag die neue Rechtslage freiwillig anzuwenden. </w:t>
      </w:r>
    </w:p>
    <w:p w:rsidRPr="00A933B6" w:rsidR="00944625" w:rsidP="00944625" w:rsidRDefault="00944625" w14:paraId="4672E15A"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"eNV_4B1BA9AF7D6B4C4E81F84747CED3F400" \* MERGEFORMAT </w:instrText>
      </w:r>
      <w:r w:rsidRPr="00A933B6">
        <w:rPr>
          <w:rStyle w:val="Binnenverweis"/>
        </w:rPr>
        <w:fldChar w:fldCharType="separate"/>
      </w:r>
      <w:r w:rsidRPr="00A933B6">
        <w:rPr>
          <w:rStyle w:val="Binnenverweis"/>
        </w:rPr>
        <w:t>Artikel 11</w:t>
      </w:r>
      <w:r w:rsidRPr="00A933B6">
        <w:rPr>
          <w:rStyle w:val="Binnenverweis"/>
        </w:rPr>
        <w:fldChar w:fldCharType="end"/>
      </w:r>
      <w:r w:rsidRPr="00A933B6">
        <w:t xml:space="preserve"> (Änderung des Verwaltungsverfahrensgesetzes)</w:t>
      </w:r>
    </w:p>
    <w:p w:rsidRPr="00A933B6" w:rsidR="00944625" w:rsidP="00944625" w:rsidRDefault="00944625" w14:paraId="403C10D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"eNV_5E905C7B34D04DA988B8CF20958B96AE"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Pr>
          <w:rStyle w:val="Binnenverweis"/>
        </w:rPr>
        <w:t xml:space="preserve"> (Inhaltsübersicht)</w:t>
      </w:r>
    </w:p>
    <w:p w:rsidRPr="00A933B6" w:rsidR="00944625" w:rsidP="00944625" w:rsidRDefault="00944625" w14:paraId="5B5EC519" w14:textId="77777777">
      <w:pPr>
        <w:spacing w:before="0" w:after="0"/>
        <w:rPr>
          <w:rFonts w:eastAsia="Arial"/>
        </w:rPr>
      </w:pPr>
      <w:r w:rsidRPr="00A933B6">
        <w:rPr>
          <w:rFonts w:eastAsia="Arial"/>
        </w:rPr>
        <w:t xml:space="preserve">Es handelt sich um eine Anpassung der Inhaltsüberschrift infolge der Einfügung </w:t>
      </w:r>
      <w:r w:rsidRPr="00A933B6" w:rsidR="00975057">
        <w:rPr>
          <w:rFonts w:eastAsia="Arial"/>
        </w:rPr>
        <w:t>der neuen Vorschriften in den §§ 72ff. VwVfG</w:t>
      </w:r>
      <w:r w:rsidRPr="00A933B6">
        <w:rPr>
          <w:rFonts w:eastAsia="Arial"/>
        </w:rPr>
        <w:t>.</w:t>
      </w:r>
    </w:p>
    <w:p w:rsidRPr="00A933B6" w:rsidR="00F152A9" w:rsidP="00F152A9" w:rsidRDefault="00F152A9" w14:paraId="5DBC246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"eNV_451C61D211684A3787EDEDBF4F27A9C8"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007073B6">
        <w:rPr>
          <w:rStyle w:val="Binnenverweis"/>
        </w:rPr>
        <w:t xml:space="preserve"> (§ 27a VwVfG)</w:t>
      </w:r>
    </w:p>
    <w:p w:rsidRPr="00A933B6" w:rsidR="00831821" w:rsidP="00831821" w:rsidRDefault="00831821" w14:paraId="15CC5DFB" w14:textId="3143EB31">
      <w:pPr>
        <w:pStyle w:val="Text"/>
      </w:pPr>
      <w:r w:rsidRPr="00A933B6">
        <w:t xml:space="preserve">§ 27a Absatz 1 VwVfG regelt die Form der Bekanntgabe einer öffentlichen oder ortsüblichen Bekanntmachung. Es reicht nun </w:t>
      </w:r>
      <w:r w:rsidRPr="00A933B6" w:rsidR="00021781">
        <w:t xml:space="preserve">für die Bekanntgabe </w:t>
      </w:r>
      <w:r w:rsidRPr="00A933B6">
        <w:t xml:space="preserve">aus, dass der </w:t>
      </w:r>
      <w:r w:rsidRPr="00A933B6" w:rsidR="00B41992">
        <w:t>Inhalt</w:t>
      </w:r>
      <w:r w:rsidRPr="00A933B6">
        <w:t xml:space="preserve"> der Bekanntmachung auf der Internetseite der Behörde </w:t>
      </w:r>
      <w:r w:rsidRPr="00A933B6" w:rsidR="00253022">
        <w:t xml:space="preserve">oder ihres Verwaltungsträgers </w:t>
      </w:r>
      <w:r w:rsidRPr="00A933B6">
        <w:t xml:space="preserve">veröffentlicht wird. </w:t>
      </w:r>
      <w:r w:rsidRPr="00A933B6" w:rsidR="00D837F5">
        <w:t xml:space="preserve">Zusätzlich </w:t>
      </w:r>
      <w:r w:rsidRPr="00A933B6" w:rsidR="00021781">
        <w:t>muss</w:t>
      </w:r>
      <w:r w:rsidRPr="00A933B6" w:rsidR="00D837F5">
        <w:t xml:space="preserve"> eine Veröffentlichung im elektronischen amtlichen Mitteilungs- oder Verkündungsblatt der Behörde oder ihres Verwaltungsträgers</w:t>
      </w:r>
      <w:r w:rsidRPr="00A933B6" w:rsidR="00021781">
        <w:t xml:space="preserve"> erfolgen</w:t>
      </w:r>
      <w:r w:rsidRPr="00A933B6" w:rsidR="00CE7079">
        <w:t>, hierbei ist § 15 Abs. 2 EGovG zu berücksichtigen.</w:t>
      </w:r>
      <w:r w:rsidRPr="00A933B6" w:rsidR="00D837F5">
        <w:t xml:space="preserve"> </w:t>
      </w:r>
      <w:r w:rsidRPr="00A933B6">
        <w:t>Die bisherige</w:t>
      </w:r>
      <w:r w:rsidRPr="00A933B6" w:rsidR="0066474B">
        <w:t>n</w:t>
      </w:r>
      <w:r w:rsidRPr="00A933B6">
        <w:t xml:space="preserve"> Voraussetzungen, wonach die Bekanntmachung auch in den örtlichen Tagezeitungen veröffentlicht werden muss (vgl. § 72 Absatz 2 Satz 2 VwVfG) </w:t>
      </w:r>
      <w:r w:rsidRPr="00A933B6" w:rsidR="004B2749">
        <w:t xml:space="preserve">entfällt </w:t>
      </w:r>
      <w:r w:rsidRPr="00A933B6">
        <w:t>damit ersatzlos. Damit werden die entsprechenden Regelungen zur Digitalisierung in den Fachgesetzen (vgl. §§ 17a Absatz 3 Satz 3 FStrG, 18 Absatz 3 Satz 2 AEG, 14a Absatz 3 Satz 3 WaStrG) übernommen.</w:t>
      </w:r>
    </w:p>
    <w:p w:rsidRPr="00A933B6" w:rsidR="00831821" w:rsidP="00831821" w:rsidRDefault="00831821" w14:paraId="5C3E1743" w14:textId="2759832A">
      <w:pPr>
        <w:pStyle w:val="Text"/>
      </w:pPr>
      <w:r w:rsidRPr="00A933B6">
        <w:t xml:space="preserve">Die Neuregelung trägt damit dem Bedürfnis nach weitergehender Digitalisierung von Verfahrensschritten Rechnung. Die öffentliche Bekanntmachung im Internet bringt erhebliche Vorteile: Zum einen werden Verwaltungskosten eingespart. Der Aufwand für die Beauftragung und Kontrolle der Veröffentlichungen </w:t>
      </w:r>
      <w:r w:rsidRPr="00A933B6" w:rsidR="003175AF">
        <w:t>in</w:t>
      </w:r>
      <w:r w:rsidRPr="00A933B6">
        <w:t xml:space="preserve"> den Tageszeitungen entfällt ebenso wie das Entgelt für die Veröffentlichungen in den Tageszeitungen. Zum anderen wird dem Bedürfnis Rechnung getragen, das Verwaltungsverfahren transparenter zu gestalten. Die Informationen, bspw. über ein Vorhaben finden sich nun für den Betroffenen dort, wo er sie erwartet, nämlich auf der Internetseite der Behörde. Das Verfahren wird zudem vereinheitlicht indem beispielsweise unterschiedliche Bekanntgaben in verschiedenen Gemeinden vermieden werden.</w:t>
      </w:r>
    </w:p>
    <w:p w:rsidRPr="00A933B6" w:rsidR="5018F792" w:rsidP="41D81458" w:rsidRDefault="5018F792" w14:paraId="550F3E34" w14:textId="75622722">
      <w:pPr>
        <w:pStyle w:val="Text"/>
      </w:pPr>
      <w:r w:rsidRPr="00A933B6">
        <w:t>Unter dem Begriff der Internetseite sind auch Datenplattformen (u.a. Antrags- und Beteiligungsportal des Bundes) zu verstehen.</w:t>
      </w:r>
    </w:p>
    <w:p w:rsidRPr="00A933B6" w:rsidR="00C6781D" w:rsidP="00831821" w:rsidRDefault="00C6781D" w14:paraId="44D23B10" w14:textId="18339FE3">
      <w:pPr>
        <w:pStyle w:val="Text"/>
      </w:pPr>
      <w:r w:rsidRPr="00A933B6">
        <w:t>§ 27a Absatz 1 VwVfG kommt</w:t>
      </w:r>
      <w:r w:rsidRPr="00A933B6" w:rsidR="00DE7C2D">
        <w:t>,</w:t>
      </w:r>
      <w:r w:rsidRPr="00A933B6">
        <w:t xml:space="preserve"> wie bisher auch, zur Anwendung, wenn eine Rechtsvorschrift eine öffentliche oder ortsübliche Bekanntmachung anordnet und keine spezialgesetzlichen Regelungen bestehen. § 27a VwVfG regelt dann die Form der Bekanntmachung. Den Inhalt der Bekanntmachung gibt sie nicht vor. Hauptanwendungsfall sind die Regelungen zum Planfeststellungsrecht (§§ 72ff. VwVfG). Die §§ 72 Absatz 2, 73 Absatz 4, 73b Absatz 3, 74 Absatz 5 VwVfG sehen hier jeweils eine öffentliche Bekanntmachung vor.</w:t>
      </w:r>
    </w:p>
    <w:p w:rsidRPr="00A933B6" w:rsidR="001E6223" w:rsidP="00FC15EA" w:rsidRDefault="001E6223" w14:paraId="78DF54DC" w14:textId="67F64F1B">
      <w:pPr>
        <w:pStyle w:val="VerweisBegrndung"/>
      </w:pPr>
      <w:r w:rsidRPr="00A933B6">
        <w:t xml:space="preserve">Zu </w:t>
      </w:r>
      <w:r w:rsidRPr="00A933B6">
        <w:rPr>
          <w:rStyle w:val="Binnenverweis"/>
        </w:rPr>
        <w:fldChar w:fldCharType="begin"/>
      </w:r>
      <w:r w:rsidRPr="00A933B6">
        <w:rPr>
          <w:rStyle w:val="Binnenverweis"/>
        </w:rPr>
        <w:instrText xml:space="preserve"> DOCVARIABLE "eNV_7F99F3F758814367ABBB5CF646C67C73" \* MERGEFORMAT </w:instrText>
      </w:r>
      <w:r w:rsidRPr="00A933B6">
        <w:rPr>
          <w:rStyle w:val="Binnenverweis"/>
        </w:rPr>
        <w:fldChar w:fldCharType="separate"/>
      </w:r>
      <w:r w:rsidRPr="00A933B6">
        <w:rPr>
          <w:rStyle w:val="Binnenverweis"/>
        </w:rPr>
        <w:t>Nummer 3</w:t>
      </w:r>
      <w:r w:rsidRPr="00A933B6">
        <w:rPr>
          <w:rStyle w:val="Binnenverweis"/>
        </w:rPr>
        <w:fldChar w:fldCharType="end"/>
      </w:r>
      <w:r w:rsidRPr="00A933B6" w:rsidR="00E62AC2">
        <w:rPr>
          <w:rStyle w:val="Binnenverweis"/>
        </w:rPr>
        <w:t xml:space="preserve"> (§ 27b VwVfG)</w:t>
      </w:r>
    </w:p>
    <w:p w:rsidRPr="00A933B6" w:rsidR="00C6781D" w:rsidP="00C6781D" w:rsidRDefault="00C6781D" w14:paraId="2AC77575"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"eNV_1BD1533F67E74116A935E047C71BDB8C"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E74EB3">
        <w:rPr>
          <w:rStyle w:val="Binnenverweis"/>
        </w:rPr>
        <w:t xml:space="preserve"> (Absatz 1)</w:t>
      </w:r>
    </w:p>
    <w:p w:rsidRPr="00A933B6" w:rsidR="008E47C4" w:rsidP="0CB386D2" w:rsidRDefault="008E47C4" w14:paraId="40F1D4F5" w14:textId="5184455A">
      <w:pPr>
        <w:pStyle w:val="Text"/>
      </w:pPr>
      <w:r w:rsidRPr="00A933B6">
        <w:t xml:space="preserve">Die Änderung in § 27b Absatz 1 VwVfG dient ebenfalls der weitergehenden Digitalisierung von Verfahrensschritten unter Verzicht auf parallele analoge Verfahrensschritte. Nunmehr reicht es für die Auslegung von Dokumenten aus, wenn diese auf der Internetseite der Behörde veröffentlicht werden. Hierunter fallen auch Datenplattformen (u.a. Antrags- und Beteiligungsportal des Bundes). </w:t>
      </w:r>
    </w:p>
    <w:p w:rsidRPr="00A933B6" w:rsidR="008E47C4" w:rsidP="00335493" w:rsidRDefault="008E47C4" w14:paraId="18839179" w14:textId="77777777">
      <w:pPr>
        <w:pStyle w:val="Text"/>
      </w:pPr>
      <w:r w:rsidRPr="00A933B6">
        <w:t xml:space="preserve">Das bisherige Erfordernis, dass die Auslegung auch auf mindestens eine andere Art, was in der Praxis in der Regel die physische Auslegung der Dokumente in einer Behörde bedeutet, entfällt damit ersatzlos. Nur wenn eine Veröffentlichung der auszulegenden Unterlagen im Internet, insbesondere aus technischen Gründen, nicht möglich ist, ist eine andere </w:t>
      </w:r>
      <w:r w:rsidRPr="00A933B6">
        <w:lastRenderedPageBreak/>
        <w:t>Zugangsmöglichkeit vorzusehen, was dann in der Regel die physische Auslegung vor Ort sein wird.</w:t>
      </w:r>
    </w:p>
    <w:p w:rsidRPr="00A933B6" w:rsidR="008E47C4" w:rsidP="008E47C4" w:rsidRDefault="008E47C4" w14:paraId="0A7099F7" w14:textId="77777777">
      <w:pPr>
        <w:pStyle w:val="Text"/>
      </w:pPr>
      <w:r w:rsidRPr="00A933B6">
        <w:t>Wie auch bei § 27a trägt die Neuregelung dem Bedürfnis nach weitergehender Digitalisierung von Verfahrensschritten Rechnung. Die dortigen Erwägungen gelten auch hier. Ohnehin sind §§ 27a und 27b VwVfG als Einheit zu betrachten, da die Auslegung von Dokumenten in der Regel auch vorher bekannt gemacht wird.</w:t>
      </w:r>
    </w:p>
    <w:p w:rsidRPr="00A933B6" w:rsidR="00C6781D" w:rsidP="0014394E" w:rsidRDefault="008E47C4" w14:paraId="1CCF4564" w14:textId="77777777">
      <w:pPr>
        <w:pStyle w:val="Text"/>
      </w:pPr>
      <w:r w:rsidRPr="00A933B6">
        <w:t>Wie bislang auch, setzt § 27b Absatz 1 VwVfG voraus, dass durch eine Rechtsvorschrift die Auslegung angeordnet wird. Hauptanwendungsfall ist wiederum das Planfeststellungsverfahren. mit § 73 Absatz 1 VwVfG ordnet die Auslegung der Planunterlagen an. § 72 Absatz 1 Satz 1 in Verbindung § 27b Absatz 1 Satz 1 VwVfG stellt nun klar, dass die Auslegung durch eine Veröffentlichung auf der Internetseite der Behörde erfolgt.</w:t>
      </w:r>
    </w:p>
    <w:p w:rsidRPr="00A933B6" w:rsidR="00540DED" w:rsidP="00540DED" w:rsidRDefault="00540DED" w14:paraId="56A5CAB1" w14:textId="77777777">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"eNV_177E7C6E968E4310B278171BCBA4008D" \* MERGEFORMAT </w:instrText>
      </w:r>
      <w:r w:rsidRPr="00A933B6">
        <w:rPr>
          <w:rStyle w:val="Binnenverweis"/>
        </w:rPr>
        <w:fldChar w:fldCharType="separate"/>
      </w:r>
      <w:r w:rsidRPr="00A933B6">
        <w:rPr>
          <w:rStyle w:val="Binnenverweis"/>
        </w:rPr>
        <w:t>Buchstabe b</w:t>
      </w:r>
      <w:r w:rsidRPr="00A933B6">
        <w:rPr>
          <w:rStyle w:val="Binnenverweis"/>
        </w:rPr>
        <w:fldChar w:fldCharType="end"/>
      </w:r>
    </w:p>
    <w:p w:rsidRPr="00A933B6" w:rsidR="00FE4186" w:rsidP="0014394E" w:rsidRDefault="00FE4186" w14:paraId="315DDF70" w14:textId="77777777">
      <w:pPr>
        <w:pStyle w:val="Text"/>
      </w:pPr>
      <w:r w:rsidRPr="00A933B6">
        <w:t>Es handelt sich um eine Folgeänderung in Folge der Änderung von § 27b Absatz 1 VwVfG.</w:t>
      </w:r>
    </w:p>
    <w:p w:rsidR="00C92774" w:rsidP="00C92774" w:rsidRDefault="00C92774" w14:paraId="79519E2E" w14:textId="77777777">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"eNV_6CE65249FD7D4E898658BE82AF5ED86C" \* MERGEFORMAT </w:instrText>
      </w:r>
      <w:r w:rsidRPr="00A933B6">
        <w:rPr>
          <w:rStyle w:val="Binnenverweis"/>
        </w:rPr>
        <w:fldChar w:fldCharType="separate"/>
      </w:r>
      <w:r w:rsidRPr="00A933B6">
        <w:rPr>
          <w:rStyle w:val="Binnenverweis"/>
        </w:rPr>
        <w:t>Buchstabe c</w:t>
      </w:r>
      <w:r w:rsidRPr="00A933B6">
        <w:rPr>
          <w:rStyle w:val="Binnenverweis"/>
        </w:rPr>
        <w:fldChar w:fldCharType="end"/>
      </w:r>
    </w:p>
    <w:p w:rsidRPr="00C27FC1" w:rsidR="00C27FC1" w:rsidP="00C27FC1" w:rsidRDefault="00C27FC1" w14:paraId="3FF9F0CF" w14:textId="1B524226">
      <w:pPr>
        <w:pStyle w:val="VerweisBegrndung"/>
      </w:pPr>
      <w:r w:rsidRPr="00A933B6">
        <w:rPr>
          <w:b w:val="0"/>
        </w:rPr>
        <w:t xml:space="preserve">Es handelt sich um eine Folgeänderung in Folge der Änderung von § 27b Absatz 1 VwVfG. </w:t>
      </w:r>
    </w:p>
    <w:p w:rsidRPr="001B4721" w:rsidR="00E22C9A" w:rsidP="00E22C9A" w:rsidRDefault="00E22C9A" w14:paraId="0F571691" w14:textId="77016E6C">
      <w:pPr>
        <w:pStyle w:val="VerweisBegrndung"/>
      </w:pPr>
      <w:r w:rsidRPr="00E22C9A">
        <w:t xml:space="preserve">Zu </w:t>
      </w:r>
      <w:r w:rsidRPr="001B4721">
        <w:rPr>
          <w:rStyle w:val="Binnenverweis"/>
        </w:rPr>
        <w:fldChar w:fldCharType="begin"/>
      </w:r>
      <w:r w:rsidRPr="001B4721">
        <w:rPr>
          <w:rStyle w:val="Binnenverweis"/>
        </w:rPr>
        <w:instrText xml:space="preserve"> DOCVARIABLE "eNV_3383CC22A85A4673B883A1B523FC43E5" \* MERGEFORMAT </w:instrText>
      </w:r>
      <w:r w:rsidRPr="001B4721">
        <w:rPr>
          <w:rStyle w:val="Binnenverweis"/>
        </w:rPr>
        <w:fldChar w:fldCharType="separate"/>
      </w:r>
      <w:r w:rsidRPr="001B4721">
        <w:rPr>
          <w:rStyle w:val="Binnenverweis"/>
        </w:rPr>
        <w:t>Nummer 4</w:t>
      </w:r>
      <w:r w:rsidRPr="001B4721">
        <w:rPr>
          <w:rStyle w:val="Binnenverweis"/>
        </w:rPr>
        <w:fldChar w:fldCharType="end"/>
      </w:r>
      <w:r w:rsidR="00C27FC1">
        <w:rPr>
          <w:rStyle w:val="Binnenverweis"/>
        </w:rPr>
        <w:t xml:space="preserve"> (§ 30 VwVfG)</w:t>
      </w:r>
    </w:p>
    <w:p w:rsidRPr="001B4721" w:rsidR="00E22C9A" w:rsidP="001B4721" w:rsidRDefault="00C27FC1" w14:paraId="69A0BF7E" w14:textId="1BDFB31E">
      <w:pPr>
        <w:pStyle w:val="Text"/>
      </w:pPr>
      <w:r w:rsidRPr="001B4721">
        <w:rPr>
          <w:rStyle w:val="Marker"/>
          <w:color w:val="auto"/>
        </w:rPr>
        <w:t>Betreiber kritischer Anlagen  (KRITIS) sind Organisationen und Einrichtungen mit wichtiger Bedeutung für das staatliche Gemeinwesen, bei deren Ausfall oder Beeinträchtigung nachhaltig wirkende Versorgungsengpässe, erhebliche Störungen der öffentlichen Sicherheit oder andere dramatische Folgen eintreten würden. Informationen über diese Anlagen sind besonders schutz- und geheimhaltungsbedürftig, da hier im Falle einer Veröffentlichung schwere Nachteile für das staatliche Gemeinwesen drohen. Daher sind diese ebenfalls in den Anwendungsbereich der Geheimhaltung einzubeziehen.</w:t>
      </w:r>
    </w:p>
    <w:p w:rsidRPr="001B4721" w:rsidR="00944625" w:rsidP="00944625" w:rsidRDefault="00944625" w14:paraId="4B2E4A63" w14:textId="495A5493">
      <w:pPr>
        <w:pStyle w:val="VerweisBegrndung"/>
      </w:pPr>
      <w:r w:rsidRPr="001B4721">
        <w:t xml:space="preserve">Zu </w:t>
      </w:r>
      <w:r w:rsidRPr="001B4721" w:rsidR="00C92774">
        <w:rPr>
          <w:rStyle w:val="Binnenverweis"/>
        </w:rPr>
        <w:fldChar w:fldCharType="begin"/>
      </w:r>
      <w:r w:rsidRPr="001B4721" w:rsidR="00C92774">
        <w:rPr>
          <w:rStyle w:val="Binnenverweis"/>
        </w:rPr>
        <w:instrText xml:space="preserve"> DOCVARIABLE "eNV_B42C11C2F3A346A78A0076F2FC32F98E" \* MERGEFORMAT </w:instrText>
      </w:r>
      <w:r w:rsidRPr="001B4721" w:rsidR="00C92774">
        <w:rPr>
          <w:rStyle w:val="Binnenverweis"/>
        </w:rPr>
        <w:fldChar w:fldCharType="separate"/>
      </w:r>
      <w:r w:rsidRPr="001B4721">
        <w:rPr>
          <w:rStyle w:val="Binnenverweis"/>
        </w:rPr>
        <w:t>Nummer </w:t>
      </w:r>
      <w:r w:rsidRPr="001B4721" w:rsidR="00C92774">
        <w:rPr>
          <w:rStyle w:val="Binnenverweis"/>
        </w:rPr>
        <w:fldChar w:fldCharType="end"/>
      </w:r>
      <w:r w:rsidRPr="001B4721" w:rsidR="00960423">
        <w:rPr>
          <w:rStyle w:val="Binnenverweis"/>
        </w:rPr>
        <w:t>4</w:t>
      </w:r>
      <w:r w:rsidRPr="001B4721">
        <w:rPr>
          <w:rStyle w:val="Binnenverweis"/>
        </w:rPr>
        <w:t xml:space="preserve"> (§ 72 VwVfG)</w:t>
      </w:r>
    </w:p>
    <w:p w:rsidRPr="00A933B6" w:rsidR="00944625" w:rsidP="00944625" w:rsidRDefault="00944625" w14:paraId="49E8A59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"eNV_C29E6A5171E64C99B5E5A1D1FE43B270"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1)</w:t>
      </w:r>
    </w:p>
    <w:p w:rsidRPr="00A933B6" w:rsidR="00E6603F" w:rsidP="00E6603F" w:rsidRDefault="00E6603F" w14:paraId="7D253B5D" w14:textId="77777777">
      <w:r w:rsidRPr="00A933B6">
        <w:t>In Absatz 1 werden die Regelungen des VwVfG ergänzt, die im Planfeststellungsverfahren nicht anzuwenden sind.</w:t>
      </w:r>
    </w:p>
    <w:p w:rsidRPr="00FC15EA" w:rsidR="00944625" w:rsidP="00FC15EA" w:rsidRDefault="00E6603F" w14:paraId="6C3D6858" w14:textId="02F76550">
      <w:r w:rsidRPr="00A933B6">
        <w:t>§ 27c VwVfG ist nicht anzuwenden, da er die Anordnung einer Erörterung voraussetzt, was im Planfeststellungsverfahren aber nach § 73b VwVfG nicht der Fall ist. Im Übrigen sind die Regelungen des § 27c VwVfG, was die Ausgestaltung des Erörterungstermins in digitaler Form betrifft, sehr restriktiv und passen nicht auf umfangreiche Planfeststellungsverfahren mit mitunter mehreren Hundert Personen, die an einem Termin digital teilnehmen. § 73 Absatz 5 VwVfG gibt hier der Anhörungsbehörde zum Zwecke der Verfahrensbeschleunigung flexiblere Möglichkeiten der Verfahrensgestaltung. Beispielsweise kann sie je nach Einzelfall für unterschiedliche Beteiligten und bezüglich unterschiedlicher Problembereiche abschichten und die digitalen Formate frei wählen. Hier kann sie auf die ganze oder teilweise analoge Durchführung einer Erörterung umschwenken.</w:t>
      </w:r>
    </w:p>
    <w:p w:rsidRPr="00A933B6" w:rsidR="00944625" w:rsidP="00944625" w:rsidRDefault="00944625" w14:paraId="351DBA3B" w14:textId="0188A779">
      <w:pPr>
        <w:pStyle w:val="VerweisBegrndung"/>
      </w:pPr>
      <w:r w:rsidRPr="00A933B6">
        <w:t xml:space="preserve">Zu </w:t>
      </w:r>
      <w:r w:rsidRPr="00A933B6" w:rsidR="00E6603F">
        <w:rPr>
          <w:rStyle w:val="Binnenverweis"/>
        </w:rPr>
        <w:fldChar w:fldCharType="begin"/>
      </w:r>
      <w:r w:rsidRPr="00A933B6" w:rsidR="00E6603F">
        <w:rPr>
          <w:rStyle w:val="Binnenverweis"/>
        </w:rPr>
        <w:instrText xml:space="preserve"> DOCVARIABLE "eNV_2D977904909D4BAEAA7BB6CC7FA04313" \* MERGEFORMAT </w:instrText>
      </w:r>
      <w:r w:rsidRPr="00A933B6" w:rsidR="00E6603F">
        <w:rPr>
          <w:rStyle w:val="Binnenverweis"/>
        </w:rPr>
        <w:fldChar w:fldCharType="separate"/>
      </w:r>
      <w:r w:rsidRPr="00A933B6">
        <w:rPr>
          <w:rStyle w:val="Binnenverweis"/>
        </w:rPr>
        <w:t>Buchstabe b</w:t>
      </w:r>
      <w:r w:rsidRPr="00A933B6" w:rsidR="00E6603F">
        <w:rPr>
          <w:rStyle w:val="Binnenverweis"/>
        </w:rPr>
        <w:fldChar w:fldCharType="end"/>
      </w:r>
      <w:r w:rsidRPr="00A933B6">
        <w:rPr>
          <w:rStyle w:val="Binnenverweis"/>
        </w:rPr>
        <w:t xml:space="preserve"> (Absatz </w:t>
      </w:r>
      <w:r w:rsidRPr="00A933B6" w:rsidR="00824BAF">
        <w:rPr>
          <w:rStyle w:val="Binnenverweis"/>
        </w:rPr>
        <w:t>2</w:t>
      </w:r>
      <w:r w:rsidRPr="00A933B6">
        <w:rPr>
          <w:rStyle w:val="Binnenverweis"/>
        </w:rPr>
        <w:t>)</w:t>
      </w:r>
    </w:p>
    <w:p w:rsidRPr="00A933B6" w:rsidR="00944625" w:rsidP="00944625" w:rsidRDefault="006636ED" w14:paraId="507E332A" w14:textId="4365D436">
      <w:r w:rsidRPr="00A933B6">
        <w:t>Der bisherige Absatz 2 wird neugefasst. Satz 1 entspricht dem bisherigen Wortlaut. Die bisherige in Satz 2 enthaltene Regelung zur Form der öffentlichen Bekanntmachung entfällt. Hier gilt jetzt die allgemeine Vorschrift der § 72 Absatz 1 Satz 1 in Verbindung mit § 27a Absatz 1 VwVfG.</w:t>
      </w:r>
    </w:p>
    <w:p w:rsidRPr="00A933B6" w:rsidR="00FB4C04" w:rsidP="00FB4C04" w:rsidRDefault="00FB4C04" w14:paraId="147DA1E9" w14:textId="77777777">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"eNV_BB4084EC7B8549D7B2CEDAE84E8A8C0C" \* MERGEFORMAT </w:instrText>
      </w:r>
      <w:r w:rsidRPr="00A933B6">
        <w:rPr>
          <w:rStyle w:val="Binnenverweis"/>
        </w:rPr>
        <w:fldChar w:fldCharType="separate"/>
      </w:r>
      <w:r w:rsidRPr="00A933B6">
        <w:rPr>
          <w:rStyle w:val="Binnenverweis"/>
        </w:rPr>
        <w:t>Nummer 5</w:t>
      </w:r>
      <w:r w:rsidRPr="00A933B6">
        <w:rPr>
          <w:rStyle w:val="Binnenverweis"/>
        </w:rPr>
        <w:fldChar w:fldCharType="end"/>
      </w:r>
      <w:r w:rsidRPr="00A933B6" w:rsidR="0032149B">
        <w:rPr>
          <w:rStyle w:val="Binnenverweis"/>
        </w:rPr>
        <w:t xml:space="preserve"> (§ 72a VwVfG)</w:t>
      </w:r>
    </w:p>
    <w:p w:rsidRPr="00A933B6" w:rsidR="00BA4800" w:rsidP="00BA4800" w:rsidRDefault="00BA4800" w14:paraId="32B91E58" w14:textId="77777777">
      <w:pPr>
        <w:pStyle w:val="Text"/>
      </w:pPr>
      <w:r w:rsidRPr="00A933B6">
        <w:t>Die umfassenden Änderungen im Zuge der Digitalisierung der Verfahrensschritte werden zum Anlass genommen, die bislang in wenigen Vorschriften getroffenen Regelungen neu und übersichtlicher zu ordnen. Sie sollen den Anwender leichter durch die einzelnen Verfahrensschritte leiten. Die einzelnen Verfahrensschritte des Planfeststellungsverfahrens werden dabei chronologisch abgebildet. Den Beginn macht der neue § 72a VwVfG. Mit Einreichung des Plans beginnt das Planfeststellungsverfahren.</w:t>
      </w:r>
    </w:p>
    <w:p w:rsidRPr="00A933B6" w:rsidR="00BA4800" w:rsidP="00BA4800" w:rsidRDefault="00BA4800" w14:paraId="02CDE060" w14:textId="77777777">
      <w:pPr>
        <w:pStyle w:val="Text"/>
      </w:pPr>
      <w:r w:rsidRPr="00A933B6">
        <w:t>Der neue Absatz 1 regelt das Verhältnis der Anhörungsbehörde zum Täger des Vorhabens. Er übernimmt weitestgehend den bisherigen § 73 Absatz 1 Satz 1 VwVfG. Der Träger des Vorhabens hat den vollständigen Plan der Anhörungsbehörde zur Durchführung des Anhörungsverfahrens nunmehr elektronisch einzureichen (Satz 1). Lediglich der bisherige Satz 2, der den Inhalt des einzureichenden Plans umschreibt, wird nicht übernommen. Er ist zu allgemein gehalten, um eine abschließende Auflistung der für das Planfeststellungsverfahren benötigten Unterlagen aufzulisten. Was an Unterlagen vorzulegen ist, ist eine Frage des Einzelfalls und wird letztlich durch die Planfeststellungsbehörde festgelegt. In der Praxis haben sich ohnehin Hinweise oder Richtlinien herausgebildet, die den Umfang der Unterlagen umschreiben und fortlaufend angepasst werden.</w:t>
      </w:r>
    </w:p>
    <w:p w:rsidRPr="00A933B6" w:rsidR="00BA4800" w:rsidP="4A2B2C35" w:rsidRDefault="00BA4800" w14:paraId="3A61563F" w14:textId="7E146B59">
      <w:pPr>
        <w:pStyle w:val="Text"/>
      </w:pPr>
      <w:r w:rsidRPr="00A933B6">
        <w:t xml:space="preserve">Einzureichen ist der vollständige Plan. Die Planfeststellungsbehörde kann prüfen, ob die Planunterlagen vollständig und vor allem aussagekräftig sind. Sind die Unterlagen unvollständig oder enthalten sie offensichtliche Unrichtigkeiten, wirkt die Planfeststellungsbehörde beim Träger des Vorhabens auf eine Ergänzung oder Berichtigung hin. </w:t>
      </w:r>
      <w:r w:rsidRPr="001B4721">
        <w:t>Dies erfolgt dann im Vorfeld des Planfeststellungsverfahrens.</w:t>
      </w:r>
      <w:r w:rsidRPr="00A933B6" w:rsidR="2D91C019">
        <w:t xml:space="preserve"> </w:t>
      </w:r>
    </w:p>
    <w:p w:rsidRPr="00A933B6" w:rsidR="00BA4800" w:rsidP="61857216" w:rsidRDefault="7F1BECCC" w14:paraId="2F258483" w14:textId="348AF024">
      <w:pPr>
        <w:pStyle w:val="Text"/>
      </w:pPr>
      <w:r w:rsidRPr="00A933B6">
        <w:t xml:space="preserve">Durch </w:t>
      </w:r>
      <w:r w:rsidRPr="00A933B6" w:rsidR="2D91C019">
        <w:t>§ 72</w:t>
      </w:r>
      <w:r w:rsidRPr="00A933B6" w:rsidR="3181DE5F">
        <w:t>a</w:t>
      </w:r>
      <w:r w:rsidRPr="00A933B6" w:rsidR="2D91C019">
        <w:t xml:space="preserve"> Abs</w:t>
      </w:r>
      <w:r w:rsidRPr="00A933B6" w:rsidR="14AEDBED">
        <w:t>atz</w:t>
      </w:r>
      <w:r w:rsidRPr="00A933B6" w:rsidR="2D91C019">
        <w:t xml:space="preserve"> 1 S</w:t>
      </w:r>
      <w:r w:rsidRPr="00A933B6" w:rsidR="56EF311A">
        <w:t>atz 2</w:t>
      </w:r>
      <w:r w:rsidRPr="00A933B6" w:rsidR="2D91C019">
        <w:t xml:space="preserve"> VwVfG wird sichergestellt, dass insbesondere militärische Sicherheitsinteressen umfassend geschützt werden. In dem zu veröffentlichenden Plan können je nach Vorhabenträger Daten/ Informationen enthalten sein, die Schlüsse auf die militärische Nutzung der Liegenschaften zulassen und/ oder für die Landes- und Bündnisverteidigung relevant sein könnten. Die mögliche Kenntnisnahme unbefugter Personen muss ausgeschlossen werden, da ansonsten nicht nur das Risiko der Beeinträchtigung des Auftrags der Bundeswehr besteht, sondern ggf. sogar ein Sicherheitsrisiko. Bei der Bereitstellung von Dokumenten in digitaler Form ist die bestehende Gefahr des Zugriffs Unbefugter ungleich höher. Der Schutz des § 27b Abs. 4 VwVfG ist hier nicht ausreichend, da Schutzgut dieser Regelung nur Geheimnisse i.S.d. § 30 VwVf</w:t>
      </w:r>
      <w:r w:rsidRPr="00A933B6" w:rsidR="002D14BF">
        <w:t>G</w:t>
      </w:r>
      <w:r w:rsidRPr="00A933B6" w:rsidR="2D91C019">
        <w:t xml:space="preserve"> sind, womit insbesondere Geheimnisse, die zum persönlichen Lebensbereich gehören sowie die Betriebs- und Geschäftsgeheimnisse gemeint sind. Dadurch werden aber die Sicherheitsinteressen der Bundeswehr nicht vollständig umfas</w:t>
      </w:r>
      <w:r w:rsidRPr="00A933B6" w:rsidR="12E7F7A8">
        <w:t>st.</w:t>
      </w:r>
    </w:p>
    <w:p w:rsidRPr="00A933B6" w:rsidR="00BA4800" w:rsidP="00BA4800" w:rsidRDefault="00BA4800" w14:paraId="4D5973ED" w14:textId="77777777">
      <w:pPr>
        <w:pStyle w:val="Text"/>
      </w:pPr>
      <w:r w:rsidRPr="00A933B6">
        <w:t xml:space="preserve">Nach Absatz 2 kann die Anhörungsbehörde festlegen, dass der Plan über eine von ihr zur Verfügung gestellte Datenplattform einzureichen ist. Absatz 3 gibt ihr dann die Möglichkeit, dieses selbst und auch deren Nutzung weitere auszugestalten. Diese Regelungen sind erforderlich, da zwischen den Beteiligten klar sein muss, wie der elektronische Austausch technisch erfolgen soll, beispielsweise welche Dateiformate bei der Übermittlung zu nutzen sind oder, falls die Kommunikation über ein Datenportal abgewickelt werden soll, wie dieses genutzt wird, beispielsweise durch welches Anmeldeverfahren. Die Gestaltungsmöglichkeiten sind hier vielfältig. Hervorzuheben ist hier lediglich die Möglichkeit, eine Datenplattform zu verwenden, die auch eine digitale, modellbasierte Arbeitsmethode der Beteiligten an dem Vorhaben erlaubt. Gemeint ist hier beispielsweise BIM (Building Information Modeling), das eine durchgehende Digitalisierung aller planungs- und realisierungsrelevanten Bauwerksinformationen als virtuelles Bauwerksmodell umschreibt. Diese Methode enthält im Vergleich zu herkömmlichen, nicht vernetzten IT-Modellen deutlich mehr Informationen und schafft eine synchronisierte Datenbasis, auf die alle am Bau Beteiligten zugreifen können. Die Neuregelung in Absatz 2 stellt klar, dass die Anhörungsbehörde ein solches Modell für die weiteren Verfahrensschritte nutzen kann und dient dem Ziel der Bundesregierung, die BIM-Methode flächendeckend und nach bundeseinheitlichen Rahmenbedingungen bei der </w:t>
      </w:r>
      <w:r w:rsidRPr="00A933B6">
        <w:lastRenderedPageBreak/>
        <w:t>Planung, der Genehmigung, dem Bau und der Instandhaltung von Bundesverkehrswegen und Infrastruktur anzuwenden.</w:t>
      </w:r>
    </w:p>
    <w:p w:rsidRPr="00A933B6" w:rsidR="00BA4800" w:rsidP="00BA4800" w:rsidRDefault="00BA4800" w14:paraId="7BC12FDF" w14:textId="77777777">
      <w:pPr>
        <w:pStyle w:val="Text"/>
      </w:pPr>
      <w:r w:rsidRPr="00A933B6">
        <w:t>Zudem wird ein Antrags- und Beteiligungsportal für Verkehrs- und Offshore-Vorhaben (sog. Fachplanungsportal) für Infrastrukturvorhaben des Bundes in den Bereichen Schienenwege, Bundesfernstraßen und Bundeswasserstraßen sowie Windenergie auf See aufgebaut, um umfassende Informationen rund um Planfeststellungs- und Genehmigungsverfahren für Infrastrukturen sowie die Beteiligung der Öffentlichkeit und der Träger öffentlicher Belange online zu ermöglichen. Derzeit können Vorhabenträger ihre Anträge online über das Portal einreichen. Zudem können sich zukünftig Bürgerinnen und Bürger, öffentliche Stellen und weitere Beteiligte wie Umwelt- und Naturschutzverbände über Vorhaben informieren und dazu online Einwendungen und Stellungnahmen abgeben.</w:t>
      </w:r>
    </w:p>
    <w:p w:rsidRPr="00A933B6" w:rsidR="00BA4800" w:rsidP="00BA4800" w:rsidRDefault="00BA4800" w14:paraId="3D5689FA" w14:textId="77777777">
      <w:pPr>
        <w:pStyle w:val="Text"/>
      </w:pPr>
      <w:r w:rsidRPr="00A933B6">
        <w:t>Es können auch Verfahren nach § 3a VwVfG genutzt werden. Die Regelungen, bspw. in § 3a Absatz 2 und 3 sind zwar darauf ausgelegt, die schriftliche Kommunikation zwischen Beteiligten zu ersetzen (die im Planfeststellungsverfahren gesetzlich nicht angeordnet ist), schließen aber nicht aus, dass diese elektronischen Verfahren genutzt werden.</w:t>
      </w:r>
    </w:p>
    <w:p w:rsidRPr="00A933B6" w:rsidR="00BA4800" w:rsidP="00BA4800" w:rsidRDefault="00BA4800" w14:paraId="3BF82159" w14:textId="77777777">
      <w:pPr>
        <w:pStyle w:val="Text"/>
      </w:pPr>
      <w:r w:rsidRPr="00A933B6">
        <w:t>Der neue §§ 72a Absatz 2 und Absatz 3 VwVfG macht deutlich, dass der Gesetzgeber von dem Grundsatz ausgeht, dass die Verfahrensschritte digital durchzuführen sind. Die nachfolgenden Vorschriften der §§ 73ff. VwVfG greifen dies nochmal klarstellend auf, indem sie auf die elektronische Vornahme bestimmter Verfahrenshandlungen abstellen.</w:t>
      </w:r>
    </w:p>
    <w:p w:rsidRPr="00A933B6" w:rsidR="00BA4800" w:rsidP="00BA4800" w:rsidRDefault="00BA4800" w14:paraId="392431E4" w14:textId="77777777">
      <w:pPr>
        <w:pStyle w:val="Text"/>
      </w:pPr>
      <w:r w:rsidRPr="00A933B6">
        <w:t>Für die Anwendung der §§ 73ff. VwVfG sind zudem die neuen §§ 27a, 27b VwVfG von besonderer Bedeutung, die über § 72 Absatz 1 VwVfG anzuwenden sind und als allgemeine Vorschriften weitergehende Regelungen zur Digitalisierung treffen. Die Vorschriften bauen aufeinander auf. Die Auslegung der Planunterlagen (§ 73 Absatz 1 VwVfG) erfolgt durch die Veröffentlichung auf der Internetseite der Behörde. Gleiches gilt für die vorherige Bekanntgabe der Auslegung (§ 73 Absatz 4 Satz 1 VwVfG). Durch die Neuregelung werden alle analogen Verfahrensschritte im Rahmen des Planfeststellungsverfahrens durch digitale Schritte ersetzt. Das den bisherigen §§ 27a, 27 b VwVfG zu Grunde liegende Konzept, wonach digitale Schritte nur neben analogen Schritten möglich sind, wird ausdrücklich aufgegeben. Das VwVfG übernimmt damit bestehende Regelungen zum Planfeststellungsverfahren aus anderen Fachgesetzen (§§ 17a, 17b FStrG, §§ 14, 14a WaStrG, §§ 18a, 18b AEG) und führt sie zu einer einheitlichen Regelung zusammen. Die Fachregelungen sollen so abgelöst oder zumindest verschlankt werden. Ziel ist ein einheitliches Verfahrensrecht für alle Vorhabensträger, was dann zur Beschleunigung aller Verfahren beitragen soll.</w:t>
      </w:r>
    </w:p>
    <w:p w:rsidRPr="00A933B6" w:rsidR="00BA4800" w:rsidP="00BA4800" w:rsidRDefault="00BA4800" w14:paraId="3C9ADA82" w14:textId="512B5238">
      <w:pPr>
        <w:pStyle w:val="Text"/>
      </w:pPr>
      <w:r w:rsidRPr="00A933B6">
        <w:t>Eine Ausnahme vom Grundsatz der digitalen Durchführung bildet die Durchführung des Erörterungstermins. Der neue § 73b VwVfG geht von dem Grundsatz aus, dass dieser analog, d.h. durch eine Besprechung vor Ort durchgeführt wird</w:t>
      </w:r>
      <w:r w:rsidRPr="00A933B6" w:rsidR="007142A3">
        <w:t>, sofern die Planfeststellungsbehörde diesen für erforderlich hält</w:t>
      </w:r>
      <w:r w:rsidRPr="00A933B6">
        <w:t>. Die Ersetzung des Erörterungstermins durch digitale Formate ist hier in das Ermessen der Planfeststellungsbehörde gestellt. Hintergrund ist, dass sich in der Praxis gezeigt hat, dass trotz digitaler Konferenztechnik die Erörterung vor Ort in den Gemeinden seitens der Behörde, wie in der Regel auch des Trägers des Vorhabens gewünscht wird.</w:t>
      </w:r>
    </w:p>
    <w:p w:rsidRPr="00A933B6" w:rsidR="00944625" w:rsidP="00944625" w:rsidRDefault="00944625" w14:paraId="521EE3DE"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"eNV_C8D9C8458A2C4DB585D962C55E3364D3"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855C75">
        <w:rPr>
          <w:rStyle w:val="Binnenverweis"/>
        </w:rPr>
        <w:t>6</w:t>
      </w:r>
      <w:r w:rsidRPr="00A933B6">
        <w:rPr>
          <w:rStyle w:val="Binnenverweis"/>
        </w:rPr>
        <w:t xml:space="preserve"> (§ 73 VwVfG)</w:t>
      </w:r>
    </w:p>
    <w:p w:rsidRPr="00A933B6" w:rsidR="00AB7F22" w:rsidP="00AB7F22" w:rsidRDefault="00AB7F22" w14:paraId="06188DD9" w14:textId="77777777">
      <w:r w:rsidRPr="00A933B6">
        <w:t>§ 73 VwVfG ist in der geltenden Fassung die zentrale Vorschrift zur Durchführung des Anhörungsverfahrens sowie für die Beteiligung der Behörden.</w:t>
      </w:r>
    </w:p>
    <w:p w:rsidRPr="00A933B6" w:rsidR="00AB7F22" w:rsidP="00AB7F22" w:rsidRDefault="00AB7F22" w14:paraId="77067B45" w14:textId="706720C7">
      <w:r w:rsidRPr="00A933B6">
        <w:t xml:space="preserve">In der neuen Fassung regelt die Vorschrift das Verhältnis von </w:t>
      </w:r>
      <w:r w:rsidRPr="00A933B6" w:rsidR="21CEFE46">
        <w:t xml:space="preserve">Planfeststellungsbehörde </w:t>
      </w:r>
      <w:r w:rsidRPr="00A933B6">
        <w:t>zu den Betroffenen einschließlich der Vereinigungen. Daher ist er kürzer als bislang gefasst. Die Beteiligung der Behörden wird in § 73a VwVfG ausgelagert.</w:t>
      </w:r>
    </w:p>
    <w:p w:rsidRPr="00A933B6" w:rsidR="00AB7F22" w:rsidP="00AB7F22" w:rsidRDefault="00AB7F22" w14:paraId="4EB4042C" w14:textId="77777777">
      <w:r w:rsidRPr="00A933B6">
        <w:lastRenderedPageBreak/>
        <w:t>§ 73 VwVfG geht bislang von einer analogen Durchführung der Verfahrensschritte aus, wie beispielsweise die physische Auslegung der Planunterlagen in den Gemeinden vor Ort (und durch diese) und die vorherige Information darüber durch (physische) Bekanntmachung durch die Gemeinde. Auch die Kommunikation mit den Beteiligten, ob andere Fachbehörden oder Betroffene (Private und Vereinigungen), geht vom Grundsatz her von der Schriftlichkeit aus, d. h. einer analogen Verfahrensabwicklung. Die die Schriftlichkeit ersetzenden Möglichkeiten, wie sie § 3a VwVfG vorsieht, gelten nur für einzelne Verfahrensschritte, nicht hingegen als allgemeine Grundsätze.</w:t>
      </w:r>
    </w:p>
    <w:p w:rsidRPr="00A933B6" w:rsidR="00AB7F22" w:rsidP="00AB7F22" w:rsidRDefault="00AB7F22" w14:paraId="6B10DA6F" w14:textId="77777777">
      <w:r w:rsidRPr="00A933B6">
        <w:t>Die Auslegung der Planunterlagen (§ 73 Absatz 1 VwVfG) erfolgt nun durch die Veröffentlichung auf der Internetseite der Behörde. Gleiches gilt für die vorherige Bekanntgabe der Auslegung (§ 73 Absatz 4 Satz 1 VwVfG). Das VwVfG übernimmt damit bestehende Regelungen zum Planfeststellungsverfahren aus anderen Fachgesetzen (§§ 17a, 17b FStrG, §§ 14, 14a WaStrG, §§ 18a, 18b AEG) und führt sie zu einer einheitlichen Regelung zusammen.</w:t>
      </w:r>
    </w:p>
    <w:p w:rsidRPr="00A933B6" w:rsidR="00AB7F22" w:rsidP="0014394E" w:rsidRDefault="00AB7F22" w14:paraId="0098B4FC" w14:textId="77777777">
      <w:pPr>
        <w:pStyle w:val="berschrift3"/>
      </w:pPr>
      <w:r w:rsidRPr="00A933B6">
        <w:t>Zu Absatz 1 bis 3</w:t>
      </w:r>
    </w:p>
    <w:p w:rsidRPr="00A933B6" w:rsidR="00AB7F22" w:rsidP="00AB7F22" w:rsidRDefault="00AB7F22" w14:paraId="7D63E74F" w14:textId="77777777">
      <w:r w:rsidRPr="00A933B6">
        <w:t xml:space="preserve">Die Regelungen zum Anhörungsverfahrens für Betroffene und Vereinigungen entsprechen den bisherigen Anforderungen beispielsweise zum Beteiligungsumfang. Sie werden im Hinblick auf eine digitalisierte Ausgestaltung angepasst. </w:t>
      </w:r>
    </w:p>
    <w:p w:rsidRPr="00A933B6" w:rsidR="00AB7F22" w:rsidP="00AB7F22" w:rsidRDefault="00AB7F22" w14:paraId="7CADB1A4" w14:textId="1181BBEE">
      <w:r w:rsidRPr="00A933B6">
        <w:t xml:space="preserve">Stellungnahmen anerkannter Vereinigungen und Einwendungen sind nunmehr elektronisch abzugeben. Es entfällt die Regelung, wonach Einwendungen schriftlich oder zur Niederschrift bei der Gemeinde vor Ort vorgebracht werden können. Hintergrund ist, dass von dieser Möglichkeit kaum Gebrauch gemacht wird. </w:t>
      </w:r>
      <w:r w:rsidRPr="00A933B6" w:rsidR="005B1433">
        <w:t>Ist die elektronische Erhebung im Einzelfall nicht zumutbar, stellt die Planfeststellungsbehörde auf Verlangen eine andere Weise zur Verfügung.</w:t>
      </w:r>
      <w:r w:rsidRPr="00A933B6" w:rsidR="00762396">
        <w:t xml:space="preserve"> Welche </w:t>
      </w:r>
      <w:r w:rsidRPr="00A933B6" w:rsidR="00F24B95">
        <w:t>andere Weise</w:t>
      </w:r>
      <w:r w:rsidRPr="00A933B6" w:rsidR="00762396">
        <w:t xml:space="preserve"> gewählt wird, steht im Ermessen der Planfeststellungsbehörde.</w:t>
      </w:r>
      <w:r w:rsidRPr="00A933B6" w:rsidR="005B1433">
        <w:t xml:space="preserve"> </w:t>
      </w:r>
      <w:r w:rsidRPr="00A933B6" w:rsidR="00942747">
        <w:t>Weiter wird k</w:t>
      </w:r>
      <w:r w:rsidRPr="00A933B6">
        <w:t xml:space="preserve">largestellt, dass Einwendungen gegenüber der Planfeststellungsbehörde abzugeben sind. </w:t>
      </w:r>
    </w:p>
    <w:p w:rsidRPr="00A933B6" w:rsidR="00AB7F22" w:rsidP="00AB7F22" w:rsidRDefault="00AB7F22" w14:paraId="2E84D432" w14:textId="0160E87A">
      <w:r w:rsidRPr="00A933B6">
        <w:t>Die bislang vorgesehene physische Auslegung der Pläne vor Ort in den jeweiligen vom Vorhaben betroffenen Gemeinden entfällt. Die Auslegung erfolgt nun durch Veröffentlichung der Pläne auf der Internetseite der Planfeststellungsbehörde.</w:t>
      </w:r>
    </w:p>
    <w:p w:rsidRPr="00A933B6" w:rsidR="00AB7F22" w:rsidP="00AB7F22" w:rsidRDefault="35B8DDBC" w14:paraId="38CD4021" w14:textId="0DE15770">
      <w:r w:rsidRPr="00A933B6">
        <w:t>Die bisherige Dauer von Auslegungs- und Einwendungsfrist wird beibehalten. Die Auslegungsfrist beträgt einen Monat</w:t>
      </w:r>
      <w:r w:rsidRPr="00A933B6" w:rsidR="08220FAD">
        <w:t>, die Eiwendungsfrist 6 Wochen, beginnt aber nun neu ab der Auslegung, d.h. der Veröffentlichung des Plans im Internet.</w:t>
      </w:r>
      <w:r w:rsidRPr="00A933B6">
        <w:t xml:space="preserve"> </w:t>
      </w:r>
    </w:p>
    <w:p w:rsidRPr="00A933B6" w:rsidR="00AB7F22" w:rsidP="00AB7F22" w:rsidRDefault="00AB7F22" w14:paraId="35221425" w14:textId="77777777">
      <w:r w:rsidRPr="00A933B6">
        <w:t xml:space="preserve">Die Veröffentlichung im Internet bringt erhebliche Vorteile: Zum einen werden Verwaltungskosten eingespart. Die Gemeinden, die entsprechende Räume und Aufsichtspersonal für die Zeit der Auslegung bereitstellen müssen, werden entlastet und auch der Träger des Vorhabens spart durch den Verzicht auf den mehrfachen physischen Ausdruck der zur Auslegung bestimmten Exemplare Kosten ein. Zum anderen wird dem Bedürfnis Rechnung getragen, das Verwaltungsverfahren transparenter zu gestalten. Die Informationen über das Vorhaben finden sich nun für den Betroffenen dort, wo er sie erwartet, nämlich auf der Internetseite der Anhörungsbehörde. Und dort, wo die Informationen abgerufen werden, erfolgt auch die Möglichkeit der Beteiligung und mit der Abgabe von Stellungnahmen und Einwendungen auf digitalem Weg wird eine einfache und zeitgemäße Form der Beteiligung ermöglicht, die etwaige jetzt bestehende Hürden abbaut. Das Verfahren wird zudem vereinheitlicht indem beispielsweise unterschiedliche Auslegungszeiträume in verschiedenen Gemeinden vermieden werden. </w:t>
      </w:r>
    </w:p>
    <w:p w:rsidRPr="00A933B6" w:rsidR="00272FE3" w:rsidP="00272FE3" w:rsidRDefault="00AB7F22" w14:paraId="6D04DED3" w14:textId="6F73F281">
      <w:r w:rsidRPr="00A933B6">
        <w:t xml:space="preserve">Für den Fall, dass einem Beteiligten keine zumutbare Möglichkeit der digitalen Kommunikation zur Verfügung steht, soll er sich während der Dauer der </w:t>
      </w:r>
      <w:r w:rsidRPr="00A933B6" w:rsidR="00646513">
        <w:t>Auslegung</w:t>
      </w:r>
      <w:r w:rsidRPr="00A933B6" w:rsidR="00C0554A">
        <w:t>sfrist</w:t>
      </w:r>
      <w:r w:rsidRPr="00A933B6">
        <w:t xml:space="preserve"> mit der Planfeststellungsbehörde abstimmen, wie ihm ein anderweitiger Zugang oder Informationen zum Vorhaben zur Verfügung gestellt werden kann (Absatz 1 Satz </w:t>
      </w:r>
      <w:r w:rsidRPr="00A933B6" w:rsidR="18CCABF2">
        <w:t>2</w:t>
      </w:r>
      <w:r w:rsidRPr="00A933B6">
        <w:t xml:space="preserve">). Die Regelung beruht </w:t>
      </w:r>
      <w:r w:rsidRPr="00A933B6">
        <w:lastRenderedPageBreak/>
        <w:t xml:space="preserve">auf entsprechenden Vorschriften in einzelnen Fachgesetzen (z.B. § 17a Absatz 3 Satz 2 FStrG, § 18a Absatz 3 Satz 2 AEG und § 14a Absatz 3 Satz 2 WaStrG). Welche Form gewählt wird, steht im Ermessen der </w:t>
      </w:r>
      <w:r w:rsidRPr="00A933B6" w:rsidR="009C183A">
        <w:t>Planfeststellungsbehörde</w:t>
      </w:r>
      <w:r w:rsidRPr="00A933B6">
        <w:t>. In der Regel wird die Übersendung eines gängigen elektronischen Speichermediums sein, auf dem die auszulegenden Unterlagen gespeichert sind, wie dies bspw. § 22 Absatz 3 Satz 2 NABEG vorsieht. Möglich ist aber auch eine digitale Einsichtnahme in der Behörde selb</w:t>
      </w:r>
      <w:r w:rsidRPr="00A933B6" w:rsidR="00B21AE4">
        <w:t>st</w:t>
      </w:r>
      <w:r w:rsidRPr="00A933B6">
        <w:t>. Die Regelung regelt nicht die Anforderungen an die Barrierefreiheit beim Zugang zu Dokumenten.</w:t>
      </w:r>
    </w:p>
    <w:p w:rsidRPr="00A933B6" w:rsidR="00AB7F22" w:rsidP="0014394E" w:rsidRDefault="00AB7F22" w14:paraId="77FF4430" w14:textId="77777777">
      <w:pPr>
        <w:pStyle w:val="berschrift3"/>
      </w:pPr>
      <w:r w:rsidRPr="00A933B6">
        <w:t>Zu Absatz 4</w:t>
      </w:r>
    </w:p>
    <w:p w:rsidRPr="00A933B6" w:rsidR="00AB7F22" w:rsidP="00AB7F22" w:rsidRDefault="00AB7F22" w14:paraId="16E7DD40" w14:textId="7AADC2F0">
      <w:r w:rsidRPr="00A933B6">
        <w:t>Die Auslegung der Planunterlagen wird</w:t>
      </w:r>
      <w:r w:rsidRPr="00A933B6" w:rsidR="7D034432">
        <w:t>,</w:t>
      </w:r>
      <w:r w:rsidRPr="00A933B6">
        <w:t xml:space="preserve"> wie bisher auch, vorab öffentlich bekannt gemacht (Satz 1). </w:t>
      </w:r>
      <w:r w:rsidRPr="00A933B6" w:rsidR="00B07E63">
        <w:t>Hierfür gilt § 27a</w:t>
      </w:r>
      <w:r w:rsidRPr="00A933B6" w:rsidR="00EC705A">
        <w:t xml:space="preserve">. </w:t>
      </w:r>
      <w:r w:rsidRPr="00A933B6">
        <w:t>Für den Inhalt der Bekanntmachung gilt § 27b Absatz 2 VwVfG. Zu nennen sind bspw. Zeitraum und die Internetseite, auf der die Planunterlagen veröffentlicht werden. Zusätzlich sind die Angaben nach Satz 2 aufzunehmen.</w:t>
      </w:r>
    </w:p>
    <w:p w:rsidRPr="00A933B6" w:rsidR="00944625" w:rsidP="00944625" w:rsidRDefault="00944625" w14:paraId="51027AC1" w14:textId="1A9E90CA">
      <w:pPr>
        <w:pStyle w:val="VerweisBegrndung"/>
      </w:pPr>
      <w:r w:rsidRPr="00A933B6">
        <w:t xml:space="preserve">Zu </w:t>
      </w:r>
      <w:r w:rsidRPr="00A933B6">
        <w:rPr>
          <w:rStyle w:val="Binnenverweis"/>
        </w:rPr>
        <w:fldChar w:fldCharType="begin"/>
      </w:r>
      <w:r w:rsidRPr="00A933B6">
        <w:rPr>
          <w:rStyle w:val="Binnenverweis"/>
        </w:rPr>
        <w:instrText xml:space="preserve"> DOCVARIABLE "eNV_7D123262A621479E879A897D38F5BEA3"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1F3571">
        <w:rPr>
          <w:rStyle w:val="Binnenverweis"/>
        </w:rPr>
        <w:t>7</w:t>
      </w:r>
      <w:r w:rsidRPr="00A933B6">
        <w:t xml:space="preserve"> (§ 7</w:t>
      </w:r>
      <w:r w:rsidRPr="00A933B6" w:rsidR="001A4C2E">
        <w:t xml:space="preserve">3a bis </w:t>
      </w:r>
      <w:r w:rsidRPr="00A933B6" w:rsidR="4F6F8FFE">
        <w:t xml:space="preserve">§ </w:t>
      </w:r>
      <w:r w:rsidRPr="00A933B6" w:rsidR="001A4C2E">
        <w:t>73</w:t>
      </w:r>
      <w:r w:rsidRPr="00A933B6" w:rsidR="5FADB45E">
        <w:t>c</w:t>
      </w:r>
      <w:r w:rsidRPr="00A933B6">
        <w:t xml:space="preserve"> VwVfG)</w:t>
      </w:r>
    </w:p>
    <w:p w:rsidRPr="00A933B6" w:rsidR="002E1450" w:rsidP="0014394E" w:rsidRDefault="002E1450" w14:paraId="672C2AFB" w14:textId="77777777">
      <w:pPr>
        <w:pStyle w:val="berschrift2"/>
      </w:pPr>
      <w:r w:rsidRPr="00A933B6">
        <w:t>Zu § 73a neu</w:t>
      </w:r>
    </w:p>
    <w:p w:rsidRPr="00A933B6" w:rsidR="002E1450" w:rsidP="002E1450" w:rsidRDefault="002E1450" w14:paraId="2479DC77" w14:textId="77777777">
      <w:pPr>
        <w:pStyle w:val="Text"/>
      </w:pPr>
      <w:r w:rsidRPr="00A933B6">
        <w:t>Der neue § 73a fasst die bisherigen Regelungen zur Behördenbeteiligung zusammen und übernimmt weitestgehend die bisherigen Regelungen.</w:t>
      </w:r>
    </w:p>
    <w:p w:rsidRPr="00A933B6" w:rsidR="002E1450" w:rsidP="002E1450" w:rsidRDefault="002E1450" w14:paraId="720B8FAD" w14:textId="3F615E6A">
      <w:pPr>
        <w:pStyle w:val="Text"/>
      </w:pPr>
      <w:r w:rsidRPr="00A933B6">
        <w:t xml:space="preserve">Neu ist in Absatz 1, dass die Einholung der Stellungnahmen nun mit Auslegung des Plans, d.h. mit dessen Veröffentlichung auf der Internetseite der Planfeststellungsbehörde beginnt. Nach § 73 Absatz 1 wiederum erfolgt die Auslegung innerhalb von drei Wochen nach Zugang des Plans. Bislang betrug die Frist bis zu einem Monat. Hier gibt es nun einen Gleichlauf mit § 73 Absatz 1 VwVfG. Wie bislang auch, kann die </w:t>
      </w:r>
      <w:r w:rsidRPr="00A933B6" w:rsidR="4CA65065">
        <w:t>Planfeststellungsbe</w:t>
      </w:r>
      <w:r w:rsidRPr="00A933B6" w:rsidR="004C10EE">
        <w:t>h</w:t>
      </w:r>
      <w:r w:rsidRPr="00A933B6" w:rsidR="4CA65065">
        <w:t>örde</w:t>
      </w:r>
      <w:r w:rsidRPr="00A933B6">
        <w:t xml:space="preserve"> die Behörden auch früher zur Stellungnahme auffordern.</w:t>
      </w:r>
    </w:p>
    <w:p w:rsidRPr="00A933B6" w:rsidR="002E1450" w:rsidP="002E1450" w:rsidRDefault="002E1450" w14:paraId="4093E6DE" w14:textId="77777777">
      <w:pPr>
        <w:pStyle w:val="Text"/>
      </w:pPr>
      <w:r w:rsidRPr="00A933B6">
        <w:t>Absatz 3 legt fest, dass die Behörden ihre Stellungahmen elektronisch übermitteln müssen. Die Verpflichtung zur elektronischen Übermittelung vermeidet Verzögerungen durch Postlaufzeiten und ermöglicht eine parallele Bearbeitung. Neu ist die Vorgabe, dass eine in mehreren Aufgabenbereichen betroffene Behörde eine einheitliche Stellungnahme abzugeben hat. Damit wird verhindert, dass widersprüchliche Bewertungen innerhalb derselben Behörde das Verfahren durch Rückfragen verzögern oder die Entscheidungsgrundlage verkomplizieren, weil bspw. unklar bleibt, ob die Fachbehörde Schutzauflagen fordert oder nicht oder wie diese auszugestalten sind.</w:t>
      </w:r>
    </w:p>
    <w:p w:rsidRPr="00A933B6" w:rsidR="002E1450" w:rsidP="0014394E" w:rsidRDefault="002E1450" w14:paraId="050CB8C8" w14:textId="77777777">
      <w:pPr>
        <w:pStyle w:val="berschrift2"/>
      </w:pPr>
      <w:r w:rsidRPr="00A933B6">
        <w:t>Zu § 73b neu</w:t>
      </w:r>
    </w:p>
    <w:p w:rsidRPr="00A933B6" w:rsidR="002E1450" w:rsidP="002E1450" w:rsidRDefault="002E1450" w14:paraId="541973DF" w14:textId="77777777">
      <w:pPr>
        <w:pStyle w:val="Text"/>
      </w:pPr>
      <w:r w:rsidRPr="00A933B6">
        <w:t>§ 73b fast die Regelungen zum Erörterungstermin zusammen.</w:t>
      </w:r>
    </w:p>
    <w:p w:rsidRPr="00A933B6" w:rsidR="002E1450" w:rsidP="0014394E" w:rsidRDefault="002E1450" w14:paraId="6F7F1A16" w14:textId="77777777">
      <w:pPr>
        <w:pStyle w:val="berschrift3"/>
      </w:pPr>
      <w:r w:rsidRPr="00A933B6">
        <w:t>Zu Absatz 1</w:t>
      </w:r>
    </w:p>
    <w:p w:rsidRPr="00A933B6" w:rsidR="002E1450" w:rsidP="002E1450" w:rsidRDefault="002E1450" w14:paraId="7A18A34B" w14:textId="77777777">
      <w:pPr>
        <w:pStyle w:val="Text"/>
      </w:pPr>
      <w:r w:rsidRPr="00A933B6">
        <w:t>Die Durchführung eines Erörterungstermins ist nun neu in das Ermessen der Behörde gestellt, wobei das Gesetz vom Grundsatz ausgeht, dass der Erörterungstermin erforderlich sein muss. Dies ist der Fall, wenn durch die Erörterung eine weitere Aufklärung der Sach- und Rechtslage oder eine Befriedung zu erwarten ist.</w:t>
      </w:r>
    </w:p>
    <w:p w:rsidRPr="00A933B6" w:rsidR="002E1450" w:rsidP="0014394E" w:rsidRDefault="002E1450" w14:paraId="1E3D6444" w14:textId="77777777">
      <w:pPr>
        <w:pStyle w:val="berschrift3"/>
      </w:pPr>
      <w:r w:rsidRPr="00A933B6">
        <w:t>Zu Absatz 2</w:t>
      </w:r>
    </w:p>
    <w:p w:rsidRPr="00FC15EA" w:rsidR="00FC15EA" w:rsidP="001B4721" w:rsidRDefault="002E1450" w14:paraId="4FCCAFC3" w14:textId="77777777">
      <w:pPr>
        <w:pStyle w:val="Text"/>
      </w:pPr>
      <w:r w:rsidRPr="00A41BDE">
        <w:t xml:space="preserve">An der vorherigen Bekanntmachung des Erörterungstermins (Satz 1) hat sich nichts geändert. Diese erfolgt nun digital. Neu ist, dass sie den Träger des Vorhabens, die Behörden sowie diejenigen, die Einwendungen erhoben haben, über den Erörterungstermin elektronisch benachrichtigt (Satz 1). </w:t>
      </w:r>
    </w:p>
    <w:p w:rsidRPr="00A933B6" w:rsidR="002E1450" w:rsidP="009C07B7" w:rsidRDefault="002E1450" w14:paraId="087469A8" w14:textId="7294C168">
      <w:pPr>
        <w:pStyle w:val="berschrift3"/>
      </w:pPr>
      <w:r w:rsidRPr="00A933B6">
        <w:lastRenderedPageBreak/>
        <w:t xml:space="preserve">Zu Absatz 3 </w:t>
      </w:r>
    </w:p>
    <w:p w:rsidRPr="00A933B6" w:rsidR="002E1450" w:rsidP="002E1450" w:rsidRDefault="002E1450" w14:paraId="750617F0" w14:textId="156FE68C">
      <w:pPr>
        <w:pStyle w:val="Text"/>
      </w:pPr>
      <w:r w:rsidRPr="00A933B6">
        <w:t xml:space="preserve">Absatz 3 Satz 1 übernimmt die bisherige Regelung zum Inhalt des Erörterungstermins. Neu ist, dass die </w:t>
      </w:r>
      <w:r w:rsidRPr="00A933B6" w:rsidR="4F9D79BD">
        <w:t xml:space="preserve">Planfeststellungsbehörde </w:t>
      </w:r>
      <w:r w:rsidRPr="00A933B6">
        <w:t>den Kreis der Teilnehmenden bestimmen kann.</w:t>
      </w:r>
    </w:p>
    <w:p w:rsidRPr="00A933B6" w:rsidR="002E1450" w:rsidP="0014394E" w:rsidRDefault="002E1450" w14:paraId="05D13E17" w14:textId="77777777">
      <w:pPr>
        <w:pStyle w:val="berschrift3"/>
      </w:pPr>
      <w:r w:rsidRPr="00A933B6">
        <w:t>Zu Absatz 4</w:t>
      </w:r>
    </w:p>
    <w:p w:rsidRPr="00A933B6" w:rsidR="002E1450" w:rsidP="002E1450" w:rsidRDefault="002E1450" w14:paraId="47479B0C" w14:textId="77777777">
      <w:pPr>
        <w:pStyle w:val="Text"/>
      </w:pPr>
      <w:r w:rsidRPr="00A933B6">
        <w:t>Im Gegensatz zu den anderen Verfahrensschritten geht das Gesetz davon aus, dass im Regelfall der Erörterungstermin wie bisher als Präsenztermin, in der Regel als Besprechungstermin in einer der betroffenen Gemeinden abgehalten wird. Dies entspricht dem Wunsch der Praxis, wonach bei der Vielzahl von Betroffenen, die bei größeren Vorhaben auch mehrere Hundert Personen umfassen kann, diese Form der Erörterung die zweckmäßigste ist.</w:t>
      </w:r>
    </w:p>
    <w:p w:rsidRPr="00A933B6" w:rsidR="002E1450" w:rsidP="002E1450" w:rsidRDefault="002E1450" w14:paraId="2113F906" w14:textId="77777777">
      <w:pPr>
        <w:pStyle w:val="Text"/>
      </w:pPr>
      <w:r w:rsidRPr="00A933B6">
        <w:t>Gleichwohl kann die Erörterung ganz oder teilweise durch digitale Formate ersetzt werden. Auch hier besteht eine Wahlfreiheit der Planfeststellungsbehörde. Es können bspw. Video- oder Telefonkonferenzen durchgeführt werden. Auch kann auch auf die sog. Onlinekonsultation, wie sie § 27c VwVfG beschreibt, zurückgegriffen werden. Die Vorschrift selbst ist allerdings nicht anwendbar (siehe § 72 Absatz 1 VwVfG). Je nach Abschichtung der Besprechung können unterschiedliche Formate genutzt werden, auch digitale neben der klassischen Erörterung.</w:t>
      </w:r>
    </w:p>
    <w:p w:rsidRPr="00A933B6" w:rsidR="002E1450" w:rsidP="0014394E" w:rsidRDefault="002E1450" w14:paraId="1645109B" w14:textId="77777777">
      <w:pPr>
        <w:pStyle w:val="berschrift3"/>
      </w:pPr>
      <w:r w:rsidRPr="00A933B6">
        <w:t>Zu Absatz 5</w:t>
      </w:r>
    </w:p>
    <w:p w:rsidRPr="00A933B6" w:rsidR="002E1450" w:rsidP="002E1450" w:rsidRDefault="002E1450" w14:paraId="729AD156" w14:textId="77777777">
      <w:pPr>
        <w:pStyle w:val="Text"/>
      </w:pPr>
      <w:r w:rsidRPr="00A933B6">
        <w:t>Wie bisher erklärt Absatz 5 bestimmte Vorschriften über die mündliche Verhandlung für anwendbar.</w:t>
      </w:r>
    </w:p>
    <w:p w:rsidRPr="00A933B6" w:rsidR="002E1450" w:rsidP="0014394E" w:rsidRDefault="002E1450" w14:paraId="385DD7F0" w14:textId="77777777">
      <w:pPr>
        <w:pStyle w:val="berschrift2"/>
      </w:pPr>
      <w:r w:rsidRPr="00A933B6">
        <w:t>Zu § 73c neu</w:t>
      </w:r>
    </w:p>
    <w:p w:rsidRPr="00A933B6" w:rsidR="001A4C2E" w:rsidP="0014394E" w:rsidRDefault="002E1450" w14:paraId="0331EA3B" w14:textId="77777777">
      <w:pPr>
        <w:pStyle w:val="Text"/>
      </w:pPr>
      <w:r w:rsidRPr="00A933B6">
        <w:t>Der neue § 73c übernimmt die bisherige Regelung des § 73 Absatz 8 VwVfG und passt sie lediglich an die Digitalisierung der Verfahrensschritte an.</w:t>
      </w:r>
    </w:p>
    <w:p w:rsidRPr="00A933B6" w:rsidR="002139E5" w:rsidP="002139E5" w:rsidRDefault="002139E5" w14:paraId="2CF39D52" w14:textId="5DA23EA1">
      <w:pPr>
        <w:pStyle w:val="VerweisBegrndung"/>
      </w:pPr>
      <w:r w:rsidRPr="00A933B6">
        <w:t xml:space="preserve">Zu </w:t>
      </w:r>
      <w:r w:rsidRPr="00A933B6">
        <w:rPr>
          <w:rStyle w:val="Binnenverweis"/>
        </w:rPr>
        <w:fldChar w:fldCharType="begin"/>
      </w:r>
      <w:r w:rsidRPr="00A933B6">
        <w:rPr>
          <w:rStyle w:val="Binnenverweis"/>
        </w:rPr>
        <w:instrText xml:space="preserve"> DOCVARIABLE "eNV_84BF28D93F984C68A31AC56EFC7E10D2" \* MERGEFORMAT </w:instrText>
      </w:r>
      <w:r w:rsidRPr="00A933B6">
        <w:rPr>
          <w:rStyle w:val="Binnenverweis"/>
        </w:rPr>
        <w:fldChar w:fldCharType="separate"/>
      </w:r>
      <w:r w:rsidRPr="00A933B6">
        <w:rPr>
          <w:rStyle w:val="Binnenverweis"/>
        </w:rPr>
        <w:t>Nummer 8</w:t>
      </w:r>
      <w:r w:rsidRPr="00A933B6">
        <w:rPr>
          <w:rStyle w:val="Binnenverweis"/>
        </w:rPr>
        <w:fldChar w:fldCharType="end"/>
      </w:r>
      <w:r w:rsidRPr="00A933B6" w:rsidR="00F624D2">
        <w:rPr>
          <w:rStyle w:val="Binnenverweis"/>
        </w:rPr>
        <w:t xml:space="preserve"> (§ 74 </w:t>
      </w:r>
      <w:r w:rsidRPr="00A933B6" w:rsidR="0065253F">
        <w:rPr>
          <w:rStyle w:val="Binnenverweis"/>
        </w:rPr>
        <w:t xml:space="preserve">bis </w:t>
      </w:r>
      <w:r w:rsidRPr="00A933B6" w:rsidR="59240400">
        <w:rPr>
          <w:rStyle w:val="Binnenverweis"/>
        </w:rPr>
        <w:t xml:space="preserve">§ </w:t>
      </w:r>
      <w:r w:rsidRPr="00A933B6" w:rsidR="0065253F">
        <w:rPr>
          <w:rStyle w:val="Binnenverweis"/>
        </w:rPr>
        <w:t xml:space="preserve">74b </w:t>
      </w:r>
      <w:r w:rsidRPr="00A933B6" w:rsidR="00F624D2">
        <w:rPr>
          <w:rStyle w:val="Binnenverweis"/>
        </w:rPr>
        <w:t>VwVfG)</w:t>
      </w:r>
    </w:p>
    <w:p w:rsidRPr="00A933B6" w:rsidR="00ED3FBB" w:rsidP="00AA398C" w:rsidRDefault="00ED3FBB" w14:paraId="18E71C00" w14:textId="77777777">
      <w:pPr>
        <w:pStyle w:val="Text"/>
      </w:pPr>
      <w:r w:rsidRPr="00A933B6">
        <w:rPr>
          <w:rStyle w:val="berschrift2Zchn"/>
        </w:rPr>
        <w:t xml:space="preserve">Zu </w:t>
      </w:r>
      <w:r w:rsidRPr="00A933B6" w:rsidR="003B6689">
        <w:rPr>
          <w:rStyle w:val="berschrift2Zchn"/>
        </w:rPr>
        <w:t>§ 74</w:t>
      </w:r>
    </w:p>
    <w:p w:rsidRPr="00A933B6" w:rsidR="00AA398C" w:rsidP="00AA398C" w:rsidRDefault="00AA398C" w14:paraId="7529E1DF" w14:textId="77777777">
      <w:pPr>
        <w:pStyle w:val="Text"/>
      </w:pPr>
      <w:r w:rsidRPr="00A933B6">
        <w:t>In § 74 VwVfG werden die Absätze 1 bis 3 unverändert übernommen und die Absätze 4 bis 6 angepasst.</w:t>
      </w:r>
    </w:p>
    <w:p w:rsidRPr="00A933B6" w:rsidR="00AA398C" w:rsidP="0014394E" w:rsidRDefault="00AA398C" w14:paraId="62CB18DA" w14:textId="77777777">
      <w:pPr>
        <w:pStyle w:val="berschrift3"/>
      </w:pPr>
      <w:r w:rsidRPr="00A933B6">
        <w:t>Zu Absatz 1 bis 3</w:t>
      </w:r>
    </w:p>
    <w:p w:rsidRPr="00A933B6" w:rsidR="00AA398C" w:rsidP="00AA398C" w:rsidRDefault="00AA398C" w14:paraId="24855251" w14:textId="77777777">
      <w:pPr>
        <w:pStyle w:val="Text"/>
      </w:pPr>
      <w:r w:rsidRPr="00A933B6">
        <w:t>Diese werden unverändert übernommen.</w:t>
      </w:r>
    </w:p>
    <w:p w:rsidRPr="00A933B6" w:rsidR="00AA398C" w:rsidP="0014394E" w:rsidRDefault="00AA398C" w14:paraId="29B3AF37" w14:textId="77777777">
      <w:pPr>
        <w:pStyle w:val="berschrift3"/>
      </w:pPr>
      <w:r w:rsidRPr="00A933B6">
        <w:t>Zu Absatz 4</w:t>
      </w:r>
    </w:p>
    <w:p w:rsidRPr="00A933B6" w:rsidR="00AA398C" w:rsidP="00AA398C" w:rsidRDefault="00AA398C" w14:paraId="6D5596E3" w14:textId="759AFDD3">
      <w:pPr>
        <w:pStyle w:val="Text"/>
      </w:pPr>
      <w:r w:rsidRPr="00A933B6">
        <w:t xml:space="preserve">Die Änderungen übernehmen die Wertungen des § 73 Absatz 1 und 4 VwVfG und übertragen sie auf die Verfahrensschritte nach Erlass des Planfeststellungsbeschlusses. Der Planfeststellungsbeschluss wird mit einer Rechtsbehelfsbelehrung und dem festgestellten Plan </w:t>
      </w:r>
      <w:r w:rsidRPr="00A933B6" w:rsidR="00185186">
        <w:t xml:space="preserve">im Internet </w:t>
      </w:r>
      <w:r w:rsidRPr="00A933B6">
        <w:t>ausgelegt. Die Auslegungsfrist hat sich nicht geändert. Mit dem Ende der Auslegungsfrist gilt der Beschluss gegenüber dem Träger des Vorhabens, den Betroffenen und denjenigen gegenüber, die Einwendungen erhoben haben, als zugestellt; darauf ist in der Information über die Veröffentlichung hinzuweisen. Der Planfeststellungsbeschluss kann dem Träger des Vorhabens, denjenigen, über deren Einwendungen entschieden worden ist, und den Vereinigungen, über deren Stellungnahmen entschieden worden ist, auch zugestellt werden. In diesem Fall gelten für den Zeitpunkt der Zustellung die speziellen Regelungen für die analog oder digitale Zustellung.</w:t>
      </w:r>
    </w:p>
    <w:p w:rsidRPr="00A933B6" w:rsidR="00AA398C" w:rsidP="0014394E" w:rsidRDefault="00AA398C" w14:paraId="078A6E5E" w14:textId="77777777">
      <w:pPr>
        <w:pStyle w:val="berschrift3"/>
      </w:pPr>
      <w:r w:rsidRPr="00A933B6">
        <w:lastRenderedPageBreak/>
        <w:t>Zu Absatz 5</w:t>
      </w:r>
    </w:p>
    <w:p w:rsidRPr="00FC15EA" w:rsidR="00FC15EA" w:rsidP="001B4721" w:rsidRDefault="00AA398C" w14:paraId="061BC658" w14:textId="77777777">
      <w:pPr>
        <w:pStyle w:val="Text"/>
      </w:pPr>
      <w:r w:rsidRPr="00A41BDE">
        <w:t xml:space="preserve">Wie bisher auch, wird die Auslegung des Planfeststellungsbeschlusses vorab öffentlich bekanntgemacht (Satz 1). § 27b Absatz 2 VwVfG regelt den Inhalt der Bekanntmachung. Satz 2 regelt den zusätzlichen Inhalt. </w:t>
      </w:r>
    </w:p>
    <w:p w:rsidRPr="00A933B6" w:rsidR="00AA398C" w:rsidP="00E80309" w:rsidRDefault="00AA398C" w14:paraId="1C184BC5" w14:textId="47BF047B">
      <w:pPr>
        <w:pStyle w:val="berschrift3"/>
      </w:pPr>
      <w:r w:rsidRPr="00A933B6">
        <w:t>Zu Absatz 6</w:t>
      </w:r>
    </w:p>
    <w:p w:rsidRPr="00A933B6" w:rsidR="00AA398C" w:rsidP="00AA398C" w:rsidRDefault="00AA398C" w14:paraId="6B1F79FD" w14:textId="7E436C05">
      <w:pPr>
        <w:pStyle w:val="Text"/>
      </w:pPr>
      <w:r w:rsidRPr="00A933B6">
        <w:t>Die Planfeststellungsbehörde soll die Unterlagen nach Absatz 4 Satz 1 nach Ende der Auslegungsfrist mindestens bis zum Ende der Rechtsbehelfsfrist zur Information im Internet veröffentlichen.</w:t>
      </w:r>
    </w:p>
    <w:p w:rsidRPr="00A933B6" w:rsidR="00AA398C" w:rsidP="0014394E" w:rsidRDefault="00AA398C" w14:paraId="3197CC4F" w14:textId="77777777">
      <w:pPr>
        <w:pStyle w:val="berschrift2"/>
      </w:pPr>
      <w:r w:rsidRPr="00A933B6">
        <w:t>Zu § 74a neu</w:t>
      </w:r>
    </w:p>
    <w:p w:rsidRPr="00A933B6" w:rsidR="00AA398C" w:rsidP="00AA398C" w:rsidRDefault="00AA398C" w14:paraId="2785ADAB" w14:textId="7B93F81E">
      <w:pPr>
        <w:pStyle w:val="Text"/>
      </w:pPr>
      <w:r w:rsidRPr="00A933B6">
        <w:t xml:space="preserve">Der neue § 74a übernimmt die bestehenden Regelungen in § 74 Absatz 8. Dieser regelt, wann eine Plangenehmigung erteilt werden kann (Absatz 1) an und beschreibt, soweit notwendig, die digitalen Verfahrensschritte (Absatz 2 Satz </w:t>
      </w:r>
      <w:r w:rsidRPr="00A933B6" w:rsidR="00F31818">
        <w:t>3</w:t>
      </w:r>
      <w:r w:rsidRPr="00A933B6">
        <w:t xml:space="preserve">). </w:t>
      </w:r>
    </w:p>
    <w:p w:rsidRPr="00A933B6" w:rsidR="00AA398C" w:rsidP="00AA398C" w:rsidRDefault="00AA398C" w14:paraId="4E645116" w14:textId="77777777">
      <w:pPr>
        <w:pStyle w:val="Text"/>
      </w:pPr>
      <w:r w:rsidRPr="00A933B6">
        <w:t>Abweichend von der bisherigen Rechtslage kann für ein Vorhaben, für das nach dem Gesetz über die Umweltverträglichkeitsprüfung eine Umweltverträglichkeitsprüfung durchzuführen ist, anstelle eines Planfeststellungsbeschlusses eine Plangenehmigung erteilt werden (Absatz 4). Dies ist eine Ausnahme zu § 74a Absatz 1 Nummer 3. Dies übernimmt eine in verschiedenen Fachgesetzen (z. B. § 17b Absatz 2 FStrG) bestehende Regelung als allgemeine Regelung in das VwVfG. Durch den Verweis auf die § 73 VwVfG ist sichergestellt, dass die bei UVP-pflichtigen Vorhaben notwendigen Verfahrensschritte (beispielsweise. Bereitstellung von Informationen, Möglichkeit zur Stellungnahme für die betroffene Öffentlichkeit) auch im Rahmen eines Plangenehmigungsverfahrens durchgeführt werden.</w:t>
      </w:r>
    </w:p>
    <w:p w:rsidRPr="00A933B6" w:rsidR="00AA398C" w:rsidP="0014394E" w:rsidRDefault="00AA398C" w14:paraId="79879C45" w14:textId="77777777">
      <w:pPr>
        <w:pStyle w:val="berschrift2"/>
      </w:pPr>
      <w:r w:rsidRPr="00A933B6">
        <w:t>Zu § 74b neu</w:t>
      </w:r>
    </w:p>
    <w:p w:rsidRPr="00A933B6" w:rsidR="002139E5" w:rsidP="0014394E" w:rsidRDefault="00AA398C" w14:paraId="6282F6C1" w14:textId="747E629E">
      <w:pPr>
        <w:pStyle w:val="Text"/>
      </w:pPr>
      <w:r w:rsidRPr="00A933B6">
        <w:t>Die Regelung übernimmt die bestehenden Regelungen in §</w:t>
      </w:r>
      <w:r w:rsidR="006B4B83">
        <w:t xml:space="preserve"> </w:t>
      </w:r>
      <w:r w:rsidRPr="00A933B6">
        <w:t>74 Absatz 9 VwVfG und überführt sie der Übersichtlichkeit halber in eine eigenständige Norm in Form des neuen § 74b.</w:t>
      </w:r>
    </w:p>
    <w:p w:rsidRPr="00A933B6" w:rsidR="00944625" w:rsidP="00944625" w:rsidRDefault="00944625" w14:paraId="55413556"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"eNV_EE7A5C8942714398ADE6EBFADE1537EC"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231DE9">
        <w:rPr>
          <w:rStyle w:val="Binnenverweis"/>
        </w:rPr>
        <w:t>9</w:t>
      </w:r>
      <w:r w:rsidRPr="00A933B6">
        <w:rPr>
          <w:rStyle w:val="Binnenverweis"/>
        </w:rPr>
        <w:t xml:space="preserve"> (§ 75 </w:t>
      </w:r>
      <w:r w:rsidRPr="00A933B6" w:rsidR="00231DE9">
        <w:rPr>
          <w:rStyle w:val="Binnenverweis"/>
        </w:rPr>
        <w:t>und § 75a</w:t>
      </w:r>
      <w:r w:rsidRPr="00A933B6">
        <w:rPr>
          <w:rStyle w:val="Binnenverweis"/>
        </w:rPr>
        <w:t xml:space="preserve"> VwVfG)</w:t>
      </w:r>
    </w:p>
    <w:p w:rsidRPr="00A933B6" w:rsidR="00231DE9" w:rsidP="0014394E" w:rsidRDefault="00231DE9" w14:paraId="41A7FB4F" w14:textId="77777777">
      <w:pPr>
        <w:pStyle w:val="berschrift2"/>
      </w:pPr>
      <w:r w:rsidRPr="00A933B6">
        <w:t>Zu § 75</w:t>
      </w:r>
    </w:p>
    <w:p w:rsidRPr="00A933B6" w:rsidR="00231DE9" w:rsidP="00231DE9" w:rsidRDefault="00231DE9" w14:paraId="6460E215" w14:textId="77777777">
      <w:r w:rsidRPr="00A933B6">
        <w:t xml:space="preserve">Die Absätze 1 bis 2 enthalten keine Änderungen. Lediglich die Nummerierung der Absätze wurde angepasst. Absatz 3 übernimmt entsprechende fachgesetzliche Regelungen (z.B. § 17c FStrG) als allgemeine Regelung in das VwVfG. </w:t>
      </w:r>
    </w:p>
    <w:p w:rsidRPr="00A933B6" w:rsidR="00231DE9" w:rsidP="00231DE9" w:rsidRDefault="00231DE9" w14:paraId="73CE3E68" w14:textId="62ED51E4">
      <w:r w:rsidRPr="00A933B6">
        <w:t>Die Absätze 4 bis 5 übernehmen die bisherigen Regelungen aus § 75 Absatz 2 und Absatz 3</w:t>
      </w:r>
      <w:r w:rsidRPr="00A933B6" w:rsidR="00743B8D">
        <w:t>,</w:t>
      </w:r>
      <w:r w:rsidRPr="00A933B6">
        <w:t xml:space="preserve"> ohne sie inhaltlich zu ändern.</w:t>
      </w:r>
    </w:p>
    <w:p w:rsidRPr="00A933B6" w:rsidR="00231DE9" w:rsidP="0014394E" w:rsidRDefault="00231DE9" w14:paraId="4A3D0282" w14:textId="77777777">
      <w:pPr>
        <w:pStyle w:val="berschrift2"/>
      </w:pPr>
      <w:r w:rsidRPr="00A933B6">
        <w:t>Zu § 75a</w:t>
      </w:r>
    </w:p>
    <w:p w:rsidRPr="00A933B6" w:rsidR="00944625" w:rsidP="00231DE9" w:rsidRDefault="00231DE9" w14:paraId="21961044" w14:textId="108AB9E4">
      <w:r w:rsidRPr="00A933B6">
        <w:t xml:space="preserve">Die bislang in § 75 Absatz 4 VwVfG enthaltenen speziellen Regelungen zum Außerkrafttreten eines Planfeststellungsbeschlusses wird nun neu in § 75a geregelt. In verschiedenen Fachgesetzen finden sich hierzu bislang Sonderregelungen, die nun als allgemeine Regelungen in das VwVfG überführt werden. Neu in Absatz 1 Satz 1 ist, dass mit der Durchführung des Plans innerhalb von zehn Jahren nach Eintritt der Unanfechtbarkeit begonnen werden muss, damit er nicht automatisch außer Kraft tritt. Zudem besteht die Möglichkeit, auf Antrag des Trägers des Vorhabens gegenüber der Planfeststellungsbehörde, die Gültigkeit des Planfeststellungsbeschlusses um höchstens fünf Jahre zu verlängern (Absatz </w:t>
      </w:r>
      <w:r w:rsidRPr="00A933B6" w:rsidR="3583821F">
        <w:t xml:space="preserve">1 </w:t>
      </w:r>
      <w:r w:rsidRPr="00A933B6">
        <w:t>Satz 2). Vor der Verlängerungsentscheidung ist eine auf den Antrag begrenzte Anhörung nach dem für die Planfeststellung oder für die Plangenehmigung vorgeschriebenen Verfah</w:t>
      </w:r>
      <w:r w:rsidRPr="00A933B6">
        <w:lastRenderedPageBreak/>
        <w:t>ren durchzuführen (Absatz 3). Absatz 2 regelt</w:t>
      </w:r>
      <w:r w:rsidRPr="00A933B6" w:rsidR="00D563C9">
        <w:t>,</w:t>
      </w:r>
      <w:r w:rsidRPr="00A933B6">
        <w:t xml:space="preserve"> wie bisher auch, was als Beginn der Durchführung des Plans zu werten ist.</w:t>
      </w:r>
    </w:p>
    <w:p w:rsidRPr="00A933B6" w:rsidR="00944625" w:rsidP="00944625" w:rsidRDefault="00944625" w14:paraId="14FACEC8"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"eNV_8824D03D1E074D0F94F4E84E413850A9"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231DE9">
        <w:rPr>
          <w:rStyle w:val="Binnenverweis"/>
        </w:rPr>
        <w:t>10</w:t>
      </w:r>
      <w:r w:rsidRPr="00A933B6">
        <w:rPr>
          <w:rStyle w:val="Binnenverweis"/>
        </w:rPr>
        <w:t xml:space="preserve"> (§ 102b VwVfG)</w:t>
      </w:r>
    </w:p>
    <w:p w:rsidRPr="00A933B6" w:rsidR="00944625" w:rsidP="00944625" w:rsidRDefault="00944625" w14:paraId="74DB8C78" w14:textId="3028E8D2">
      <w:pPr>
        <w:pStyle w:val="Text"/>
      </w:pPr>
      <w:r w:rsidRPr="00A933B6">
        <w:t xml:space="preserve">Die Regelung enthält eine Übergangsregelung für </w:t>
      </w:r>
      <w:r w:rsidRPr="00A933B6" w:rsidR="00231DE9">
        <w:t>Planfeststellungs- und Plangenehmigungsverfahren</w:t>
      </w:r>
      <w:r w:rsidRPr="00A933B6">
        <w:t xml:space="preserve">, die vor Inkrafttreten des </w:t>
      </w:r>
      <w:r w:rsidRPr="00A933B6" w:rsidR="00B366BD">
        <w:t>Artikels 11 [</w:t>
      </w:r>
      <w:r w:rsidRPr="00A933B6" w:rsidR="004B231B">
        <w:t>Änderungen des Verwaltungsverfahrensgesetzes</w:t>
      </w:r>
      <w:r w:rsidRPr="00A933B6" w:rsidR="00B366BD">
        <w:t>] nach</w:t>
      </w:r>
      <w:r w:rsidRPr="00A933B6">
        <w:t xml:space="preserve"> diesem Gesetz bereits </w:t>
      </w:r>
      <w:r w:rsidRPr="00A933B6" w:rsidR="00231DE9">
        <w:t xml:space="preserve">eingeleitet </w:t>
      </w:r>
      <w:r w:rsidRPr="00A933B6">
        <w:t>wurden</w:t>
      </w:r>
      <w:r w:rsidRPr="00A933B6" w:rsidR="27C18579">
        <w:t xml:space="preserve"> oder bis zum 31.12.2028 eingeleitet werden</w:t>
      </w:r>
      <w:r w:rsidRPr="00A933B6" w:rsidR="00231DE9">
        <w:t>, mit der geregelt wird, ob und inwieweit analoge Verfahrensregelungen noch angewendet werden können.</w:t>
      </w:r>
      <w:r w:rsidRPr="00A933B6" w:rsidR="0096128E">
        <w:t xml:space="preserve"> </w:t>
      </w:r>
      <w:r w:rsidRPr="00A933B6">
        <w:t>Erfasst werden sollen damit die Fälle, in denen Anhörungs- und Planfeststellungsbehörden nicht kurzfristig die notwendige digitale Infrastruktur aufbauen können, um die Verfahrensschritte digital durchführen zu können.</w:t>
      </w:r>
    </w:p>
    <w:p w:rsidRPr="00A933B6" w:rsidR="00944625" w:rsidP="00944625" w:rsidRDefault="002A1F1F" w14:paraId="179983C8" w14:textId="694DB8D0">
      <w:pPr>
        <w:pStyle w:val="VerweisBegrndung"/>
      </w:pPr>
      <w:r w:rsidRPr="00A933B6">
        <w:rPr>
          <w:rStyle w:val="Binnenverweis"/>
          <w:b w:val="0"/>
        </w:rPr>
        <w:fldChar w:fldCharType="begin"/>
      </w:r>
      <w:r w:rsidRPr="00A933B6">
        <w:rPr>
          <w:rStyle w:val="Binnenverweis"/>
        </w:rPr>
        <w:instrText xml:space="preserve"> DOCVARIABLE "eNV_6D0C0A1F254F467E8B2EB34C71C3AB9C" \* MERGEFORMAT </w:instrText>
      </w:r>
      <w:r w:rsidRPr="00A933B6">
        <w:rPr>
          <w:rStyle w:val="Binnenverweis"/>
          <w:b w:val="0"/>
        </w:rPr>
        <w:fldChar w:fldCharType="separate"/>
      </w:r>
      <w:r w:rsidRPr="00A933B6">
        <w:rPr>
          <w:rStyle w:val="Binnenverweis"/>
          <w:b w:val="0"/>
        </w:rPr>
        <w:fldChar w:fldCharType="end"/>
      </w:r>
      <w:r w:rsidRPr="00A933B6" w:rsidR="005648F8">
        <w:rPr>
          <w:rStyle w:val="Binnenverweis"/>
          <w:b w:val="0"/>
        </w:rPr>
        <w:fldChar w:fldCharType="begin"/>
      </w:r>
      <w:r w:rsidRPr="00A933B6" w:rsidR="005648F8">
        <w:rPr>
          <w:rStyle w:val="Binnenverweis"/>
        </w:rPr>
        <w:instrText xml:space="preserve"> DOCVARIABLE "eNV_5D8DA1FDAF8B4E818464984EC594BB08" \* MERGEFORMAT </w:instrText>
      </w:r>
      <w:r w:rsidRPr="00A933B6" w:rsidR="005648F8">
        <w:rPr>
          <w:rStyle w:val="Binnenverweis"/>
          <w:b w:val="0"/>
        </w:rPr>
        <w:fldChar w:fldCharType="separate"/>
      </w:r>
      <w:r w:rsidRPr="00A933B6" w:rsidR="005648F8">
        <w:rPr>
          <w:rStyle w:val="Binnenverweis"/>
          <w:b w:val="0"/>
        </w:rPr>
        <w:fldChar w:fldCharType="end"/>
      </w:r>
      <w:r w:rsidRPr="00A933B6" w:rsidR="00944625">
        <w:t xml:space="preserve">Zu </w:t>
      </w:r>
      <w:r w:rsidRPr="00A933B6" w:rsidR="00944625">
        <w:rPr>
          <w:rStyle w:val="Binnenverweis"/>
        </w:rPr>
        <w:fldChar w:fldCharType="begin"/>
      </w:r>
      <w:r w:rsidRPr="00A933B6" w:rsidR="00944625">
        <w:rPr>
          <w:rStyle w:val="Binnenverweis"/>
        </w:rPr>
        <w:instrText xml:space="preserve"> DOCVARIABLE "eNV_F979A5AA6C2F4080B9957C225066174E" \* MERGEFORMAT </w:instrText>
      </w:r>
      <w:r w:rsidRPr="00A933B6" w:rsidR="00944625">
        <w:rPr>
          <w:rStyle w:val="Binnenverweis"/>
        </w:rPr>
        <w:fldChar w:fldCharType="separate"/>
      </w:r>
      <w:r w:rsidRPr="00A933B6" w:rsidR="00944625">
        <w:rPr>
          <w:rStyle w:val="Binnenverweis"/>
        </w:rPr>
        <w:t>Artikel 1</w:t>
      </w:r>
      <w:r w:rsidRPr="00A933B6" w:rsidR="00944625">
        <w:rPr>
          <w:rStyle w:val="Binnenverweis"/>
        </w:rPr>
        <w:fldChar w:fldCharType="end"/>
      </w:r>
      <w:r w:rsidRPr="00A933B6" w:rsidR="7B9D5E9E">
        <w:t>2</w:t>
      </w:r>
      <w:r w:rsidRPr="00A933B6" w:rsidR="00944625">
        <w:t xml:space="preserve"> (Änderung des Gesetzes über die Umweltverträglichkeitsprüfung)</w:t>
      </w:r>
    </w:p>
    <w:p w:rsidRPr="00A933B6" w:rsidR="00944625" w:rsidP="00944625" w:rsidRDefault="00944625" w14:paraId="776148C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"eNV_B9D0E68E63CC4D31AEC503A06ECB5744"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Pr>
          <w:rStyle w:val="Binnenverweis"/>
        </w:rPr>
        <w:t xml:space="preserve"> (Inhaltsübersicht)</w:t>
      </w:r>
    </w:p>
    <w:p w:rsidRPr="00A933B6" w:rsidR="00944625" w:rsidP="00944625" w:rsidRDefault="00944625" w14:paraId="6A30D752" w14:textId="29BFA54F">
      <w:pPr>
        <w:spacing w:before="0" w:after="0"/>
        <w:rPr>
          <w:rFonts w:eastAsia="Arial"/>
        </w:rPr>
      </w:pPr>
      <w:r w:rsidRPr="00A933B6">
        <w:rPr>
          <w:rFonts w:eastAsia="Arial"/>
        </w:rPr>
        <w:t>Es handelt sich um eine Anpassung der Inhaltsüberschrift infolge der Einfügung de</w:t>
      </w:r>
      <w:r w:rsidR="00C82189">
        <w:rPr>
          <w:rFonts w:eastAsia="Arial"/>
        </w:rPr>
        <w:t>s</w:t>
      </w:r>
      <w:r w:rsidRPr="00A933B6">
        <w:rPr>
          <w:rFonts w:eastAsia="Arial"/>
        </w:rPr>
        <w:t xml:space="preserve"> neuen § 14e UVPG.</w:t>
      </w:r>
    </w:p>
    <w:p w:rsidRPr="00A933B6" w:rsidR="00304CF1" w:rsidP="00304CF1" w:rsidRDefault="00304CF1" w14:paraId="19893CAD" w14:textId="2A580F4A">
      <w:pPr>
        <w:pStyle w:val="VerweisBegrndung"/>
      </w:pPr>
      <w:r w:rsidRPr="00A933B6">
        <w:t xml:space="preserve">Zu </w:t>
      </w:r>
      <w:r w:rsidRPr="00A933B6">
        <w:rPr>
          <w:rStyle w:val="Binnenverweis"/>
        </w:rPr>
        <w:fldChar w:fldCharType="begin"/>
      </w:r>
      <w:r w:rsidRPr="00A933B6">
        <w:rPr>
          <w:rStyle w:val="Binnenverweis"/>
        </w:rPr>
        <w:instrText xml:space="preserve"> DOCVARIABLE "eNV_634000354DDA4DE999A826BEF7AA04BB" \* MERGEFORMAT </w:instrText>
      </w:r>
      <w:r w:rsidRPr="00A933B6">
        <w:rPr>
          <w:rStyle w:val="Binnenverweis"/>
        </w:rPr>
        <w:fldChar w:fldCharType="separate"/>
      </w:r>
      <w:r w:rsidRPr="00A933B6">
        <w:rPr>
          <w:rStyle w:val="Binnenverweis"/>
        </w:rPr>
        <w:t>Nummer 2</w:t>
      </w:r>
      <w:r w:rsidRPr="00A933B6">
        <w:rPr>
          <w:rStyle w:val="Binnenverweis"/>
        </w:rPr>
        <w:fldChar w:fldCharType="end"/>
      </w:r>
    </w:p>
    <w:p w:rsidRPr="00FC15EA" w:rsidR="00304CF1" w:rsidP="00A933B6" w:rsidRDefault="00BF36D4" w14:paraId="713E9DEB" w14:textId="78EF80FD">
      <w:pPr>
        <w:pStyle w:val="Text"/>
      </w:pPr>
      <w:r w:rsidRPr="00FC15EA">
        <w:t>Die Änderung der Behördenbezeichnung des Bundesministeriums für Umwelt, Klimaschutz, Naturschutz und nukleare Sicherheit aufgrund des Organisationserlasses des Bundeskanzlers vom 6. Mai 2025 (BGBl. 2025 I Nummer 131) wird umgesetzt.</w:t>
      </w:r>
    </w:p>
    <w:p w:rsidRPr="00A933B6" w:rsidR="00944625" w:rsidP="00944625" w:rsidRDefault="00944625" w14:paraId="6EC16271" w14:textId="173454E9">
      <w:pPr>
        <w:pStyle w:val="VerweisBegrndung"/>
      </w:pPr>
      <w:r w:rsidRPr="00A933B6">
        <w:t xml:space="preserve">Zu </w:t>
      </w:r>
      <w:r w:rsidRPr="00A933B6">
        <w:rPr>
          <w:rStyle w:val="Binnenverweis"/>
        </w:rPr>
        <w:fldChar w:fldCharType="begin"/>
      </w:r>
      <w:r w:rsidRPr="00A933B6">
        <w:rPr>
          <w:rStyle w:val="Binnenverweis"/>
        </w:rPr>
        <w:instrText xml:space="preserve"> DOCVARIABLE "eNV_9B763C1192EB47B8BD767EE8048ECC05"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7CCA866E">
        <w:rPr>
          <w:rStyle w:val="Binnenverweis"/>
        </w:rPr>
        <w:t>3</w:t>
      </w:r>
      <w:r w:rsidRPr="00A933B6">
        <w:rPr>
          <w:rStyle w:val="Binnenverweis"/>
        </w:rPr>
        <w:t xml:space="preserve"> (§ 5 Abs</w:t>
      </w:r>
      <w:r w:rsidRPr="00A933B6" w:rsidR="00265728">
        <w:rPr>
          <w:rStyle w:val="Binnenverweis"/>
        </w:rPr>
        <w:t>atz</w:t>
      </w:r>
      <w:r w:rsidRPr="00A933B6">
        <w:rPr>
          <w:rStyle w:val="Binnenverweis"/>
        </w:rPr>
        <w:t xml:space="preserve"> 1 Satz 1 UVPG)</w:t>
      </w:r>
    </w:p>
    <w:p w:rsidRPr="00A933B6" w:rsidR="00944625" w:rsidP="00944625" w:rsidRDefault="00944625" w14:paraId="0BEA7A59" w14:textId="701A3B8A">
      <w:pPr>
        <w:pStyle w:val="Text"/>
      </w:pPr>
      <w:r w:rsidRPr="00A933B6">
        <w:t>Redaktionelle Anpassung infolge der Einführung de</w:t>
      </w:r>
      <w:r w:rsidR="00902FA0">
        <w:t>s</w:t>
      </w:r>
      <w:r w:rsidRPr="00A933B6">
        <w:t xml:space="preserve"> neuen § 14e UVPG.</w:t>
      </w:r>
    </w:p>
    <w:p w:rsidRPr="00A933B6" w:rsidR="00944625" w:rsidP="00944625" w:rsidRDefault="00944625" w14:paraId="3D644E05" w14:textId="69A44CC8">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"eNV_4D0565C92CB944B18BEE02E7AB5FF141"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F1E7B8D">
        <w:rPr>
          <w:rStyle w:val="Binnenverweis"/>
        </w:rPr>
        <w:t>4</w:t>
      </w:r>
      <w:r w:rsidRPr="00A933B6">
        <w:rPr>
          <w:rStyle w:val="Binnenverweis"/>
        </w:rPr>
        <w:t xml:space="preserve"> (§ 14a UVPG)</w:t>
      </w:r>
    </w:p>
    <w:p w:rsidRPr="00A933B6" w:rsidR="00A82ACF" w:rsidP="00A82ACF" w:rsidRDefault="00A82ACF" w14:paraId="4C11FDAB" w14:textId="77777777">
      <w:pPr>
        <w:pStyle w:val="Text"/>
      </w:pPr>
      <w:r w:rsidRPr="00A933B6">
        <w:t xml:space="preserve">Mit </w:t>
      </w:r>
      <w:r w:rsidRPr="00A933B6" w:rsidR="00004494">
        <w:t>der</w:t>
      </w:r>
      <w:r w:rsidRPr="00A933B6">
        <w:t xml:space="preserve"> Änderung des </w:t>
      </w:r>
      <w:r w:rsidRPr="00A933B6" w:rsidR="00DE6DB6">
        <w:t>Gesetzes über die Umweltverträglichkeitsprüfung (</w:t>
      </w:r>
      <w:r w:rsidRPr="00A933B6">
        <w:t>UVPG</w:t>
      </w:r>
      <w:r w:rsidRPr="00A933B6" w:rsidR="00DE6DB6">
        <w:t>)</w:t>
      </w:r>
      <w:r w:rsidRPr="00A933B6">
        <w:t xml:space="preserve"> </w:t>
      </w:r>
      <w:r w:rsidRPr="00A933B6" w:rsidR="00C17FB8">
        <w:t xml:space="preserve">in § 14a UVPG sowie </w:t>
      </w:r>
      <w:r w:rsidRPr="00A933B6" w:rsidR="00DE6DB6">
        <w:t>der</w:t>
      </w:r>
      <w:r w:rsidRPr="00A933B6" w:rsidR="00C17FB8">
        <w:t xml:space="preserve"> Änderung der schienenbezogenen Nummern in Anlage 1 UVPG </w:t>
      </w:r>
      <w:r w:rsidRPr="00A933B6">
        <w:t>soll der beschleunigte Ausbau der Eisenbahninfrastruktur gefördert und damit die angestrebte Stärkung des Verkehrsträgers Schiene unterstützt werden. Maßgebliches Ziel dieses Vorschlags ist es, die UVP-pflichtigen und vorprüfungspflichtigen Eisenbahnbahnvorhaben auf das europarechtlich durch die Richtlinie 2011/92/EU über die Umweltverträglichkeitsprüfung bei bestimmten öffentlichen und privaten Projekten (UVP-R</w:t>
      </w:r>
      <w:r w:rsidRPr="00A933B6" w:rsidR="00DE6DB6">
        <w:t>ichtlinie</w:t>
      </w:r>
      <w:r w:rsidRPr="00A933B6">
        <w:t>) erforderliche Maß zu begrenzen. So sollen europarechtlich nicht geforderte Prüfungen nach dem UVPG vermieden und dadurch Genehmigungsverfahren schneller durchgeführt werden können. Aufgrund der UVP-R</w:t>
      </w:r>
      <w:r w:rsidRPr="00A933B6" w:rsidR="00DE6DB6">
        <w:t>ichtlinie</w:t>
      </w:r>
      <w:r w:rsidRPr="00A933B6">
        <w:t xml:space="preserve"> müssen der Bau von Eisenbahn-Fernverkehrsstrecken (Anhang I Nr. 7 </w:t>
      </w:r>
      <w:r w:rsidRPr="00A933B6" w:rsidR="00833B34">
        <w:t xml:space="preserve">Buchstabe </w:t>
      </w:r>
      <w:r w:rsidRPr="00A933B6">
        <w:t xml:space="preserve">a), der Bau von Eisenbahnstrecken sowie von intermodalen Umschlaganlagen und Terminals (Anhang II Nr. 10 </w:t>
      </w:r>
      <w:r w:rsidRPr="00A933B6" w:rsidR="00833B34">
        <w:t xml:space="preserve">Buchstabe </w:t>
      </w:r>
      <w:r w:rsidRPr="00A933B6">
        <w:t xml:space="preserve">c) sowie Bahnstromfernleitungen in Form von Freileitungen (Anhang II Nr. 3 </w:t>
      </w:r>
      <w:r w:rsidRPr="00A933B6" w:rsidR="00833B34">
        <w:t>Buchstabe</w:t>
      </w:r>
      <w:r w:rsidRPr="00A933B6">
        <w:t xml:space="preserve"> b) von der nationalen Umsetzung erfasst werden. Die Änderungen streichen daher Tatbestände, die sich auf „sonstigen Betriebsanlagen von Eisenbahnen“ beziehen. Umweltstandards werden durch die vorgeschlagenen Änderungen nicht abgesenkt, da mit dem Regelungsvorschlag insbesondere solche Vorhaben aus dem Anwendungsbereich des UVPG ausgenommen werden, die ohnehin im Rahmen der Feststellung der UVP-Pflicht durch Vorprüfung regelmäßig nicht zu einer Umweltverträglichkeitsprüfung führen. Zudem werden materiellrechtliche Umweltstandards nicht angetastet. Neben der Reduktion der Vorprüfungstatbestände soll die Vereinfachung der komplexen Regelungsstruktur der N</w:t>
      </w:r>
      <w:r w:rsidRPr="00A933B6" w:rsidR="00A462C3">
        <w:t>ummern</w:t>
      </w:r>
      <w:r w:rsidRPr="00A933B6">
        <w:t xml:space="preserve"> 14.7, 14.8 und 19.13 der Anlage 1 sowie der §§ 14a und 9 UVPG zu Verfahrensbeschleunigung und Rechtssicherheit beitragen.</w:t>
      </w:r>
    </w:p>
    <w:p w:rsidRPr="00A933B6" w:rsidR="00944625" w:rsidP="00944625" w:rsidRDefault="00944625" w14:paraId="693D5984" w14:textId="77777777">
      <w:pPr>
        <w:pStyle w:val="Text"/>
        <w:rPr>
          <w:rFonts w:eastAsiaTheme="majorEastAsia"/>
          <w:b/>
          <w:szCs w:val="24"/>
        </w:rPr>
      </w:pPr>
      <w:r w:rsidRPr="00A933B6">
        <w:rPr>
          <w:rFonts w:eastAsiaTheme="majorEastAsia"/>
          <w:b/>
          <w:szCs w:val="24"/>
        </w:rPr>
        <w:t>Zu Absatz 1</w:t>
      </w:r>
    </w:p>
    <w:p w:rsidRPr="00A933B6" w:rsidR="00944625" w:rsidP="00944625" w:rsidRDefault="00944625" w14:paraId="71A01955" w14:textId="77777777">
      <w:pPr>
        <w:pStyle w:val="Text"/>
      </w:pPr>
      <w:r w:rsidRPr="00A933B6">
        <w:lastRenderedPageBreak/>
        <w:t>14a Abs</w:t>
      </w:r>
      <w:r w:rsidRPr="00A933B6" w:rsidR="00B139F4">
        <w:t>atz</w:t>
      </w:r>
      <w:r w:rsidRPr="00A933B6">
        <w:t xml:space="preserve"> 1 UVPG stellt bestimmte Einzelvorhaben von der Umweltverträglichkeitsprüfung frei. Anders als bisher wird hier nicht mehr zwischen Neu- und Änderungsvorhaben differenziert, unabhängig von der Frage, ob sich ein Vorhaben fach(planungs-)rechtlich als Neu- oder Änderungsvorhaben qualifizieren lässt, stellt § 14a </w:t>
      </w:r>
      <w:r w:rsidRPr="00A933B6" w:rsidR="00DB0D94">
        <w:t xml:space="preserve">Absatz 1 </w:t>
      </w:r>
      <w:r w:rsidRPr="00A933B6">
        <w:t>UVPG bestimmte Vorhaben von der Umweltverträglichkeitsprüfung frei</w:t>
      </w:r>
      <w:r w:rsidRPr="00A933B6" w:rsidR="00F80921">
        <w:t>.</w:t>
      </w:r>
      <w:r w:rsidRPr="00A933B6">
        <w:t xml:space="preserve"> </w:t>
      </w:r>
    </w:p>
    <w:p w:rsidRPr="00A933B6" w:rsidR="00944625" w:rsidP="00944625" w:rsidRDefault="00944625" w14:paraId="25F8BFCD" w14:textId="77777777">
      <w:pPr>
        <w:pStyle w:val="Text"/>
      </w:pPr>
      <w:r w:rsidRPr="00A933B6">
        <w:t xml:space="preserve">Da durch die Änderungen der Anlage 1 im Bereich der primären Eisenbahntatbestände nur noch Schienenwege, intermodale Umschlaganlagen und Terminals sowie Bahnstromfernleitungen, nicht </w:t>
      </w:r>
      <w:r w:rsidRPr="00A933B6" w:rsidR="0068205D">
        <w:t>mehr,</w:t>
      </w:r>
      <w:r w:rsidRPr="00A933B6">
        <w:t xml:space="preserve"> aber sonstige Eisenbahnbetriebsanlagen erfasst sind, kann auch nur noch </w:t>
      </w:r>
      <w:r w:rsidRPr="00A933B6" w:rsidR="00200CC1">
        <w:t xml:space="preserve">der Bau </w:t>
      </w:r>
      <w:r w:rsidRPr="00A933B6" w:rsidR="00235749">
        <w:t xml:space="preserve">und </w:t>
      </w:r>
      <w:r w:rsidRPr="00A933B6">
        <w:t xml:space="preserve">die Änderung </w:t>
      </w:r>
      <w:r w:rsidRPr="00A933B6" w:rsidR="00F402C1">
        <w:t xml:space="preserve">dieser </w:t>
      </w:r>
      <w:r w:rsidRPr="00A933B6">
        <w:t>Anlagentypen Feststellungen der UVP-Pflicht auslösen. Die Änderung des § 14</w:t>
      </w:r>
      <w:r w:rsidRPr="00A933B6" w:rsidR="002D0FDB">
        <w:t>a</w:t>
      </w:r>
      <w:r w:rsidRPr="00A933B6">
        <w:t xml:space="preserve"> UVPG streicht daher die Tatbestände, die sich </w:t>
      </w:r>
      <w:r w:rsidRPr="00A933B6" w:rsidR="005205B2">
        <w:t xml:space="preserve">unzweifelhaft </w:t>
      </w:r>
      <w:r w:rsidRPr="00A933B6">
        <w:t>auf Vorhaben in Sinne von sonstigen Eisenbahnbetriebsanlagen beziehen. Dies gilt für den barrierefreien Umbau oder die Erhöhung oder Verlängerung eines Bahnsteiges, die technische Sicherung eines Eisenbahnübergangs die Erneuerung und Änderung eines Durchlasses, die Erneuerung einer Eisenbahnüberführung sowie die Hang- und Felssicherung. Da diese nicht als Änderung eines Schienenweges zu qualifizieren sind, bedarf es zukünftig keiner Regelung mehr. Sie sind weder unbedingt UVP- noch vorprüfungspflichtig.</w:t>
      </w:r>
    </w:p>
    <w:p w:rsidRPr="00A933B6" w:rsidR="00944625" w:rsidP="00944625" w:rsidRDefault="00944625" w14:paraId="52E2E0EE" w14:textId="77777777">
      <w:pPr>
        <w:pStyle w:val="Text"/>
      </w:pPr>
      <w:r w:rsidRPr="00A933B6">
        <w:t xml:space="preserve">Neu hinzu gekommen in der Aufzählung in Absatz 1 sind solche Vorhaben, die </w:t>
      </w:r>
      <w:r w:rsidRPr="00A933B6" w:rsidR="002334ED">
        <w:t xml:space="preserve">Einzelmaßnahmen </w:t>
      </w:r>
      <w:r w:rsidRPr="00A933B6" w:rsidR="0068205D">
        <w:t>bezüglich eines</w:t>
      </w:r>
      <w:r w:rsidRPr="00A933B6">
        <w:t xml:space="preserve"> Schienenweges darstellen können, jedoch von Vorneherein keiner Umweltverträglichkeitsprüfung unterfallen sollen, da deren Vorprüfungen typischerweise keine UVP-Pflicht auslösen. Diese Vorhaben liegen auf oder unmittelbar an bereits bestehenden Eisenbahnbetriebsanlagen, führen über industriell oder stark anthropogen geprägtes Gelände, führen zu verringerten anlagebedingten Inanspruchnahmen und gehen mit räumlich begrenzten Baumaßnahmen einher. Umweltrechtliche Vorgaben des </w:t>
      </w:r>
      <w:r w:rsidRPr="00A933B6" w:rsidR="00A462C3">
        <w:t>Bundesnaturschutzgesetzes, Wasserhaushaltsgesetzes oder Bundes-Immissionsschutzgesetz</w:t>
      </w:r>
      <w:r w:rsidRPr="00A933B6">
        <w:t xml:space="preserve"> sind weiterhin einzuhalten. Solche Vorhaben werden nunmehr von den Vorprüfungen ausgenommen, um damit die gewünschte Beschleunigung zu erreichen. Dies gilt für </w:t>
      </w:r>
    </w:p>
    <w:p w:rsidRPr="00A933B6" w:rsidR="00944625" w:rsidP="008B6A7E" w:rsidRDefault="00944625" w14:paraId="64DBF2E9" w14:textId="77777777">
      <w:pPr>
        <w:pStyle w:val="Text"/>
        <w:numPr>
          <w:ilvl w:val="0"/>
          <w:numId w:val="29"/>
        </w:numPr>
      </w:pPr>
      <w:r w:rsidRPr="00A933B6">
        <w:t xml:space="preserve">die Herstellung von Überleitstellen für Gleiswechselbetriebe, </w:t>
      </w:r>
    </w:p>
    <w:p w:rsidRPr="00A933B6" w:rsidR="00944625" w:rsidP="008B6A7E" w:rsidRDefault="00944625" w14:paraId="6502B66D" w14:textId="77777777">
      <w:pPr>
        <w:pStyle w:val="Text"/>
        <w:numPr>
          <w:ilvl w:val="0"/>
          <w:numId w:val="29"/>
        </w:numPr>
      </w:pPr>
      <w:r w:rsidRPr="00A933B6">
        <w:t>die Herstellung von Gleisanschlüssen, Zuführungs- und Industriestammgleisen</w:t>
      </w:r>
    </w:p>
    <w:p w:rsidRPr="00A933B6" w:rsidR="00944625" w:rsidP="008B6A7E" w:rsidRDefault="00944625" w14:paraId="341D4F03" w14:textId="77777777">
      <w:pPr>
        <w:pStyle w:val="Text"/>
        <w:numPr>
          <w:ilvl w:val="0"/>
          <w:numId w:val="29"/>
        </w:numPr>
      </w:pPr>
      <w:r w:rsidRPr="00A933B6">
        <w:t>die Errichtung von Lärmschutzwänden im Rahmen der Lärmsanierung</w:t>
      </w:r>
    </w:p>
    <w:p w:rsidRPr="00A933B6" w:rsidR="00944625" w:rsidP="008B6A7E" w:rsidRDefault="00944625" w14:paraId="636CF0A4" w14:textId="77777777">
      <w:pPr>
        <w:pStyle w:val="Text"/>
        <w:numPr>
          <w:ilvl w:val="0"/>
          <w:numId w:val="29"/>
        </w:numPr>
      </w:pPr>
      <w:r w:rsidRPr="00A933B6">
        <w:t>die Errichtung von Kreuzungsgleisen und Überholgleisen</w:t>
      </w:r>
    </w:p>
    <w:p w:rsidRPr="00A933B6" w:rsidR="00944625" w:rsidP="008B6A7E" w:rsidRDefault="00944625" w14:paraId="6558B983" w14:textId="77777777">
      <w:pPr>
        <w:pStyle w:val="Text"/>
        <w:numPr>
          <w:ilvl w:val="0"/>
          <w:numId w:val="29"/>
        </w:numPr>
      </w:pPr>
      <w:r w:rsidRPr="00A933B6">
        <w:t>den Einbau von Weichen und damit zusammenhängende räumlich begrenzte Gleislageänderungen</w:t>
      </w:r>
    </w:p>
    <w:p w:rsidRPr="00A933B6" w:rsidR="00944625" w:rsidP="008B6A7E" w:rsidRDefault="00BA70C0" w14:paraId="17D1D30C" w14:textId="77777777">
      <w:pPr>
        <w:pStyle w:val="Text"/>
        <w:numPr>
          <w:ilvl w:val="0"/>
          <w:numId w:val="29"/>
        </w:numPr>
      </w:pPr>
      <w:r w:rsidRPr="00A933B6">
        <w:t xml:space="preserve">die Änderung </w:t>
      </w:r>
      <w:r w:rsidRPr="00A933B6" w:rsidR="00E97FDF">
        <w:t>der unter § 14</w:t>
      </w:r>
      <w:r w:rsidRPr="00A933B6" w:rsidR="00DF3033">
        <w:t xml:space="preserve">a Absatz 1 Nummer 1 bis </w:t>
      </w:r>
      <w:r w:rsidRPr="00A933B6" w:rsidR="0068205D">
        <w:t>8 genannten</w:t>
      </w:r>
      <w:r w:rsidRPr="00A933B6" w:rsidR="00944625">
        <w:t xml:space="preserve"> Anlagen und Anlagenbestandteile</w:t>
      </w:r>
      <w:r w:rsidRPr="00A933B6" w:rsidR="00524107">
        <w:t>; Die Änderung schließt den Rückbau mit ein</w:t>
      </w:r>
      <w:r w:rsidRPr="00A933B6" w:rsidR="00C05BA7">
        <w:t xml:space="preserve">, im Falle des </w:t>
      </w:r>
      <w:r w:rsidRPr="00A933B6" w:rsidR="00944625">
        <w:t>Rückbau</w:t>
      </w:r>
      <w:r w:rsidRPr="00A933B6" w:rsidR="00C05BA7">
        <w:t>s</w:t>
      </w:r>
      <w:r w:rsidRPr="00A933B6" w:rsidR="00944625">
        <w:t xml:space="preserve"> von Weichen </w:t>
      </w:r>
      <w:r w:rsidRPr="00A933B6" w:rsidR="00C05BA7">
        <w:t xml:space="preserve">ist </w:t>
      </w:r>
      <w:r w:rsidRPr="00A933B6" w:rsidR="00944625">
        <w:t>auch die Herstellung erforderlicher Lückenschlüsse</w:t>
      </w:r>
      <w:r w:rsidRPr="00A933B6" w:rsidR="00533DE4">
        <w:t xml:space="preserve"> von der Freistellung umfasst</w:t>
      </w:r>
      <w:r w:rsidRPr="00A933B6" w:rsidR="00944625">
        <w:t>.</w:t>
      </w:r>
    </w:p>
    <w:p w:rsidRPr="00A933B6" w:rsidR="00944625" w:rsidP="008B6A7E" w:rsidRDefault="00944625" w14:paraId="679A41E2" w14:textId="77777777">
      <w:pPr>
        <w:pStyle w:val="Text"/>
        <w:numPr>
          <w:ilvl w:val="0"/>
          <w:numId w:val="29"/>
        </w:numPr>
      </w:pPr>
      <w:r w:rsidRPr="00A933B6">
        <w:t>die Erweiterung einer intermodalen Umschlaganlage oder eines Terminals nach Nummer 14.8 der Anlage 1 mit einer zusätzlichen Flächeninanspruchnahme für die Anlage bis weniger als 5.000 Quadratmetern oder einer entsprechenden Reduktion der Flächeninanspruchnahme für die Anlage</w:t>
      </w:r>
    </w:p>
    <w:p w:rsidRPr="00A933B6" w:rsidR="00944625" w:rsidP="00944625" w:rsidRDefault="00944625" w14:paraId="23DE62BB" w14:textId="77777777">
      <w:pPr>
        <w:pStyle w:val="Text"/>
      </w:pPr>
      <w:r w:rsidRPr="00A933B6">
        <w:t>Absatz 1 N</w:t>
      </w:r>
      <w:r w:rsidRPr="00A933B6" w:rsidR="00A462C3">
        <w:t>ummer</w:t>
      </w:r>
      <w:r w:rsidRPr="00A933B6">
        <w:t xml:space="preserve"> 2 schafft eine Erleichterung bei der Elektrifizierung bestehender Bahnstrecken, indem Elektrifizierungen bestehender Bahnstrecken mit einer maximalen Länge von 60km generell aus der UVP-Pflicht genommen werden. Angesichts der geringen Umweltauswirkungen einer nachträglichen Elektrifizierung stellt dies eine sachgerechte Erleichterung der Anforderungen nach dem Gesetz der Umweltverträglichkeitsprüfung dar. </w:t>
      </w:r>
      <w:r w:rsidRPr="00A933B6">
        <w:lastRenderedPageBreak/>
        <w:t>Die Änderung trägt dem Ausbau einer nachhaltigen Mobilität auf der Schiene Rechnung, welcher angesichts der zu erreichenden Klimaziele unumgänglich ist.</w:t>
      </w:r>
    </w:p>
    <w:p w:rsidRPr="00A933B6" w:rsidR="00944625" w:rsidP="00944625" w:rsidRDefault="00944625" w14:paraId="257E5B6E" w14:textId="77777777">
      <w:pPr>
        <w:pStyle w:val="Text"/>
      </w:pPr>
      <w:r w:rsidRPr="00A933B6">
        <w:t>Hintergrund für die Anpassung der Kilometergrenze ist die Feststellung, dass die 2020 vom Gesetzgeber mit dem Investitionsbeschleunigungsgesetz beschlossenen Erleichterungen bei der Elektrifizierung bestehender Bahnstrecken mangels einschlägiger Elektrifizierungsvorhaben mit einer Länge von weniger als 15 Kilometern mangels Anwendungsfällen leer lief.</w:t>
      </w:r>
    </w:p>
    <w:p w:rsidRPr="00A933B6" w:rsidR="00944625" w:rsidP="00944625" w:rsidRDefault="00944625" w14:paraId="7B8646FA" w14:textId="77777777">
      <w:pPr>
        <w:pStyle w:val="Text"/>
      </w:pPr>
      <w:r w:rsidRPr="00A933B6">
        <w:t xml:space="preserve">Tatsächlich gehen auch kleinräumige Elektrifizierungsvorhaben, die überwiegend in Form von Lückenschlüssen oder an Stichstrecken durchgeführt werden, regelmäßig über die Länge von 15 km hinaus. Die Anhebung der Begrenzung auf 60 km trägt diesem Umstand Rechnung. So weisen die einschlägigen Förderprogramme des Bundesministeriums für Digitales und Verkehr Elektrische Güterbahn und Gemeindeverkehrsfinanzierungsgesetz (GVFG) derzeit allein 15 Vorhaben mit einer Länge von über 15 bis 60 km aus. Im Hinblick auf die Umsetzung des Deutschlandtaktes wird das GVFG-Programm stetig ergänzt, weshalb davon auszugehen ist, dass die Regelung perspektivisch ebenfalls zur Anwendung kommen wird. </w:t>
      </w:r>
    </w:p>
    <w:p w:rsidRPr="00A933B6" w:rsidR="00944625" w:rsidP="00944625" w:rsidRDefault="00944625" w14:paraId="695DD19D" w14:textId="77777777">
      <w:pPr>
        <w:pStyle w:val="Text"/>
      </w:pPr>
      <w:r w:rsidRPr="00A933B6">
        <w:t>Die vollständige Herausnahme dieser Vorhaben aus der UVP-Pflicht widerspricht nicht den Vorgaben der UVP-R</w:t>
      </w:r>
      <w:r w:rsidRPr="00A933B6" w:rsidR="009A4B23">
        <w:t>ichtlinie</w:t>
      </w:r>
      <w:r w:rsidRPr="00A933B6">
        <w:t>. Diese räumt den Mitgliedstaaten in Bezug auf die Festlegung der UVP-Pflicht gemäß Art</w:t>
      </w:r>
      <w:r w:rsidRPr="00A933B6" w:rsidR="008C19F9">
        <w:t>ikel</w:t>
      </w:r>
      <w:r w:rsidRPr="00A933B6">
        <w:t xml:space="preserve"> 4 Abs</w:t>
      </w:r>
      <w:r w:rsidRPr="00A933B6" w:rsidR="008C19F9">
        <w:t>atz</w:t>
      </w:r>
      <w:r w:rsidRPr="00A933B6">
        <w:t xml:space="preserve"> 2, Abs</w:t>
      </w:r>
      <w:r w:rsidRPr="00A933B6" w:rsidR="008C19F9">
        <w:t>atz</w:t>
      </w:r>
      <w:r w:rsidRPr="00A933B6">
        <w:t xml:space="preserve"> 3 i.</w:t>
      </w:r>
      <w:r w:rsidRPr="00A933B6" w:rsidR="5A7114A9">
        <w:t xml:space="preserve"> </w:t>
      </w:r>
      <w:r w:rsidRPr="00A933B6">
        <w:t>V.</w:t>
      </w:r>
      <w:r w:rsidRPr="00A933B6" w:rsidR="2F0B9C45">
        <w:t xml:space="preserve"> </w:t>
      </w:r>
      <w:r w:rsidRPr="00A933B6">
        <w:t>m. Anhang III der UVP-R</w:t>
      </w:r>
      <w:r w:rsidRPr="00A933B6" w:rsidR="009A4B23">
        <w:t>ichtlinie</w:t>
      </w:r>
      <w:r w:rsidRPr="00A933B6">
        <w:t xml:space="preserve"> für Projekte des Anhangs II die Möglichkeit ein, bestimmte Projekte mittels Schwellenwerten von der UVP-Pflicht auszunehmen. Die vorgenommene Anpassung stellt eine angemessene Privilegierung räumlich begrenzter Elektrifizierungsvorhaben dar. Zwar verstärkt die Ausstattung einer bestehenden Bahnstrecke mit einer Oberleitung auch in Abhängigkeit vom Streckenstandort im Hinblick auf Vögel das Kollisionsrisiko. Diesem Risiko wird jedoch aufgrund naturschutzrechtlicher Vorgaben Rechnung getragen. Im Übrigen sind die Umweltauswirkungen einer nachträglichen Elektrifizierung als gering einzustufen. Dies gilt insbesondere in Bezug auf die damit verbundene Flächeninanspruchnahme sowie baubedingte Lärmemissionen. Die Herausnahme aus der UVP-Pflicht für Elektrifizierungsvorhaben mit einer Länge bis zu 60km erscheint deshalb sachgerecht.</w:t>
      </w:r>
    </w:p>
    <w:p w:rsidRPr="00A933B6" w:rsidR="00944625" w:rsidP="00944625" w:rsidRDefault="00944625" w14:paraId="4F3F6A59" w14:textId="77777777">
      <w:pPr>
        <w:pStyle w:val="Text"/>
        <w:rPr>
          <w:rFonts w:eastAsiaTheme="majorEastAsia"/>
          <w:b/>
          <w:szCs w:val="24"/>
        </w:rPr>
      </w:pPr>
      <w:r w:rsidRPr="00A933B6">
        <w:rPr>
          <w:rFonts w:eastAsiaTheme="majorEastAsia"/>
          <w:b/>
          <w:szCs w:val="24"/>
        </w:rPr>
        <w:t>Zu Absatz 2</w:t>
      </w:r>
    </w:p>
    <w:p w:rsidRPr="00A933B6" w:rsidR="00944625" w:rsidP="00944625" w:rsidRDefault="00944625" w14:paraId="4EDFAAE7" w14:textId="77777777">
      <w:pPr>
        <w:pStyle w:val="Text"/>
      </w:pPr>
      <w:r w:rsidRPr="00A933B6">
        <w:t>Absatz 2 Nummer 1 ist eine Folgeanpassung zu Absatz 1 Nummer 2, indem er für Elektrifizierungsvorhaben mit einer Länge von mehr als 60 km eine standortbezogene Vorprüfung vor</w:t>
      </w:r>
      <w:r w:rsidRPr="00A933B6" w:rsidR="00B05507">
        <w:t xml:space="preserve">geschrieben </w:t>
      </w:r>
      <w:r w:rsidRPr="00A933B6" w:rsidR="0068205D">
        <w:t>wird.</w:t>
      </w:r>
      <w:r w:rsidRPr="00A933B6">
        <w:t xml:space="preserve"> </w:t>
      </w:r>
    </w:p>
    <w:p w:rsidRPr="00A933B6" w:rsidR="00944625" w:rsidP="00944625" w:rsidRDefault="00944625" w14:paraId="75AC4033" w14:textId="77777777">
      <w:pPr>
        <w:pStyle w:val="Text"/>
      </w:pPr>
      <w:r w:rsidRPr="00A933B6">
        <w:t>In Absatz 2 Nummer 2 ist eine Folgeanpassung zu Absatz 1 Nr. 10, indem für entsprechende Vorhaben ab einer Flächeninanspruchnahme der Anlage ab 5000 qm oder einer entsprechenden Flächenreduktion eine standortbezogene Vorprüfung vor</w:t>
      </w:r>
      <w:r w:rsidRPr="00A933B6" w:rsidR="008E2F54">
        <w:t xml:space="preserve">geschrieben </w:t>
      </w:r>
      <w:r w:rsidRPr="00A933B6" w:rsidR="0068205D">
        <w:t>wird.</w:t>
      </w:r>
      <w:r w:rsidRPr="00A933B6">
        <w:t xml:space="preserve"> </w:t>
      </w:r>
    </w:p>
    <w:p w:rsidRPr="00A933B6" w:rsidR="00944625" w:rsidP="00944625" w:rsidRDefault="00944625" w14:paraId="6C27CE06" w14:textId="77F8F8D4">
      <w:pPr>
        <w:pStyle w:val="Text"/>
      </w:pPr>
      <w:r w:rsidRPr="00A933B6">
        <w:t>Absatz 2 Nummer 3 orientiert sich an den Erleichterungen für die Oberleitungen, deren Übertragbarkeit aus fachlicher Sicht auf die Änderung und Erweiterungen von Bahnstromfernleitungen gerechtfertigt ist.</w:t>
      </w:r>
      <w:r w:rsidRPr="00A933B6" w:rsidR="0096128E">
        <w:t xml:space="preserve"> </w:t>
      </w:r>
    </w:p>
    <w:p w:rsidRPr="00A933B6" w:rsidR="00944625" w:rsidP="00944625" w:rsidRDefault="00944625" w14:paraId="4E17B2CA" w14:textId="77777777">
      <w:pPr>
        <w:pStyle w:val="Text"/>
        <w:rPr>
          <w:rFonts w:eastAsiaTheme="majorEastAsia"/>
          <w:b/>
          <w:szCs w:val="24"/>
        </w:rPr>
      </w:pPr>
      <w:r w:rsidRPr="00A933B6">
        <w:rPr>
          <w:rFonts w:eastAsiaTheme="majorEastAsia"/>
          <w:b/>
          <w:szCs w:val="24"/>
        </w:rPr>
        <w:t xml:space="preserve">Zu Absatz 3 </w:t>
      </w:r>
    </w:p>
    <w:p w:rsidRPr="00A933B6" w:rsidR="00944625" w:rsidP="00944625" w:rsidRDefault="00944625" w14:paraId="7E32DDE6" w14:textId="77777777">
      <w:pPr>
        <w:pStyle w:val="Text"/>
      </w:pPr>
      <w:r w:rsidRPr="00A933B6">
        <w:t>§ 14a Abs</w:t>
      </w:r>
      <w:r w:rsidRPr="00A933B6" w:rsidR="009A4B23">
        <w:t>atz</w:t>
      </w:r>
      <w:r w:rsidRPr="00A933B6">
        <w:t xml:space="preserve"> 3 UVPG kann entfallen, da über die Anwendung der allgemeinen Vorschrift des § 9 UVPG es zum gleichen Ergebnis, nämlich einer allgemeinen Vorprüfung kommt.</w:t>
      </w:r>
    </w:p>
    <w:p w:rsidRPr="00A933B6" w:rsidR="00944625" w:rsidP="00944625" w:rsidRDefault="00944625" w14:paraId="0077BDB0" w14:textId="5F2285F2">
      <w:pPr>
        <w:pStyle w:val="VerweisBegrndung"/>
      </w:pPr>
      <w:r w:rsidRPr="00A933B6">
        <w:t xml:space="preserve">Zu </w:t>
      </w:r>
      <w:r w:rsidRPr="00A933B6">
        <w:rPr>
          <w:rStyle w:val="Binnenverweis"/>
        </w:rPr>
        <w:fldChar w:fldCharType="begin"/>
      </w:r>
      <w:r w:rsidRPr="00A933B6">
        <w:rPr>
          <w:rStyle w:val="Binnenverweis"/>
        </w:rPr>
        <w:instrText xml:space="preserve"> DOCVARIABLE "eNV_05CEBCB8D5A541C0883907F0B0179C6E"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237B814B">
        <w:rPr>
          <w:rStyle w:val="Binnenverweis"/>
        </w:rPr>
        <w:t>5</w:t>
      </w:r>
      <w:r w:rsidRPr="00A933B6">
        <w:rPr>
          <w:rStyle w:val="Binnenverweis"/>
        </w:rPr>
        <w:t xml:space="preserve"> (§ 14e UVPG)</w:t>
      </w:r>
    </w:p>
    <w:p w:rsidRPr="001C2123" w:rsidR="00090CE3" w:rsidP="00090CE3" w:rsidRDefault="00090CE3" w14:paraId="5F7CF0E5" w14:textId="396B14A5">
      <w:r w:rsidRPr="001C2123">
        <w:t xml:space="preserve">§ 14e UVPG sieht für Vorhaben der Verteidigung sowie der Verkehrs- und Energieinfrastruktur vor, dass sie in Ausnahmefällen von den Anforderungen des Gesetzes über die Umweltverträglichkeitsprüfung  ausgenommen werden </w:t>
      </w:r>
      <w:r w:rsidRPr="00983B83">
        <w:t>können.</w:t>
      </w:r>
      <w:r w:rsidRPr="001C2123">
        <w:t xml:space="preserve"> Damit wird Artikel 2 Absatz </w:t>
      </w:r>
      <w:r w:rsidRPr="001C2123">
        <w:lastRenderedPageBreak/>
        <w:t>4 der Richtlinie 2011/92/EU des Europäischen Parlaments und des Rates vom 13. Dezember 2011 über die Umweltverträglichkeitsprüfung bei bestimmten öffentlichen und privaten Projekten (UVP-Richtlinie), geändert durch Richtlinie 2014/52/EU des Europäischen Parlaments und des Rates vom 16. April 2014, für Verkehrsinfrastrukturvorhaben, unter Beachtung des Leitfadens zur Anwendung der Ausnahmen der UVP-Richtlinie – Artikel 1 Absatz 3, Artikel 2 Absätze 4 und 5 (2019/C386/05), in nationales Recht umgesetzt.</w:t>
      </w:r>
    </w:p>
    <w:p w:rsidRPr="001C2123" w:rsidR="00090CE3" w:rsidP="00090CE3" w:rsidRDefault="00090CE3" w14:paraId="57325E67" w14:textId="77777777">
      <w:r w:rsidRPr="001C2123">
        <w:t>Ein Ausnahmefall im Sinne der Absätze 1 bis 3 liegt demnach nur dann vor, wenn ein Vorhaben von so großer Notwendigkeit und Dringlichkeit ist, dass eine Verzögerung des Vorhabens durch die förmlichen Verfahrensschritte einer Umweltprüfung dem öffentlichen Interesse zuwiderläuft und die politische, administrative und wirtschaftliche Stabilität und Sicherheit gefährdet. Es sind Umstände erforderlich, aufgrund derer die Einhaltung aller Anforderungen des Gesetzes über die Umweltverträglichkeitsprüfung unmöglich oder nicht praktikabel sind und die Durchführung einer Umweltprüfung sich deshalb negativ auf die Verwirklichung des Zwecks des Vorhabens auswirken würden. Mithin muss das geplante Vorhaben so dringlich sein, dass es das Unterbleiben einer Umweltverträglichkeitsprüfung zu rechtfertigen vermag.</w:t>
      </w:r>
    </w:p>
    <w:p w:rsidRPr="008F31AE" w:rsidR="00090CE3" w:rsidP="00090CE3" w:rsidRDefault="00090CE3" w14:paraId="425C6DC2" w14:textId="77777777">
      <w:pPr>
        <w:pStyle w:val="Text"/>
        <w:rPr>
          <w:b/>
          <w:bCs/>
        </w:rPr>
      </w:pPr>
      <w:r w:rsidRPr="008F31AE">
        <w:rPr>
          <w:b/>
          <w:bCs/>
        </w:rPr>
        <w:t>Zu Absatz 1</w:t>
      </w:r>
    </w:p>
    <w:p w:rsidR="00090CE3" w:rsidP="00090CE3" w:rsidRDefault="00090CE3" w14:paraId="6EEB8B3B" w14:textId="77777777">
      <w:r>
        <w:t>Mit dem am 24. Februar 2022 begonnenen Angriffskrieg Russlands gegen die Ukraine hat sich die Sicherheitslage in Europa unvorhergesehen kurzfristig und fundamental geändert. Mit der Ausnahme nach Absatz 1 werden die als Reaktion auf die Ukrainekrise eingeläutete „Zeitenwende“ sowie die Forderung Voraussetzungen zu schaffen, die die Bundeswehr zur Erfüllung ihres Auftrages befähigt, angemessen berücksichtigt. Die Unternehmen der deutschen Sicherheits- und Verteidigungsindustrie tragen zu einer effektiven Landes- und Bündnisverteidigung bei. Vor diesem Hintergrund ist der unverzügliche und schnellstmögliche Aufbau einer unabhängigeren nationalen Sicherheits- und Verteidigungsindustrie, die verlässlich und zügig den Bedarf der Streitkräfte an Wehrmaterial decken kann, äußerst dringlich und zwingend erforderlich.</w:t>
      </w:r>
      <w:r w:rsidRPr="00201BC1">
        <w:t xml:space="preserve"> </w:t>
      </w:r>
      <w:r>
        <w:t>Die Ausnahme nach Absatz 1 kann demgemäß für Vorhaben erteilt werden</w:t>
      </w:r>
      <w:r w:rsidRPr="00201BC1">
        <w:t>, die der Herstellung oder Lagerung von Produkten zur Landesverteidigung, insbesondere von Munition, Sprengstoffen und deren Vorprodukten, dienen und deren Erforderlichkeit für die Einsatzfähigkeit und Versorgungssicherheit der Bundeswehr durch eine Erklärung des Bundesministeriums der Verteidigung bestätigt wird</w:t>
      </w:r>
      <w:r>
        <w:t>. Die Ausnahme setzt voraus, dass</w:t>
      </w:r>
      <w:r w:rsidRPr="00201BC1">
        <w:t xml:space="preserve"> sich </w:t>
      </w:r>
      <w:r>
        <w:t xml:space="preserve">die Anwendung der Anforderungen des UVPG </w:t>
      </w:r>
      <w:r w:rsidRPr="00201BC1">
        <w:t>nach der Einschätzung des Bundesministeriums der Verteidigung nachteilig auf die Zwecke der Landes- und Bündnisverteidigung auswirken würde</w:t>
      </w:r>
      <w:r>
        <w:t>, insbesondere aus Gründen der Eilbedürftigkeit. Eines solche Situation kann</w:t>
      </w:r>
      <w:r w:rsidRPr="00CC5F05">
        <w:t xml:space="preserve"> sowohl </w:t>
      </w:r>
      <w:r>
        <w:t>in Fällen bestehen</w:t>
      </w:r>
      <w:r w:rsidRPr="00CC5F05">
        <w:t>, in denen eine Gefahr für die Sicherheit der Bundesrepublik Deutschland absehbar ist, als auch</w:t>
      </w:r>
      <w:r>
        <w:t xml:space="preserve"> in Fällen, in denen eine solche Gefahr</w:t>
      </w:r>
      <w:r w:rsidRPr="00CC5F05">
        <w:t xml:space="preserve"> bereits besteht.</w:t>
      </w:r>
    </w:p>
    <w:p w:rsidR="00090CE3" w:rsidP="00090CE3" w:rsidRDefault="00090CE3" w14:paraId="5D495BE1" w14:textId="77777777">
      <w:pPr>
        <w:rPr>
          <w:b/>
        </w:rPr>
      </w:pPr>
      <w:r>
        <w:rPr>
          <w:b/>
        </w:rPr>
        <w:t>Zu Absatz 2</w:t>
      </w:r>
    </w:p>
    <w:p w:rsidR="00090CE3" w:rsidP="00090CE3" w:rsidRDefault="00090CE3" w14:paraId="6256B3E8" w14:textId="18DBF7F4">
      <w:r w:rsidRPr="007F3325">
        <w:t>Absatz 2 ermöglicht im Einzelfall die Ausnahme von den Anforderungen des UVPG für Verkehrsvorhaben nach Anlage 1 Nummer 14 UVPG. Fälle so großer Notwendigkeit und Dringlichkeit, dass die Verzögerung des Vorhabens durch die förmlichen Verfahrensschritte einer Umweltverträglichkeitsprüfung dem öffentlichen Interesse zuwiderläuft und die politische, administrative und wirtschaftliche Stabilität und Sicherheit gefährdet wird</w:t>
      </w:r>
      <w:r>
        <w:t>. Dies kann bei</w:t>
      </w:r>
      <w:r w:rsidRPr="007F3325">
        <w:t xml:space="preserve"> Verkehrsvorhaben vorliegen, </w:t>
      </w:r>
      <w:r>
        <w:t>wenn sie</w:t>
      </w:r>
      <w:r w:rsidRPr="007F3325">
        <w:t xml:space="preserve"> geeignet sind, einen relevanten Beitrag zu leisten, um die Auswirkungen eine bevorstehenden Naturkatastrophe abzumildern sowie im Falle eines drohenden oder bereits eingetretenen Verteidigungsfalls bei Vorhaben, die geeignet sind, die Verteidigungsbereitschaft erheblich zu stärken.</w:t>
      </w:r>
    </w:p>
    <w:p w:rsidRPr="007F3325" w:rsidR="00090CE3" w:rsidP="00090CE3" w:rsidRDefault="00090CE3" w14:paraId="3340BE13" w14:textId="77777777">
      <w:pPr>
        <w:rPr>
          <w:b/>
          <w:bCs/>
        </w:rPr>
      </w:pPr>
      <w:r w:rsidRPr="007F3325">
        <w:rPr>
          <w:b/>
          <w:bCs/>
        </w:rPr>
        <w:t>Zu Absatz 3</w:t>
      </w:r>
    </w:p>
    <w:p w:rsidR="00090CE3" w:rsidP="00090CE3" w:rsidRDefault="00090CE3" w14:paraId="55C89CDE" w14:textId="77777777">
      <w:r w:rsidRPr="007F3325">
        <w:t xml:space="preserve">Absatz </w:t>
      </w:r>
      <w:r>
        <w:t>3</w:t>
      </w:r>
      <w:r w:rsidRPr="007F3325">
        <w:t xml:space="preserve"> ermöglicht im Einzelfall die Ausnahme von den Anforderungen des UVPG für</w:t>
      </w:r>
      <w:r>
        <w:t xml:space="preserve"> Vorhaben der Wärme- oder sonstigen Energieerzeugung nach Anlage 1 Nummer 1 sowie für </w:t>
      </w:r>
      <w:r>
        <w:lastRenderedPageBreak/>
        <w:t>Leitungsanlagen und andere Anlagen nach Anlage 1 Nummer 19 UVPG</w:t>
      </w:r>
      <w:r w:rsidRPr="007F3325">
        <w:t xml:space="preserve">. Fälle so großer Notwendigkeit und Dringlichkeit, dass die Verzögerung des Vorhabens durch die förmlichen Verfahrensschritte einer Umweltverträglichkeitsprüfung dem öffentlichen Interesse zuwiderläuft und die politische, administrative und wirtschaftliche Stabilität und Sicherheit dadurch gefährdet wird (siehe oben), werden bei solchen </w:t>
      </w:r>
      <w:r>
        <w:t>Vorhaben nur dann</w:t>
      </w:r>
      <w:r w:rsidRPr="007F3325">
        <w:t xml:space="preserve"> vorliegen, </w:t>
      </w:r>
      <w:r>
        <w:t>wenn sie</w:t>
      </w:r>
      <w:r w:rsidRPr="007F3325">
        <w:t xml:space="preserve"> geeignet sind, einen relevanten Beitrag zu leisten, um eine Naturkatastrophe </w:t>
      </w:r>
      <w:r>
        <w:t xml:space="preserve">oder Energieversorgungskrise </w:t>
      </w:r>
      <w:r w:rsidRPr="007F3325">
        <w:t xml:space="preserve">zu bewältigen oder </w:t>
      </w:r>
      <w:r>
        <w:t>deren</w:t>
      </w:r>
      <w:r w:rsidRPr="007F3325">
        <w:t xml:space="preserve"> Auswirkungen abzumildern sowie im Falle eines drohenden oder bereits eingetretenen Verteidigungsfalls bei Vorhaben, die geeignet sind, die Verteidigungsbereitschaft erheblich zu stärken.</w:t>
      </w:r>
    </w:p>
    <w:p w:rsidR="00090CE3" w:rsidP="00090CE3" w:rsidRDefault="00090CE3" w14:paraId="0C36D2CF" w14:textId="77777777">
      <w:pPr>
        <w:rPr>
          <w:b/>
          <w:bCs/>
        </w:rPr>
      </w:pPr>
      <w:r w:rsidRPr="00153D15">
        <w:rPr>
          <w:b/>
          <w:bCs/>
        </w:rPr>
        <w:t>Zu Absatz 4</w:t>
      </w:r>
    </w:p>
    <w:p w:rsidRPr="00070C31" w:rsidR="00090CE3" w:rsidP="00090CE3" w:rsidRDefault="00090CE3" w14:paraId="3522BBE2" w14:textId="1DA39FC1">
      <w:r>
        <w:t>Die Ausnahmemöglichkeiten nach den Absätzen 1 bis 3 bestehen unbeschadet der Anforderungen im Hinblick auf die Erfordernisse einer grenzüberschreitenden Umweltverträglichkeitsprüfung nach den §§ 54 bis 59 des Gesetzes über die Umweltverträglichkeitsprüfung. Damit wird den entsprechenden Vorgaben nach Artikel 2 Absatz 4 der UVP-Richtlinie Rechnung getragen.</w:t>
      </w:r>
    </w:p>
    <w:p w:rsidR="00090CE3" w:rsidP="00090CE3" w:rsidRDefault="00090CE3" w14:paraId="108E9E8D" w14:textId="77777777">
      <w:pPr>
        <w:rPr>
          <w:b/>
          <w:bCs/>
        </w:rPr>
      </w:pPr>
      <w:r w:rsidRPr="00153D15">
        <w:rPr>
          <w:b/>
          <w:bCs/>
        </w:rPr>
        <w:t xml:space="preserve">Zu Absatz </w:t>
      </w:r>
      <w:r>
        <w:rPr>
          <w:b/>
          <w:bCs/>
        </w:rPr>
        <w:t>5</w:t>
      </w:r>
    </w:p>
    <w:p w:rsidRPr="007F3325" w:rsidR="00090CE3" w:rsidP="00090CE3" w:rsidRDefault="00090CE3" w14:paraId="4A654BB5" w14:textId="77777777">
      <w:r>
        <w:t xml:space="preserve">Die zuständige Behörde </w:t>
      </w:r>
      <w:r w:rsidRPr="007F3325">
        <w:t xml:space="preserve">muss im Rahmen der Ausnahmeentscheidung nach Absatz 1 erwägen, ob eine andere Art der Prüfung der Umweltauswirkungen vorgenommen werden kann. Zur Erreichung der Ziele des Gesetzes ist die Verwirklichung der Grundsätze der Umweltprüfungen nach § 3 des Gesetzes über die Umweltverträglichkeitsprüfung bei der Beurteilung, ob und wie eine andere Form der Prüfung der Umweltauswirkungen geeignet ist, sicherzustellen. Zu diesen Grundsätzen gehören die Bewertung erheblicher Umweltauswirkungen bei der Zulassung von Vorhaben zur Umweltvorsorge unter Beteiligung der Öffentlichkeit. </w:t>
      </w:r>
      <w:r>
        <w:t>Mit der Gewährung einer Ausnahme nach den Absätzen 1 bis 3 entfallen auch die Bestimmungen über die Durchführung der UVP, wie sie z.B. in der Verordnung über das Genehmigungsverfahren (9. BImSchV) für UVP-pflichtige Industrieanlagen geregelt sind.</w:t>
      </w:r>
    </w:p>
    <w:p w:rsidRPr="008F31AE" w:rsidR="00090CE3" w:rsidP="00090CE3" w:rsidRDefault="00090CE3" w14:paraId="2B163958" w14:textId="77777777">
      <w:pPr>
        <w:pStyle w:val="Text"/>
        <w:rPr>
          <w:b/>
          <w:bCs/>
        </w:rPr>
      </w:pPr>
      <w:r w:rsidRPr="008F31AE">
        <w:rPr>
          <w:b/>
          <w:bCs/>
        </w:rPr>
        <w:t xml:space="preserve">Zu Absatz </w:t>
      </w:r>
      <w:r>
        <w:rPr>
          <w:b/>
          <w:bCs/>
        </w:rPr>
        <w:t>6</w:t>
      </w:r>
    </w:p>
    <w:p w:rsidR="00090CE3" w:rsidP="00090CE3" w:rsidRDefault="00090CE3" w14:paraId="0EA2AF9A" w14:textId="7C4F3886">
      <w:r w:rsidRPr="00CC00EA">
        <w:t xml:space="preserve">In den Fällen, in denen eine andere Form der Prüfung von Umweltauswirkungen möglich ist und als geeignet erachtet wird, </w:t>
      </w:r>
      <w:r>
        <w:t>ist die betroffene Öffentlichkeit über die Entscheidung, die eine Ausnahme gewährt, sowie über die Gründe der Ausnahme zu informieren</w:t>
      </w:r>
      <w:r w:rsidRPr="00CC00EA">
        <w:t>.</w:t>
      </w:r>
      <w:r>
        <w:t xml:space="preserve"> Dementsprechend veröffentlicht die Zulassungsbehörde die Zulassungsentscheidung einschließlich Begründung sowie die Unterlagen,</w:t>
      </w:r>
      <w:r w:rsidRPr="00AF04C8">
        <w:t xml:space="preserve"> mit denen die wesentlichen Auswirkungen des Vorhabens auf die Umwelt dargestellt werden</w:t>
      </w:r>
      <w:r>
        <w:t>. Von dieser Veröffentlichungspflicht sind nach Absatz 6 Satz 2 Informationen ausgenommen, deren Bekanntgabe Nachteile für die internationalen Beziehungen oder die Verteidigung hätten. Soweit von dieser Ausnahme von der Veröffentlichungspflicht Gebrauch gemacht wird, gelten die in Absatz 6 Satz 3 und 4 bestimmten Ausnahmen.</w:t>
      </w:r>
      <w:r w:rsidR="001B4721">
        <w:t xml:space="preserve"> </w:t>
      </w:r>
      <w:r w:rsidRPr="001B4721" w:rsidR="001B4721">
        <w:t>Die Umweltinformationen sind nach den Bestimmungen des UIG zugänglich zu machen.</w:t>
      </w:r>
    </w:p>
    <w:p w:rsidRPr="008F31AE" w:rsidR="00090CE3" w:rsidP="00090CE3" w:rsidRDefault="00090CE3" w14:paraId="12375721" w14:textId="77777777">
      <w:pPr>
        <w:pStyle w:val="Text"/>
        <w:rPr>
          <w:b/>
          <w:bCs/>
        </w:rPr>
      </w:pPr>
      <w:r w:rsidRPr="008F31AE">
        <w:rPr>
          <w:b/>
          <w:bCs/>
        </w:rPr>
        <w:t xml:space="preserve">Zu Absatz </w:t>
      </w:r>
      <w:r>
        <w:rPr>
          <w:b/>
          <w:bCs/>
        </w:rPr>
        <w:t>7</w:t>
      </w:r>
    </w:p>
    <w:p w:rsidRPr="00CC00EA" w:rsidR="00090CE3" w:rsidP="00090CE3" w:rsidRDefault="00090CE3" w14:paraId="70163898" w14:textId="06C19B8B">
      <w:r w:rsidRPr="00CC00EA">
        <w:t xml:space="preserve">Wird von </w:t>
      </w:r>
      <w:r>
        <w:t>einer</w:t>
      </w:r>
      <w:r w:rsidRPr="00CC00EA">
        <w:t xml:space="preserve"> Ausnahmeregelung nach den Absätzen 1 bis 3 Gebrauch macht, ist die Europäische Kommission vor Erteilung der Genehmigung des Vorhabens vom zuständigen Bundesministerium darüber zu unterrichten.</w:t>
      </w:r>
      <w:r>
        <w:t xml:space="preserve"> In den Fällen des Absatz 1 ist das Bundesministerium der Verteidigung zuständig. </w:t>
      </w:r>
      <w:r w:rsidRPr="00CC00EA">
        <w:t xml:space="preserve">Die Gründe für die Gewährung </w:t>
      </w:r>
      <w:r>
        <w:t>der</w:t>
      </w:r>
      <w:r w:rsidRPr="00CC00EA">
        <w:t xml:space="preserve"> Ausnahme sowie gegebenenfalls die Informationen, die der betroffenen Öffentlichkeit zur Verfügung gestellt wurden, sind der Kommission </w:t>
      </w:r>
      <w:r w:rsidRPr="000234A4">
        <w:t xml:space="preserve">ebenfalls zu übermitteln. </w:t>
      </w:r>
      <w:r w:rsidRPr="001B4721" w:rsidR="00FB01E5">
        <w:t>Die</w:t>
      </w:r>
      <w:r w:rsidRPr="001B4721">
        <w:t xml:space="preserve"> Zulassungsbehörde</w:t>
      </w:r>
      <w:r w:rsidRPr="001B4721" w:rsidR="00532021">
        <w:t xml:space="preserve">, </w:t>
      </w:r>
      <w:r w:rsidRPr="001B4721">
        <w:t>die</w:t>
      </w:r>
      <w:r w:rsidRPr="001B4721" w:rsidR="007D6A0E">
        <w:t xml:space="preserve"> eine</w:t>
      </w:r>
      <w:r w:rsidRPr="001B4721">
        <w:t xml:space="preserve"> Entscheidung über eine Ausnahmeregelung nach den Absätzen 1 bis 3</w:t>
      </w:r>
      <w:r w:rsidRPr="001B4721" w:rsidR="002A79B1">
        <w:t xml:space="preserve"> trifft</w:t>
      </w:r>
      <w:r w:rsidRPr="001B4721">
        <w:t xml:space="preserve">, hat sich </w:t>
      </w:r>
      <w:r w:rsidRPr="000234A4">
        <w:t>vorab</w:t>
      </w:r>
      <w:r w:rsidRPr="00CC00EA">
        <w:t xml:space="preserve"> mit dem </w:t>
      </w:r>
      <w:r>
        <w:t xml:space="preserve">nach den Absätzen 1, 2 oder 3 zuständigen </w:t>
      </w:r>
      <w:r w:rsidRPr="00CC00EA">
        <w:t xml:space="preserve">Bundesministerium abzustimmen. Es </w:t>
      </w:r>
      <w:r w:rsidRPr="00CC00EA">
        <w:lastRenderedPageBreak/>
        <w:t>ist sicherzustellen, dass die Entscheidung der anderen Stelle nicht vor Unterrichtung der Kommission erfolgt.</w:t>
      </w:r>
    </w:p>
    <w:p w:rsidRPr="002B4927" w:rsidR="00090CE3" w:rsidP="00090CE3" w:rsidRDefault="00090CE3" w14:paraId="1F86147C" w14:textId="77777777">
      <w:pPr>
        <w:pStyle w:val="Text"/>
        <w:keepNext/>
        <w:rPr>
          <w:b/>
          <w:bCs/>
        </w:rPr>
      </w:pPr>
      <w:r w:rsidRPr="002B4927">
        <w:rPr>
          <w:b/>
          <w:bCs/>
        </w:rPr>
        <w:t xml:space="preserve">Zu Absatz </w:t>
      </w:r>
      <w:r>
        <w:rPr>
          <w:b/>
          <w:bCs/>
        </w:rPr>
        <w:t>8</w:t>
      </w:r>
    </w:p>
    <w:p w:rsidR="00090CE3" w:rsidP="00090CE3" w:rsidRDefault="00090CE3" w14:paraId="75CC96DC" w14:textId="77777777">
      <w:r>
        <w:t xml:space="preserve">Absatz 9 regelt Rechtsschutzfragen im Zusammenhang mit Entscheidungen nach den Absätzen 1 bis 3. Dies betrifft die Entscheidung, ein bestimmtes Vorhaben von den Regelungen des UVPG auszunehmen. In </w:t>
      </w:r>
      <w:r w:rsidRPr="002B4927">
        <w:t xml:space="preserve">Absatz </w:t>
      </w:r>
      <w:r>
        <w:t>9</w:t>
      </w:r>
      <w:r w:rsidRPr="002B4927">
        <w:t xml:space="preserve"> </w:t>
      </w:r>
      <w:r>
        <w:t>Satz 1 wird</w:t>
      </w:r>
      <w:r w:rsidRPr="002B4927">
        <w:t xml:space="preserve"> </w:t>
      </w:r>
      <w:r>
        <w:t>i</w:t>
      </w:r>
      <w:r w:rsidRPr="002B4927">
        <w:t>n Übereinstimmung mit dem in § 44a</w:t>
      </w:r>
      <w:r>
        <w:t xml:space="preserve"> </w:t>
      </w:r>
      <w:r w:rsidRPr="002B4927">
        <w:t xml:space="preserve">VwGO geregelten Grundsatz, wonach behördliche Verfahrenshandlungen nur gemeinsam mit dem gegen die Sachentscheidung zulässigen Rechtsbehelf angefochten werden können, klargestellt, dass die </w:t>
      </w:r>
      <w:r>
        <w:t>Entscheidung nach den Absätzen 1 bis 3</w:t>
      </w:r>
      <w:r w:rsidRPr="002B4927">
        <w:t xml:space="preserve"> nicht</w:t>
      </w:r>
      <w:r>
        <w:t xml:space="preserve"> </w:t>
      </w:r>
      <w:r w:rsidRPr="002B4927">
        <w:t xml:space="preserve">selbständig anfechtbar ist. </w:t>
      </w:r>
      <w:r>
        <w:t xml:space="preserve">Nach Satz 2 haben </w:t>
      </w:r>
      <w:r w:rsidRPr="00B87A8F">
        <w:t>Widerspruch und Anfechtungsklage gegen die Zulassungsentscheidung für ein Vorhaben,</w:t>
      </w:r>
      <w:r>
        <w:t xml:space="preserve"> für</w:t>
      </w:r>
      <w:r w:rsidRPr="00B87A8F">
        <w:t xml:space="preserve"> das nach </w:t>
      </w:r>
      <w:r>
        <w:t>den Absätzen 1 bis 3 eine Ausnahme</w:t>
      </w:r>
      <w:r w:rsidRPr="00B87A8F">
        <w:t xml:space="preserve"> von den sonstigen Anforderungen dieses Gesetzes </w:t>
      </w:r>
      <w:r>
        <w:t>erteilt</w:t>
      </w:r>
      <w:r w:rsidRPr="00B87A8F">
        <w:t xml:space="preserve"> wurde, keine aufschiebende Wirkung</w:t>
      </w:r>
      <w:r>
        <w:t>.</w:t>
      </w:r>
    </w:p>
    <w:p w:rsidRPr="00A933B6" w:rsidR="00620F36" w:rsidP="00620F36" w:rsidRDefault="00944625" w14:paraId="76E62485" w14:textId="2ACD5417">
      <w:pPr>
        <w:pStyle w:val="VerweisBegrndung"/>
      </w:pPr>
      <w:r w:rsidRPr="00A933B6">
        <w:rPr>
          <w:rStyle w:val="Binnenverweis"/>
        </w:rPr>
        <w:fldChar w:fldCharType="begin"/>
      </w:r>
      <w:r w:rsidRPr="00A933B6">
        <w:rPr>
          <w:rStyle w:val="Binnenverweis"/>
        </w:rPr>
        <w:instrText xml:space="preserve"> DOCVARIABLE "eNV_E2607F225A2F4CDA810394DA9870FA1C" \* MERGEFORMAT </w:instrText>
      </w:r>
      <w:r w:rsidRPr="00A933B6">
        <w:rPr>
          <w:rStyle w:val="Binnenverweis"/>
        </w:rPr>
        <w:fldChar w:fldCharType="separate"/>
      </w:r>
      <w:r w:rsidRPr="00A933B6">
        <w:rPr>
          <w:rStyle w:val="Binnenverweis"/>
        </w:rPr>
        <w:fldChar w:fldCharType="end"/>
      </w:r>
      <w:r w:rsidRPr="00A933B6" w:rsidR="00620F36">
        <w:t xml:space="preserve">Zu </w:t>
      </w:r>
      <w:r w:rsidRPr="00A933B6" w:rsidR="00620F36">
        <w:rPr>
          <w:rStyle w:val="Binnenverweis"/>
        </w:rPr>
        <w:fldChar w:fldCharType="begin"/>
      </w:r>
      <w:r w:rsidRPr="00A933B6" w:rsidR="00620F36">
        <w:rPr>
          <w:rStyle w:val="Binnenverweis"/>
        </w:rPr>
        <w:instrText xml:space="preserve"> DOCVARIABLE "eNV_367AAE21299240558EBACA8DB5E13E31" \* MERGEFORMAT </w:instrText>
      </w:r>
      <w:r w:rsidRPr="00A933B6" w:rsidR="00620F36">
        <w:rPr>
          <w:rStyle w:val="Binnenverweis"/>
        </w:rPr>
        <w:fldChar w:fldCharType="separate"/>
      </w:r>
      <w:r w:rsidRPr="00A933B6" w:rsidR="00620F36">
        <w:rPr>
          <w:rStyle w:val="Binnenverweis"/>
        </w:rPr>
        <w:t>Nummer </w:t>
      </w:r>
      <w:r w:rsidRPr="00A933B6" w:rsidR="00620F36">
        <w:rPr>
          <w:rStyle w:val="Binnenverweis"/>
        </w:rPr>
        <w:fldChar w:fldCharType="end"/>
      </w:r>
      <w:r w:rsidR="00090CE3">
        <w:rPr>
          <w:rStyle w:val="Binnenverweis"/>
        </w:rPr>
        <w:t>6</w:t>
      </w:r>
      <w:r w:rsidRPr="00A933B6" w:rsidR="001010DB">
        <w:rPr>
          <w:rStyle w:val="Binnenverweis"/>
        </w:rPr>
        <w:t xml:space="preserve"> </w:t>
      </w:r>
      <w:r w:rsidRPr="00A933B6" w:rsidR="001010DB">
        <w:t>(</w:t>
      </w:r>
      <w:r w:rsidRPr="00A933B6" w:rsidR="001010DB">
        <w:rPr>
          <w:rFonts w:hint="cs"/>
        </w:rPr>
        <w:t>§</w:t>
      </w:r>
      <w:r w:rsidRPr="00A933B6" w:rsidR="001010DB">
        <w:t xml:space="preserve"> 17 Absatz 2 Satz 2 UVPG)</w:t>
      </w:r>
    </w:p>
    <w:p w:rsidRPr="00A933B6" w:rsidR="00620F36" w:rsidP="00A933B6" w:rsidRDefault="001010DB" w14:paraId="57DED916" w14:textId="36CA1329">
      <w:r w:rsidRPr="00A933B6">
        <w:t>Es handelt sich um eine Folgeänderung. Der Verweis auf das Verwaltungsverfahrensgesetz ist anzupassen.</w:t>
      </w:r>
    </w:p>
    <w:p w:rsidRPr="00A933B6" w:rsidR="004D07F8" w:rsidP="004D07F8" w:rsidRDefault="004D07F8" w14:paraId="3AB5A8C8" w14:textId="221FAEA1">
      <w:pPr>
        <w:pStyle w:val="VerweisBegrndung"/>
      </w:pPr>
      <w:r w:rsidRPr="00A933B6">
        <w:t xml:space="preserve">Zu </w:t>
      </w:r>
      <w:r w:rsidRPr="00A933B6">
        <w:rPr>
          <w:rStyle w:val="Binnenverweis"/>
        </w:rPr>
        <w:fldChar w:fldCharType="begin"/>
      </w:r>
      <w:r w:rsidRPr="00A933B6">
        <w:rPr>
          <w:rStyle w:val="Binnenverweis"/>
        </w:rPr>
        <w:instrText xml:space="preserve"> DOCVARIABLE "eNV_671FC16CE5914395A6378F16C6928064"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00090CE3">
        <w:rPr>
          <w:rStyle w:val="Binnenverweis"/>
        </w:rPr>
        <w:t>7</w:t>
      </w:r>
      <w:r w:rsidRPr="00A933B6" w:rsidR="001010DB">
        <w:rPr>
          <w:rStyle w:val="Binnenverweis"/>
        </w:rPr>
        <w:t xml:space="preserve"> </w:t>
      </w:r>
      <w:r w:rsidRPr="00A933B6" w:rsidR="001010DB">
        <w:t>(</w:t>
      </w:r>
      <w:r w:rsidRPr="00A933B6" w:rsidR="001010DB">
        <w:rPr>
          <w:rFonts w:hint="cs"/>
        </w:rPr>
        <w:t>§</w:t>
      </w:r>
      <w:r w:rsidRPr="00A933B6" w:rsidR="001010DB">
        <w:t xml:space="preserve"> 18 UVPG)</w:t>
      </w:r>
    </w:p>
    <w:p w:rsidRPr="00A933B6" w:rsidR="004D07F8" w:rsidP="00A933B6" w:rsidRDefault="00BE00D1" w14:paraId="6F2367B8" w14:textId="71989F1D">
      <w:pPr>
        <w:pStyle w:val="Text"/>
      </w:pPr>
      <w:r w:rsidRPr="00A933B6">
        <w:t>Es handelt sich um eine Folgeänderung</w:t>
      </w:r>
      <w:r>
        <w:t xml:space="preserve"> der Änderungen des Verwaltungsverfahrensgesetzes.</w:t>
      </w:r>
    </w:p>
    <w:p w:rsidRPr="00A933B6" w:rsidR="00D42C47" w:rsidP="00D42C47" w:rsidRDefault="00D42C47" w14:paraId="0AC566C9" w14:textId="723FA366">
      <w:pPr>
        <w:pStyle w:val="VerweisBegrndung"/>
      </w:pPr>
      <w:r w:rsidRPr="00A933B6">
        <w:t xml:space="preserve">Zu </w:t>
      </w:r>
      <w:r w:rsidRPr="00A933B6">
        <w:rPr>
          <w:rStyle w:val="Binnenverweis"/>
        </w:rPr>
        <w:fldChar w:fldCharType="begin"/>
      </w:r>
      <w:r w:rsidRPr="00A933B6">
        <w:rPr>
          <w:rStyle w:val="Binnenverweis"/>
        </w:rPr>
        <w:instrText xml:space="preserve"> DOCVARIABLE "eNV_1B9854157EBE460EAE09D2E655156B9C"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7747125">
        <w:t xml:space="preserve"> </w:t>
      </w:r>
      <w:r w:rsidRPr="00A933B6" w:rsidR="5ADB494E">
        <w:t xml:space="preserve">und Buchstabe b </w:t>
      </w:r>
      <w:r w:rsidRPr="00A933B6" w:rsidR="07747125">
        <w:t>(Absatz 1)</w:t>
      </w:r>
    </w:p>
    <w:p w:rsidRPr="00FC15EA" w:rsidR="00D96902" w:rsidP="00FC15EA" w:rsidRDefault="00244DAF" w14:paraId="3BBB725B" w14:textId="32C842FF">
      <w:pPr>
        <w:rPr>
          <w:shd w:val="clear" w:color="auto" w:fill="E0E0E0"/>
        </w:rPr>
      </w:pPr>
      <w:r w:rsidRPr="00A933B6">
        <w:t>Es handelt sich um eine Folge</w:t>
      </w:r>
      <w:r w:rsidRPr="00A933B6">
        <w:rPr>
          <w:rFonts w:hint="cs"/>
        </w:rPr>
        <w:t>ä</w:t>
      </w:r>
      <w:r w:rsidRPr="00A933B6">
        <w:t>nderung. Der Verweis auf das Verwaltungsverfahrensgesetz ist anzupassen. Zudem wird klargestellt, dass die im Verwaltungsverfahrensgesetz enthaltenden Regelungen zur materiellen Präklusion (</w:t>
      </w:r>
      <w:r w:rsidRPr="00A933B6">
        <w:rPr>
          <w:rFonts w:hint="cs"/>
        </w:rPr>
        <w:t>§</w:t>
      </w:r>
      <w:r w:rsidRPr="00A933B6">
        <w:t xml:space="preserve"> 72 Absatz 2 Satz 3, Absatz 3 Satz 2 und </w:t>
      </w:r>
      <w:r w:rsidRPr="00A933B6">
        <w:rPr>
          <w:rFonts w:hint="cs"/>
        </w:rPr>
        <w:t>§</w:t>
      </w:r>
      <w:r w:rsidRPr="00A933B6">
        <w:t xml:space="preserve"> 73c Absatz 1 Satz 2 des VwVfG) bei Vorhaben, die einer Pflicht zur Umweltverträglichkeitsprüfung unterfallen, nicht anzuwenden sind.</w:t>
      </w:r>
      <w:r w:rsidRPr="00A933B6" w:rsidR="00D96902">
        <w:rPr>
          <w:rStyle w:val="Binnenverweis"/>
        </w:rPr>
        <w:fldChar w:fldCharType="begin"/>
      </w:r>
      <w:r w:rsidRPr="00A933B6" w:rsidR="00D96902">
        <w:rPr>
          <w:rStyle w:val="Binnenverweis"/>
        </w:rPr>
        <w:instrText xml:space="preserve"> DOCVARIABLE "eNV_79D57E76DF1344E58ADE86D4284D6A3C" \* MERGEFORMAT </w:instrText>
      </w:r>
      <w:r w:rsidRPr="00A933B6" w:rsidR="00D96902">
        <w:rPr>
          <w:rStyle w:val="Binnenverweis"/>
        </w:rPr>
        <w:fldChar w:fldCharType="separate"/>
      </w:r>
      <w:r w:rsidRPr="00A933B6" w:rsidR="00D96902">
        <w:rPr>
          <w:rStyle w:val="Binnenverweis"/>
        </w:rPr>
        <w:fldChar w:fldCharType="end"/>
      </w:r>
    </w:p>
    <w:p w:rsidRPr="00A933B6" w:rsidR="00CB0261" w:rsidP="00CB0261" w:rsidRDefault="00CB0261" w14:paraId="21229ACC" w14:textId="1FF640F3">
      <w:pPr>
        <w:pStyle w:val="VerweisBegrndung"/>
      </w:pPr>
      <w:r w:rsidRPr="00A933B6">
        <w:t xml:space="preserve">Zu </w:t>
      </w:r>
      <w:r w:rsidRPr="00A933B6">
        <w:rPr>
          <w:rStyle w:val="Binnenverweis"/>
        </w:rPr>
        <w:fldChar w:fldCharType="begin"/>
      </w:r>
      <w:r w:rsidRPr="00A933B6">
        <w:rPr>
          <w:rStyle w:val="Binnenverweis"/>
        </w:rPr>
        <w:instrText xml:space="preserve"> DOCVARIABLE "eNV_33927F95B419468BBD8E3BCEF93B5E5E" \* MERGEFORMAT </w:instrText>
      </w:r>
      <w:r w:rsidRPr="00A933B6">
        <w:rPr>
          <w:rStyle w:val="Binnenverweis"/>
        </w:rPr>
        <w:fldChar w:fldCharType="separate"/>
      </w:r>
      <w:r w:rsidRPr="00A933B6">
        <w:rPr>
          <w:rStyle w:val="Binnenverweis"/>
        </w:rPr>
        <w:t>Buchstabe c</w:t>
      </w:r>
      <w:r w:rsidRPr="00A933B6">
        <w:rPr>
          <w:rStyle w:val="Binnenverweis"/>
        </w:rPr>
        <w:fldChar w:fldCharType="end"/>
      </w:r>
      <w:r w:rsidRPr="00A933B6" w:rsidR="631114A7">
        <w:t xml:space="preserve"> (Absatz 2)</w:t>
      </w:r>
    </w:p>
    <w:p w:rsidRPr="00A933B6" w:rsidR="00CB0261" w:rsidP="00BE2F87" w:rsidRDefault="0DC55111" w14:paraId="055ECB4F" w14:textId="2605DF28">
      <w:pPr>
        <w:pStyle w:val="Text"/>
      </w:pPr>
      <w:r w:rsidRPr="00A933B6">
        <w:t>Der bisherige Satz 2 in § 18 Absatz 2 UVPG wird ersatzlos gestrichen. Dieser sah den Verzicht auf die Benachrichtigung nicht ortsansässiger Betroffener nach § 73 Absatz 5 Satz 3 des Verwaltungsverfahrensgesetzes vor. Da diese Regelung im Verwaltungsverfahrensgesetz ohnehin entfällt, kann auch § 18 Absatz 2 Satz 2 UVPG entfallen.</w:t>
      </w:r>
    </w:p>
    <w:p w:rsidRPr="00A933B6" w:rsidR="00037B42" w:rsidP="00037B42" w:rsidRDefault="00037B42" w14:paraId="79C3EFDD" w14:textId="071D01BE">
      <w:pPr>
        <w:pStyle w:val="VerweisBegrndung"/>
      </w:pPr>
      <w:r w:rsidRPr="00A933B6">
        <w:t xml:space="preserve">Zu </w:t>
      </w:r>
      <w:r w:rsidRPr="00A933B6">
        <w:rPr>
          <w:rStyle w:val="Binnenverweis"/>
        </w:rPr>
        <w:fldChar w:fldCharType="begin"/>
      </w:r>
      <w:r w:rsidRPr="00A933B6">
        <w:rPr>
          <w:rStyle w:val="Binnenverweis"/>
        </w:rPr>
        <w:instrText xml:space="preserve"> DOCVARIABLE "eNV_5B009C2719AD435BBE75A153EA3460AA"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00090CE3">
        <w:rPr>
          <w:rStyle w:val="Binnenverweis"/>
        </w:rPr>
        <w:t>8</w:t>
      </w:r>
      <w:r w:rsidRPr="00A933B6" w:rsidR="00D93815">
        <w:rPr>
          <w:rStyle w:val="Binnenverweis"/>
        </w:rPr>
        <w:t xml:space="preserve"> (§ 20 UVPG)</w:t>
      </w:r>
    </w:p>
    <w:p w:rsidRPr="00A933B6" w:rsidR="00037B42" w:rsidP="00A933B6" w:rsidRDefault="00D93815" w14:paraId="38D6DF8F" w14:textId="5462EC99">
      <w:r w:rsidRPr="00A933B6">
        <w:t>Es handelt sich um Folgeänderungen. Die Verweise auf das Verwaltungsverfahrensgesetz sind anzupassen.</w:t>
      </w:r>
    </w:p>
    <w:p w:rsidRPr="00A933B6" w:rsidR="00D93815" w:rsidP="00D93815" w:rsidRDefault="00D93815" w14:paraId="1ED07AEE" w14:textId="52BB5535">
      <w:pPr>
        <w:pStyle w:val="VerweisBegrndung"/>
      </w:pPr>
      <w:r w:rsidRPr="00A933B6">
        <w:t xml:space="preserve">Zu </w:t>
      </w:r>
      <w:r w:rsidRPr="00A933B6">
        <w:rPr>
          <w:rStyle w:val="Binnenverweis"/>
        </w:rPr>
        <w:fldChar w:fldCharType="begin"/>
      </w:r>
      <w:r w:rsidRPr="00A933B6">
        <w:rPr>
          <w:rStyle w:val="Binnenverweis"/>
        </w:rPr>
        <w:instrText xml:space="preserve"> DOCVARIABLE "eNV_AC9795DFDE664DF3983CD68751C2788F"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00090CE3">
        <w:rPr>
          <w:rStyle w:val="Binnenverweis"/>
        </w:rPr>
        <w:t>9</w:t>
      </w:r>
      <w:r w:rsidRPr="00A933B6">
        <w:rPr>
          <w:rStyle w:val="Binnenverweis"/>
        </w:rPr>
        <w:t xml:space="preserve"> (§ 21 UVPG)</w:t>
      </w:r>
    </w:p>
    <w:p w:rsidRPr="00A933B6" w:rsidR="00D93815" w:rsidP="00D93815" w:rsidRDefault="00D93815" w14:paraId="7C59E5D0" w14:textId="22CC503A">
      <w:r w:rsidRPr="00A933B6">
        <w:t xml:space="preserve">Im bisherigen </w:t>
      </w:r>
      <w:r w:rsidRPr="00A933B6">
        <w:rPr>
          <w:rFonts w:hint="cs"/>
        </w:rPr>
        <w:t>§</w:t>
      </w:r>
      <w:r w:rsidRPr="00A933B6">
        <w:t xml:space="preserve"> 21 UVPG werden die Abs</w:t>
      </w:r>
      <w:r w:rsidRPr="00A933B6">
        <w:rPr>
          <w:rFonts w:hint="cs"/>
        </w:rPr>
        <w:t>ä</w:t>
      </w:r>
      <w:r w:rsidRPr="00A933B6">
        <w:t xml:space="preserve">tze 1 und 3 sowie der Absatz 5 gestrichen. Die bisherige Regelung zur Schriftlichkeit in </w:t>
      </w:r>
      <w:r w:rsidRPr="00A933B6">
        <w:rPr>
          <w:rFonts w:hint="cs"/>
        </w:rPr>
        <w:t>§</w:t>
      </w:r>
      <w:r w:rsidRPr="00A933B6">
        <w:t xml:space="preserve"> 21 Absatz 1 UVPG entf</w:t>
      </w:r>
      <w:r w:rsidRPr="00A933B6">
        <w:rPr>
          <w:rFonts w:hint="cs"/>
        </w:rPr>
        <w:t>ä</w:t>
      </w:r>
      <w:r w:rsidRPr="00A933B6">
        <w:t>llt, da die Schriftlichkeit auch im Verwaltungsverfahrensgesetz (VwVfG) entf</w:t>
      </w:r>
      <w:r w:rsidRPr="00A933B6">
        <w:rPr>
          <w:rFonts w:hint="cs"/>
        </w:rPr>
        <w:t>ä</w:t>
      </w:r>
      <w:r w:rsidRPr="00A933B6">
        <w:t xml:space="preserve">llt. Die Regelung in </w:t>
      </w:r>
      <w:r w:rsidRPr="00A933B6">
        <w:rPr>
          <w:rFonts w:hint="cs"/>
        </w:rPr>
        <w:t>§</w:t>
      </w:r>
      <w:r w:rsidRPr="00A933B6">
        <w:t xml:space="preserve"> 21 Absatz 2 UVPG wird der neue Absatz ist obsolet. Die </w:t>
      </w:r>
      <w:r w:rsidRPr="00A933B6">
        <w:rPr>
          <w:rFonts w:hint="cs"/>
        </w:rPr>
        <w:t>Ä</w:t>
      </w:r>
      <w:r w:rsidRPr="00A933B6">
        <w:t>u</w:t>
      </w:r>
      <w:r w:rsidRPr="00A933B6">
        <w:rPr>
          <w:rFonts w:hint="cs"/>
        </w:rPr>
        <w:t>ß</w:t>
      </w:r>
      <w:r w:rsidRPr="00A933B6">
        <w:t>erungsfrist betr</w:t>
      </w:r>
      <w:r w:rsidRPr="00A933B6">
        <w:rPr>
          <w:rFonts w:hint="cs"/>
        </w:rPr>
        <w:t>ä</w:t>
      </w:r>
      <w:r w:rsidRPr="00A933B6">
        <w:t xml:space="preserve">gt nun im VwVfG zwei Monate. </w:t>
      </w:r>
      <w:r w:rsidRPr="00A933B6">
        <w:rPr>
          <w:rFonts w:hint="cs"/>
        </w:rPr>
        <w:t>§</w:t>
      </w:r>
      <w:r w:rsidRPr="00A933B6">
        <w:t xml:space="preserve"> 21 Absatz 3 UVPG wird gestrichen, da diese europarechtlich nicht vorgesehen ist und die Äußerungsfrist ohnehin verlängert wurde.</w:t>
      </w:r>
    </w:p>
    <w:p w:rsidRPr="00A933B6" w:rsidR="00D93815" w:rsidP="00D93815" w:rsidRDefault="00D93815" w14:paraId="1FD261F0" w14:textId="77777777">
      <w:r w:rsidRPr="00A933B6">
        <w:t>Die bisherige Regelung in § 21 Absatz 4 UVPG zur verfahrensrechtlichen Pr</w:t>
      </w:r>
      <w:r w:rsidRPr="00A933B6">
        <w:rPr>
          <w:rFonts w:hint="cs"/>
        </w:rPr>
        <w:t>ä</w:t>
      </w:r>
      <w:r w:rsidRPr="00A933B6">
        <w:t>klusion wird übernommen. Da die Regelung nur bei UVP-pflichtige Vorhaben einen eigenständigen Re</w:t>
      </w:r>
      <w:r w:rsidRPr="00A933B6">
        <w:lastRenderedPageBreak/>
        <w:t>gelungsbereich hat, verbleibt sie im UVPG und wird nicht ins das Verwaltungsverfahrensgesetz übernommen. F</w:t>
      </w:r>
      <w:r w:rsidRPr="00A933B6">
        <w:rPr>
          <w:rFonts w:hint="cs"/>
        </w:rPr>
        <w:t>ü</w:t>
      </w:r>
      <w:r w:rsidRPr="00A933B6">
        <w:t>r nicht UVP-pflichtige Vorhaben, die vom VwVfG erfasst werden, gilt die materielle Pr</w:t>
      </w:r>
      <w:r w:rsidRPr="00A933B6">
        <w:rPr>
          <w:rFonts w:hint="cs"/>
        </w:rPr>
        <w:t>ä</w:t>
      </w:r>
      <w:r w:rsidRPr="00A933B6">
        <w:t>klusion, die die verfahrensrechtliche Pr</w:t>
      </w:r>
      <w:r w:rsidRPr="00A933B6">
        <w:rPr>
          <w:rFonts w:hint="cs"/>
        </w:rPr>
        <w:t>ä</w:t>
      </w:r>
      <w:r w:rsidRPr="00A933B6">
        <w:t>klusion mitumfasst.</w:t>
      </w:r>
    </w:p>
    <w:p w:rsidRPr="00A933B6" w:rsidR="00D70BB0" w:rsidP="00FC15EA" w:rsidRDefault="00D93815" w14:paraId="7BA7587E" w14:textId="58661A4A">
      <w:r w:rsidRPr="00A933B6">
        <w:t xml:space="preserve">Die in </w:t>
      </w:r>
      <w:r w:rsidRPr="00A933B6">
        <w:rPr>
          <w:rFonts w:hint="cs"/>
        </w:rPr>
        <w:t>§</w:t>
      </w:r>
      <w:r w:rsidRPr="00A933B6">
        <w:t xml:space="preserve"> 21 Absatz 5 UVPG enthaltene Regelung ist obsolet und kann gestrichen werden. Die Regelung sollte sicherstellen, dass bei Einwendungen bei denen unklar ist, ob sie umweltrelevanten Inhalts sind oder nicht eine gleiche Frist gilt. Hintergrund war, dass umweltrelevante Einwendungen der längeren Äußerungsfrist nach dem UVPG unterliegen und nicht umweltrelevante der kürzeren nach dem VwVfG. Mit Angleichung der Äußerungsfrist von UVPG und VwVfG entfällt nun diese Unterscheidung und damit auch der Anwendungsbereich des bisherigen § 21 Absatz 5 UVPG.</w:t>
      </w:r>
    </w:p>
    <w:p w:rsidRPr="00A933B6" w:rsidR="00025999" w:rsidP="00025999" w:rsidRDefault="00C8474F" w14:paraId="7E058F88" w14:textId="77C0B814">
      <w:pPr>
        <w:pStyle w:val="VerweisBegrndung"/>
      </w:pPr>
      <w:r w:rsidRPr="00A933B6">
        <w:t xml:space="preserve">Zu Nummer </w:t>
      </w:r>
      <w:r w:rsidRPr="00A933B6" w:rsidR="006E0681">
        <w:t>1</w:t>
      </w:r>
      <w:r w:rsidR="00090CE3">
        <w:t>0</w:t>
      </w:r>
      <w:r w:rsidRPr="00A933B6" w:rsidR="006E0681">
        <w:t xml:space="preserve"> (§ 22 Absatz 1 UVPG)</w:t>
      </w:r>
    </w:p>
    <w:p w:rsidRPr="00A933B6" w:rsidR="00930980" w:rsidP="00930980" w:rsidRDefault="00930980" w14:paraId="36604F97" w14:textId="77777777">
      <w:r w:rsidRPr="00A933B6">
        <w:t>Es handelt sich um ein Folgeänderung. Der Verweis in § 22 Absatz 1 Satz 1 UVPG auf § 21 ist zu streichen.</w:t>
      </w:r>
    </w:p>
    <w:p w:rsidRPr="00A933B6" w:rsidR="00930980" w:rsidP="0014394E" w:rsidRDefault="00930980" w14:paraId="27DA1F03" w14:textId="3762D1B3">
      <w:pPr>
        <w:pStyle w:val="VerweisBegrndung"/>
      </w:pPr>
      <w:r w:rsidRPr="00A933B6">
        <w:t>Zu Nummer 1</w:t>
      </w:r>
      <w:r w:rsidR="00090CE3">
        <w:t>1</w:t>
      </w:r>
      <w:r w:rsidRPr="00A933B6">
        <w:t xml:space="preserve"> (§ 24 Absatz 1 UVPG</w:t>
      </w:r>
      <w:r w:rsidRPr="00A933B6" w:rsidR="053C04CE">
        <w:t>)</w:t>
      </w:r>
    </w:p>
    <w:p w:rsidRPr="00A933B6" w:rsidR="00930980" w:rsidP="00930980" w:rsidRDefault="00930980" w14:paraId="75E470AE" w14:textId="77777777">
      <w:r w:rsidRPr="00A933B6">
        <w:t>Es handelt sich um eine Folge</w:t>
      </w:r>
      <w:r w:rsidRPr="00A933B6">
        <w:rPr>
          <w:rFonts w:hint="cs"/>
        </w:rPr>
        <w:t>ä</w:t>
      </w:r>
      <w:r w:rsidRPr="00A933B6">
        <w:t>nderung. Der Verweis auf das Verwaltungsverfahrensgesetz ist anzupassen.</w:t>
      </w:r>
    </w:p>
    <w:p w:rsidRPr="00A933B6" w:rsidR="00930980" w:rsidP="0014394E" w:rsidRDefault="00930980" w14:paraId="57C3C50F" w14:textId="6513925F">
      <w:pPr>
        <w:pStyle w:val="VerweisBegrndung"/>
      </w:pPr>
      <w:r w:rsidRPr="00A933B6">
        <w:t>Zu Nummer 1</w:t>
      </w:r>
      <w:r w:rsidR="00090CE3">
        <w:t>2</w:t>
      </w:r>
      <w:r w:rsidRPr="00A933B6">
        <w:t xml:space="preserve"> (§ 27 Absatz 1 UVPG)</w:t>
      </w:r>
    </w:p>
    <w:p w:rsidRPr="00A933B6" w:rsidR="00930980" w:rsidP="00930980" w:rsidRDefault="00930980" w14:paraId="0C6BC86A" w14:textId="77777777">
      <w:r w:rsidRPr="00A933B6">
        <w:t>Es handelt sich um eine Folge</w:t>
      </w:r>
      <w:r w:rsidRPr="00A933B6">
        <w:rPr>
          <w:rFonts w:hint="cs"/>
        </w:rPr>
        <w:t>ä</w:t>
      </w:r>
      <w:r w:rsidRPr="00A933B6">
        <w:t>nderung. Der Verweis auf das Verwaltungsverfahrensgesetz ist anzupassen.</w:t>
      </w:r>
    </w:p>
    <w:p w:rsidRPr="00A933B6" w:rsidR="00930980" w:rsidP="0014394E" w:rsidRDefault="00930980" w14:paraId="1DF43691" w14:textId="3AE33841">
      <w:pPr>
        <w:pStyle w:val="VerweisBegrndung"/>
      </w:pPr>
      <w:r w:rsidRPr="00A933B6">
        <w:t>Zu Nummer 1</w:t>
      </w:r>
      <w:r w:rsidR="00090CE3">
        <w:t>3</w:t>
      </w:r>
      <w:r w:rsidRPr="00A933B6" w:rsidR="002156C0">
        <w:t xml:space="preserve"> </w:t>
      </w:r>
      <w:r w:rsidRPr="00A933B6">
        <w:t>(§ 42 Absatz 1 UVPG)</w:t>
      </w:r>
    </w:p>
    <w:p w:rsidRPr="00A933B6" w:rsidR="00EC620F" w:rsidP="00930980" w:rsidRDefault="1F68871C" w14:paraId="3CDE2B06" w14:textId="380BFBD0">
      <w:r w:rsidRPr="00A933B6">
        <w:t>Es handelt sich um ein Folgeänderung</w:t>
      </w:r>
      <w:r w:rsidRPr="00A933B6" w:rsidR="214A603A">
        <w:t xml:space="preserve"> zu Artikel 13 Nummer 11</w:t>
      </w:r>
      <w:r w:rsidRPr="00A933B6" w:rsidR="523A6F35">
        <w:t xml:space="preserve"> (Neufassung § 21 UVPG)</w:t>
      </w:r>
      <w:r w:rsidRPr="00A933B6">
        <w:t>.</w:t>
      </w:r>
    </w:p>
    <w:p w:rsidRPr="00A933B6" w:rsidR="00944625" w:rsidP="00944625" w:rsidRDefault="00944625" w14:paraId="3225508F" w14:textId="39F1E51D">
      <w:pPr>
        <w:pStyle w:val="VerweisBegrndung"/>
      </w:pPr>
      <w:r w:rsidRPr="00A933B6">
        <w:t xml:space="preserve">Zu </w:t>
      </w:r>
      <w:r w:rsidRPr="00A933B6" w:rsidR="00D33024">
        <w:rPr>
          <w:rStyle w:val="Binnenverweis"/>
        </w:rPr>
        <w:t>Nummer 1</w:t>
      </w:r>
      <w:r w:rsidR="00090CE3">
        <w:rPr>
          <w:rStyle w:val="Binnenverweis"/>
        </w:rPr>
        <w:t>4</w:t>
      </w:r>
      <w:r w:rsidRPr="00A933B6">
        <w:rPr>
          <w:rStyle w:val="Binnenverweis"/>
        </w:rPr>
        <w:t xml:space="preserve"> (§ 47 UVPG)</w:t>
      </w:r>
    </w:p>
    <w:p w:rsidRPr="00A933B6" w:rsidR="00944625" w:rsidP="00944625" w:rsidRDefault="00944625" w14:paraId="5C904D72"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"eNV_B9B4E76FB2494E9C8F2FD7C2A9F6F15E"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Pr>
          <w:rStyle w:val="Binnenverweis"/>
        </w:rPr>
        <w:t xml:space="preserve"> (Absatz 1)</w:t>
      </w:r>
    </w:p>
    <w:p w:rsidRPr="00A933B6" w:rsidR="00944625" w:rsidP="00944625" w:rsidRDefault="00944625" w14:paraId="26F803E7" w14:textId="77777777">
      <w:r w:rsidRPr="00A933B6">
        <w:t>Es handelt sich um eine Folgeänderung zu Artikel 4 Nummer 16 und zu Artikeln 14 und 15, wonach bei Bundesfernstraßen das förmliche Linienbestimmungsverfahren entfällt. Damit entfällt auch das Erfordernis einer Umweltverträglichkeitsprüfung.</w:t>
      </w:r>
    </w:p>
    <w:p w:rsidRPr="00A933B6" w:rsidR="00944625" w:rsidP="00944625" w:rsidRDefault="00944625" w14:paraId="13BA8791"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"eNV_FFBD57D2A52A43EC996696FDEDD2D259"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Pr>
          <w:rStyle w:val="Binnenverweis"/>
        </w:rPr>
        <w:t xml:space="preserve"> (Absatz 4)</w:t>
      </w:r>
    </w:p>
    <w:p w:rsidRPr="00A933B6" w:rsidR="00944625" w:rsidP="00944625" w:rsidRDefault="00944625" w14:paraId="75EF8690" w14:textId="77777777">
      <w:r w:rsidRPr="00A933B6">
        <w:t xml:space="preserve">Es handelt sich um eine Folgeänderung zu </w:t>
      </w:r>
      <w:r w:rsidRPr="00A933B6" w:rsidR="004863F8">
        <w:t>Artikel 4 Nummer 7 (Neufassung § 16 FStrG).</w:t>
      </w:r>
      <w:r w:rsidRPr="00A933B6">
        <w:t xml:space="preserve"> </w:t>
      </w:r>
    </w:p>
    <w:p w:rsidRPr="00A933B6" w:rsidR="00224DE3" w:rsidP="00224DE3" w:rsidRDefault="00224DE3" w14:paraId="010A27B2" w14:textId="0FEF58AA">
      <w:pPr>
        <w:pStyle w:val="VerweisBegrndung"/>
      </w:pPr>
      <w:r w:rsidRPr="00A933B6">
        <w:t>Zu Nummer 1</w:t>
      </w:r>
      <w:r w:rsidR="00090CE3">
        <w:t>5</w:t>
      </w:r>
      <w:r w:rsidRPr="00A933B6">
        <w:t xml:space="preserve"> (§ </w:t>
      </w:r>
      <w:r w:rsidRPr="00A933B6" w:rsidR="0017335C">
        <w:t>53 UVPG</w:t>
      </w:r>
      <w:r w:rsidRPr="00A933B6">
        <w:t>)</w:t>
      </w:r>
    </w:p>
    <w:p w:rsidRPr="00FC15EA" w:rsidR="00944625" w:rsidP="00944625" w:rsidRDefault="00D65BCC" w14:paraId="7FBC91F8" w14:textId="6216FCB2">
      <w:r w:rsidRPr="00A933B6">
        <w:t>Die Änderung der Behördenbezeichnung des Bundesministeriums für Verkehr und des Bundesministeriums Umwelt, Klimaschutz, Naturschutz und nukleare Sicherheit aufgrund des Organisationserlasses des Bundeskanzlers vom 6. Mai 2025 (BGBl. 2025 I Nummer 131) wird umgesetzt.</w:t>
      </w:r>
    </w:p>
    <w:p w:rsidRPr="00A933B6" w:rsidR="00B56B31" w:rsidP="00944625" w:rsidRDefault="00944625" w14:paraId="0038DABF" w14:textId="6C291E0A">
      <w:pPr>
        <w:pStyle w:val="VerweisBegrndung"/>
      </w:pPr>
      <w:r w:rsidRPr="00A933B6">
        <w:t xml:space="preserve">Zu </w:t>
      </w:r>
      <w:r w:rsidRPr="00A933B6" w:rsidR="0017335C">
        <w:t xml:space="preserve">Nummer </w:t>
      </w:r>
      <w:r w:rsidRPr="00A933B6" w:rsidR="00B56B31">
        <w:t>1</w:t>
      </w:r>
      <w:r w:rsidR="00090CE3">
        <w:t>6</w:t>
      </w:r>
      <w:r w:rsidRPr="00A933B6" w:rsidR="00B56B31">
        <w:t xml:space="preserve"> (§ 66 UVPG)</w:t>
      </w:r>
    </w:p>
    <w:p w:rsidRPr="00A933B6" w:rsidR="00B56B31" w:rsidP="0014394E" w:rsidRDefault="002643DD" w14:paraId="202C8A69" w14:textId="77777777">
      <w:pPr>
        <w:pStyle w:val="Text"/>
      </w:pPr>
      <w:r w:rsidRPr="00A933B6">
        <w:t xml:space="preserve">Die Änderung der Behördenbezeichnung des Bundesministeriums für </w:t>
      </w:r>
      <w:r w:rsidRPr="00A933B6" w:rsidR="00351205">
        <w:t>Umwelt, Klimaschutz, Naturschutz und nukleare Sicherheit</w:t>
      </w:r>
      <w:r w:rsidRPr="00A933B6">
        <w:t xml:space="preserve"> aufgrund des Organisationserlasses des Bundeskanzlers vom 6. Mai 2025 (BGBl. 2025 I Nummer 131) wird umgesetzt.</w:t>
      </w:r>
    </w:p>
    <w:p w:rsidRPr="00A933B6" w:rsidR="00944625" w:rsidP="00944625" w:rsidRDefault="00944625" w14:paraId="67C69A63" w14:textId="00724CE3">
      <w:pPr>
        <w:pStyle w:val="VerweisBegrndung"/>
      </w:pPr>
      <w:r w:rsidRPr="00A933B6">
        <w:lastRenderedPageBreak/>
        <w:t xml:space="preserve">Zu </w:t>
      </w:r>
      <w:r w:rsidRPr="00A933B6" w:rsidR="0017335C">
        <w:t xml:space="preserve">Nummer </w:t>
      </w:r>
      <w:r w:rsidRPr="00A933B6" w:rsidR="00B56B31">
        <w:t>1</w:t>
      </w:r>
      <w:r w:rsidR="00090CE3">
        <w:t>7</w:t>
      </w:r>
      <w:r w:rsidRPr="00A933B6" w:rsidR="19972063">
        <w:t xml:space="preserve"> </w:t>
      </w:r>
      <w:r w:rsidRPr="00A933B6">
        <w:rPr>
          <w:rStyle w:val="Binnenverweis"/>
        </w:rPr>
        <w:t>(§ 74 Abs</w:t>
      </w:r>
      <w:r w:rsidRPr="00A933B6" w:rsidR="00F61726">
        <w:rPr>
          <w:rStyle w:val="Binnenverweis"/>
        </w:rPr>
        <w:t>a</w:t>
      </w:r>
      <w:r w:rsidRPr="00A933B6">
        <w:rPr>
          <w:rStyle w:val="Binnenverweis"/>
        </w:rPr>
        <w:t>tz 14</w:t>
      </w:r>
      <w:r w:rsidRPr="00A933B6" w:rsidR="00283D6A">
        <w:rPr>
          <w:rStyle w:val="Binnenverweis"/>
        </w:rPr>
        <w:t xml:space="preserve"> </w:t>
      </w:r>
      <w:r w:rsidRPr="00A933B6">
        <w:rPr>
          <w:rStyle w:val="Binnenverweis"/>
        </w:rPr>
        <w:t>UVPG)</w:t>
      </w:r>
    </w:p>
    <w:p w:rsidRPr="00A933B6" w:rsidR="0061492C" w:rsidP="00944625" w:rsidRDefault="00505BFE" w14:paraId="54CDA5E5" w14:textId="794EE0E7">
      <w:pPr>
        <w:pStyle w:val="Text"/>
      </w:pPr>
      <w:r w:rsidRPr="00A933B6">
        <w:t>Mit</w:t>
      </w:r>
      <w:r w:rsidRPr="00A933B6" w:rsidR="00944625">
        <w:t xml:space="preserve"> § 74 Abs</w:t>
      </w:r>
      <w:r w:rsidRPr="00A933B6" w:rsidR="00D46489">
        <w:t>a</w:t>
      </w:r>
      <w:r w:rsidRPr="00A933B6" w:rsidR="00944625">
        <w:t xml:space="preserve">tz </w:t>
      </w:r>
      <w:r w:rsidRPr="00A933B6" w:rsidR="0068205D">
        <w:t xml:space="preserve">14 </w:t>
      </w:r>
      <w:r w:rsidRPr="00A933B6">
        <w:t>wird</w:t>
      </w:r>
      <w:r w:rsidRPr="00A933B6" w:rsidR="0068205D">
        <w:t xml:space="preserve"> eine</w:t>
      </w:r>
      <w:r w:rsidRPr="00A933B6" w:rsidR="00944625">
        <w:t xml:space="preserve"> Übergangsregelung einführt, die der Umstellung des Verwaltungsvollzugs Rechnung trägt und sicherstellt, dass laufende Vorhaben nicht belastet werden.</w:t>
      </w:r>
    </w:p>
    <w:p w:rsidRPr="00A933B6" w:rsidR="00944625" w:rsidP="00944625" w:rsidRDefault="00944625" w14:paraId="13369218" w14:textId="3BFC5FA1">
      <w:pPr>
        <w:pStyle w:val="VerweisBegrndung"/>
      </w:pPr>
      <w:r w:rsidRPr="00A933B6">
        <w:t xml:space="preserve">Zu </w:t>
      </w:r>
      <w:r w:rsidRPr="00A933B6" w:rsidR="00D83545">
        <w:t xml:space="preserve">Nummer </w:t>
      </w:r>
      <w:r w:rsidRPr="00A933B6" w:rsidR="002643DD">
        <w:t>1</w:t>
      </w:r>
      <w:r w:rsidR="00090CE3">
        <w:t>8</w:t>
      </w:r>
      <w:r w:rsidRPr="00A933B6">
        <w:rPr>
          <w:rStyle w:val="Binnenverweis"/>
        </w:rPr>
        <w:t xml:space="preserve"> (Anlage 1)</w:t>
      </w:r>
    </w:p>
    <w:p w:rsidRPr="00A933B6" w:rsidR="00944625" w:rsidP="00944625" w:rsidRDefault="00944625" w14:paraId="2F8F5E70"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"eNV_00805E50B00545B6BCFF4AFB286AB38E"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1D5D3F">
        <w:rPr>
          <w:rStyle w:val="Binnenverweis"/>
        </w:rPr>
        <w:t xml:space="preserve"> (Nummer 13.18)</w:t>
      </w:r>
    </w:p>
    <w:p w:rsidRPr="00A933B6" w:rsidR="001D5D3F" w:rsidP="001D5D3F" w:rsidRDefault="001D5D3F" w14:paraId="2A26BF9D" w14:textId="77777777">
      <w:pPr>
        <w:rPr>
          <w:rFonts w:eastAsia="Arial"/>
        </w:rPr>
      </w:pPr>
      <w:r w:rsidRPr="00A933B6">
        <w:rPr>
          <w:rFonts w:eastAsia="Arial"/>
        </w:rPr>
        <w:t>N</w:t>
      </w:r>
      <w:r w:rsidRPr="00A933B6" w:rsidR="009A4B23">
        <w:rPr>
          <w:rFonts w:eastAsia="Arial"/>
        </w:rPr>
        <w:t>ummer</w:t>
      </w:r>
      <w:r w:rsidRPr="00A933B6">
        <w:rPr>
          <w:rFonts w:eastAsia="Arial"/>
        </w:rPr>
        <w:t xml:space="preserve"> 13.18 wird insoweit angepasst, dass der Zusatz „oder des Bundeswasserstraßengesetzes“ ergänzt wird. Hintergrund ist die seit 2010 bestehende hoheitliche Zuständigkeit der Wasserstraßen- und Schifffahrtsverwaltung des Bundes (WSV) für die die Wiederherstellung der ökologischen Durchgängigkeit an von ihr errichteten oder betriebenen Stauanlagen an Bundeswasserstraßen sowie die seit Juni 2021 bestehende hoheitliche Zuständigkeit für Teile des wasserwirtschaftlichen Ausbaus an den Binnenwasserstraßen des Bundes, soweit dieser erforderlich ist, um die Ziele der WR</w:t>
      </w:r>
      <w:r w:rsidRPr="00A933B6" w:rsidR="5D8BCF1D">
        <w:rPr>
          <w:rFonts w:eastAsia="Arial"/>
        </w:rPr>
        <w:t>-Richtlinie</w:t>
      </w:r>
      <w:r w:rsidRPr="00A933B6">
        <w:rPr>
          <w:rFonts w:eastAsia="Arial"/>
        </w:rPr>
        <w:t xml:space="preserve"> zu erreichen. Diese Zuständigkeiten sind im Bundeswasserstraßengesetz geregelt.</w:t>
      </w:r>
    </w:p>
    <w:p w:rsidRPr="00A933B6" w:rsidR="00944625" w:rsidP="00944625" w:rsidRDefault="00944625" w14:paraId="2B91A41B" w14:textId="3FB92239">
      <w:pPr>
        <w:pStyle w:val="VerweisBegrndung"/>
      </w:pPr>
      <w:r w:rsidRPr="00A933B6">
        <w:t xml:space="preserve">Zu </w:t>
      </w:r>
      <w:r w:rsidRPr="00A933B6">
        <w:rPr>
          <w:rStyle w:val="Binnenverweis"/>
        </w:rPr>
        <w:fldChar w:fldCharType="begin"/>
      </w:r>
      <w:r w:rsidRPr="00A933B6">
        <w:rPr>
          <w:rStyle w:val="Binnenverweis"/>
        </w:rPr>
        <w:instrText xml:space="preserve"> DOCVARIABLE "eNV_DCADCFBD96D54057BB969EE5EF588E39"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1D5D3F">
        <w:t xml:space="preserve"> </w:t>
      </w:r>
      <w:r w:rsidRPr="00A933B6" w:rsidR="001D5D3F">
        <w:rPr>
          <w:rStyle w:val="Binnenverweis"/>
        </w:rPr>
        <w:t>und c (Nummern 14.7 und 14.8)</w:t>
      </w:r>
    </w:p>
    <w:p w:rsidRPr="00A933B6" w:rsidR="001D5D3F" w:rsidP="001D5D3F" w:rsidRDefault="001D5D3F" w14:paraId="0D5170E2" w14:textId="77777777">
      <w:pPr>
        <w:pStyle w:val="Text"/>
      </w:pPr>
      <w:r w:rsidRPr="00A933B6">
        <w:t xml:space="preserve">Allgemeine Erläuterungen: Die komplexen, aufeinander bezugnehmenden Ordnungsnummern Bau eines Schienenweges (14.7), Bau eines Gleisanschlusses (14.8.1), Bau eines Zuführungs- und Industriestammgleises (14.8.2), Bau einer sonstigen Betriebsanlage, insbesondere intermodale Umschlaganlage oder Terminal (14.8.3) sowie Bau einer Bahnstromfernleitung (19.13) werden in der bisherigen Form aufgegeben. </w:t>
      </w:r>
    </w:p>
    <w:p w:rsidRPr="00A933B6" w:rsidR="001D5D3F" w:rsidP="001D5D3F" w:rsidRDefault="001D5D3F" w14:paraId="0864561D" w14:textId="77777777">
      <w:pPr>
        <w:pStyle w:val="Text"/>
      </w:pPr>
      <w:r w:rsidRPr="00A933B6">
        <w:t>N</w:t>
      </w:r>
      <w:r w:rsidRPr="00A933B6" w:rsidR="4CC92D54">
        <w:t>umme</w:t>
      </w:r>
      <w:r w:rsidRPr="00A933B6">
        <w:t xml:space="preserve">r 14.7 der Anlage 1 wird auf die Formulierung „Bau eines Schienenweges“ </w:t>
      </w:r>
      <w:r w:rsidRPr="00A933B6" w:rsidR="0068205D">
        <w:t>begrenzt.</w:t>
      </w:r>
      <w:r w:rsidRPr="00A933B6">
        <w:t xml:space="preserve"> N</w:t>
      </w:r>
      <w:r w:rsidRPr="00A933B6" w:rsidR="7F0DC0F1">
        <w:t>umme</w:t>
      </w:r>
      <w:r w:rsidRPr="00A933B6">
        <w:t xml:space="preserve">r 14.7 behält den Begriff des Schienenweges bei und übernimmt die europarechtlich dargestellte Differenzierung zwischen Eisenbahnfernverkehrsstrecke und (sonstiger) Eisenbahnstrecke nicht. Hintergrund hierfür ist, dass es diese Differenzierung im nationalen Recht nicht gibt und deshalb ein klarer Anknüpfungspunkt in der Praxis fehlen würde. Die Überlegung, ob ein Vorhaben eine Fernverkehrs- oder eine (sonstige) Eisenbahnstrecke betrifft, erhöht den Prüfaufwand und führt zu </w:t>
      </w:r>
      <w:r w:rsidRPr="00A933B6" w:rsidR="0068205D">
        <w:t>Auslegungsproblemen,</w:t>
      </w:r>
      <w:r w:rsidRPr="00A933B6">
        <w:t xml:space="preserve"> anstatt die gewünschte Vereinfachung herbeizuführen. Die in der aktuell gültigen Fassung der N</w:t>
      </w:r>
      <w:r w:rsidRPr="00A933B6" w:rsidR="0E998D5B">
        <w:t>umme</w:t>
      </w:r>
      <w:r w:rsidRPr="00A933B6">
        <w:t>r 14.7 enthaltene Formulierung „mit den dazugehörigen Betriebsanlagen sowie Bahnstromfernleitungen auf dem Gelände der Betriebsanlage oder entlang des Schienenweges“ entfällt aus Gründen der Systematik. Für die von N</w:t>
      </w:r>
      <w:r w:rsidRPr="00A933B6" w:rsidR="712E3311">
        <w:t>umme</w:t>
      </w:r>
      <w:r w:rsidRPr="00A933B6">
        <w:t xml:space="preserve">r 14.7 erfassten Vorhaben wird eine unbedingte UVP-Pflicht angeordnet, die sich ohnehin auf das Vorhaben in seinem gesamten Umfang bezieht. Insofern bedarf es keiner gesonderten Aufzählung der oben genannten dazugehörigen Betriebsanlagen und Bahnstromfernleitung. Aus Gründen der Vereinfachung und Systematisierung der Anlage 1 wird entsprechend eine Streichung vorgenommen. Nicht alle Anlagen, die der eisenbahnrechtlichen Planfeststellung unterliegen, fallen unter den Begriff des Schienenweges. Nicht zum Schienenweg gehören beispielsweise Bahnhöfe und Bahnsteige, Bahnstromfernleitungen sowie zur Abstellung von Zügen verwendete Gleise. Oberleitungsanlagen sowie Lärmschutzwände werden jedoch dem Schienenweg zugerechnet (siehe insoweit § 14a UVPG). </w:t>
      </w:r>
    </w:p>
    <w:p w:rsidRPr="00A933B6" w:rsidR="001D5D3F" w:rsidP="001D5D3F" w:rsidRDefault="001D5D3F" w14:paraId="0C483901" w14:textId="77777777">
      <w:pPr>
        <w:pStyle w:val="Text"/>
      </w:pPr>
      <w:r w:rsidRPr="00A933B6">
        <w:t>In N</w:t>
      </w:r>
      <w:r w:rsidRPr="00A933B6" w:rsidR="62A5237A">
        <w:t>umme</w:t>
      </w:r>
      <w:r w:rsidRPr="00A933B6">
        <w:t xml:space="preserve">r 14.8 wird in europarechtskonformer Umsetzung der </w:t>
      </w:r>
      <w:r w:rsidRPr="00A933B6" w:rsidR="643ED5FD">
        <w:t>UVP-Richtlinie</w:t>
      </w:r>
      <w:r w:rsidRPr="00A933B6" w:rsidR="0068205D">
        <w:t xml:space="preserve"> </w:t>
      </w:r>
      <w:r w:rsidRPr="00A933B6">
        <w:t xml:space="preserve">der Bau einer intermodalen Umschlaganlage oder eines Terminals für Eisenbahnen einer Vorprüfungspflicht unterstellt. Bloße Gleisanschlüsse sowie Zuführungs- und Industriestammgleise </w:t>
      </w:r>
      <w:r w:rsidRPr="00A933B6" w:rsidR="002C436A">
        <w:t xml:space="preserve">stellen keine </w:t>
      </w:r>
      <w:r w:rsidRPr="00A933B6" w:rsidR="004803C0">
        <w:t>S</w:t>
      </w:r>
      <w:r w:rsidRPr="00A933B6" w:rsidR="006E77B7">
        <w:t>t</w:t>
      </w:r>
      <w:r w:rsidRPr="00A933B6" w:rsidR="004803C0">
        <w:t xml:space="preserve">reckenbauvorhaben </w:t>
      </w:r>
      <w:r w:rsidRPr="00A933B6" w:rsidR="757FF324">
        <w:t>i. S. v.</w:t>
      </w:r>
      <w:r w:rsidRPr="00A933B6" w:rsidR="004803C0">
        <w:t xml:space="preserve"> Anhang I oder II </w:t>
      </w:r>
      <w:r w:rsidRPr="00A933B6">
        <w:t>der UVP-R</w:t>
      </w:r>
      <w:r w:rsidRPr="00A933B6" w:rsidR="009A4B23">
        <w:t>ichtlinie</w:t>
      </w:r>
      <w:r w:rsidRPr="00A933B6">
        <w:t xml:space="preserve"> </w:t>
      </w:r>
      <w:r w:rsidRPr="00A933B6" w:rsidR="0056680F">
        <w:t>dar</w:t>
      </w:r>
      <w:r w:rsidRPr="00A933B6" w:rsidR="005D36AF">
        <w:t xml:space="preserve"> </w:t>
      </w:r>
      <w:r w:rsidRPr="00A933B6" w:rsidR="0068205D">
        <w:t>und werden</w:t>
      </w:r>
      <w:r w:rsidRPr="00A933B6">
        <w:t xml:space="preserve"> deshalb aus der Anlage 1 herausgenommen. Demnach entfällt die derzeit bestehende Untergliederung der N</w:t>
      </w:r>
      <w:r w:rsidRPr="00A933B6" w:rsidR="7AA04BFA">
        <w:t>umme</w:t>
      </w:r>
      <w:r w:rsidRPr="00A933B6">
        <w:t>r 14.8. Sollte der Bau oder die Änderung eines Gleisanschlusses, eines Zuführungs- oder Industriestammgleises zu einer Änderung des Schienenweges führen oder damit einhergehen, so ordnet § 14a Abs</w:t>
      </w:r>
      <w:r w:rsidRPr="00A933B6" w:rsidR="009A4B23">
        <w:t xml:space="preserve">atz </w:t>
      </w:r>
      <w:r w:rsidRPr="00A933B6">
        <w:t>1 UVPG</w:t>
      </w:r>
      <w:r w:rsidRPr="00A933B6" w:rsidR="00860722">
        <w:t xml:space="preserve"> an</w:t>
      </w:r>
      <w:r w:rsidRPr="00A933B6">
        <w:t xml:space="preserve">, dass es </w:t>
      </w:r>
      <w:r w:rsidRPr="00A933B6">
        <w:lastRenderedPageBreak/>
        <w:t xml:space="preserve">abweichend von § 9 UVPG keiner Umweltverträglichkeitsprüfung </w:t>
      </w:r>
      <w:r w:rsidRPr="00A933B6" w:rsidR="00B00131">
        <w:t>oder V</w:t>
      </w:r>
      <w:r w:rsidRPr="00A933B6" w:rsidR="009F2825">
        <w:t xml:space="preserve">orprüfung </w:t>
      </w:r>
      <w:r w:rsidRPr="00A933B6">
        <w:t xml:space="preserve">für diese Einzelmaßnahme bedarf. </w:t>
      </w:r>
    </w:p>
    <w:p w:rsidRPr="00A933B6" w:rsidR="001D5D3F" w:rsidP="001D5D3F" w:rsidRDefault="001D5D3F" w14:paraId="49BFA41E" w14:textId="77777777">
      <w:pPr>
        <w:pStyle w:val="Text"/>
      </w:pPr>
      <w:r w:rsidRPr="00A933B6">
        <w:t>Bei der Ausgestaltung der N</w:t>
      </w:r>
      <w:r w:rsidRPr="00A933B6" w:rsidR="009A4B23">
        <w:t>ummer</w:t>
      </w:r>
      <w:r w:rsidRPr="00A933B6">
        <w:t xml:space="preserve"> 14.8 wurde die Differenzierung zwischen der standortbezogenen und der allgemeinen Vorprüfungspflicht </w:t>
      </w:r>
      <w:r w:rsidRPr="00A933B6" w:rsidR="009A4B23">
        <w:t>gestrichen</w:t>
      </w:r>
      <w:r w:rsidRPr="00A933B6">
        <w:t xml:space="preserve"> und der Prüfwert auf 1 ha oder mehr angehoben. Die europarechtlichen Vorgaben sehen sowohl für Eisenbahnstrecken als auch für den Bau von intermodalen Umschlaganlagen oder Terminals eine Prüfung gem. Art</w:t>
      </w:r>
      <w:r w:rsidRPr="00A933B6" w:rsidR="5D9E51B4">
        <w:t>ikel</w:t>
      </w:r>
      <w:r w:rsidRPr="00A933B6">
        <w:t xml:space="preserve"> 4 Abs</w:t>
      </w:r>
      <w:r w:rsidRPr="00A933B6" w:rsidR="00934553">
        <w:t>atz</w:t>
      </w:r>
      <w:r w:rsidRPr="00A933B6">
        <w:t xml:space="preserve"> 2 der UVP-R</w:t>
      </w:r>
      <w:r w:rsidRPr="00A933B6" w:rsidR="009A4B23">
        <w:t>ichtlinie</w:t>
      </w:r>
      <w:r w:rsidRPr="00A933B6">
        <w:t xml:space="preserve"> vor, also Einzelfalluntersuchungen und/oder festzulegende Schwellenwerte bzw. Kriterien für die UVP-Pflicht. In Auslegung dieser europarechtlichen Vorgaben ergibt sich, dass mit dem Bau von intermodalen Umschlaganlagen und Terminals keine „Kleinstanlagen“ gemeint sein können. Vielmehr stellt die UVP-R</w:t>
      </w:r>
      <w:r w:rsidRPr="00A933B6" w:rsidR="00934553">
        <w:t>ichtlinie</w:t>
      </w:r>
      <w:r w:rsidRPr="00A933B6">
        <w:t xml:space="preserve"> diese Anlagen einer gesamten Eisenbahnstrecke gleich, sodass die Umweltauswirkungen auch vergleichbar sein müssen, um eine Vorprüfungspflicht auszulösen. Dies rechtfertigt die Anhebung des Prüfwertes. Die Abschaffung der Prüfwerte für die standortbezogene Vorprüfung begründet sich auch dadurch, dass diese für die „sonstigen Betriebsanlagen“ von Bedeutung waren, diese Kategorie jedoch nicht mehr in der Anlage 1 enthalten ist. </w:t>
      </w:r>
    </w:p>
    <w:p w:rsidRPr="00A933B6" w:rsidR="00944625" w:rsidP="00944625" w:rsidRDefault="00944625" w14:paraId="5807FB0C" w14:textId="77777777">
      <w:pPr>
        <w:pStyle w:val="VerweisBegrndung"/>
      </w:pPr>
      <w:r w:rsidRPr="00A933B6">
        <w:t xml:space="preserve">Zu </w:t>
      </w:r>
      <w:r w:rsidRPr="00A933B6">
        <w:rPr>
          <w:rStyle w:val="Binnenverweis"/>
        </w:rPr>
        <w:fldChar w:fldCharType="begin"/>
      </w:r>
      <w:r w:rsidRPr="00A933B6">
        <w:rPr>
          <w:rStyle w:val="Binnenverweis"/>
        </w:rPr>
        <w:instrText xml:space="preserve"> DOCVARIABLE "eNV_5035636A1DDE44298F20E8D0B5B1AB13" \* MERGEFORMAT </w:instrText>
      </w:r>
      <w:r w:rsidRPr="00A933B6">
        <w:rPr>
          <w:rStyle w:val="Binnenverweis"/>
        </w:rPr>
        <w:fldChar w:fldCharType="separate"/>
      </w:r>
      <w:r w:rsidRPr="00A933B6">
        <w:rPr>
          <w:rStyle w:val="Binnenverweis"/>
        </w:rPr>
        <w:t>Buchstabe d</w:t>
      </w:r>
      <w:r w:rsidRPr="00A933B6">
        <w:rPr>
          <w:rStyle w:val="Binnenverweis"/>
        </w:rPr>
        <w:fldChar w:fldCharType="end"/>
      </w:r>
      <w:r w:rsidRPr="00A933B6" w:rsidR="001D5D3F">
        <w:rPr>
          <w:rStyle w:val="Binnenverweis"/>
        </w:rPr>
        <w:t xml:space="preserve"> (Nummer 19.13)</w:t>
      </w:r>
    </w:p>
    <w:p w:rsidRPr="00A933B6" w:rsidR="001D5D3F" w:rsidP="001D5D3F" w:rsidRDefault="001D5D3F" w14:paraId="4536E7A1" w14:textId="77777777">
      <w:pPr>
        <w:pStyle w:val="Text"/>
      </w:pPr>
      <w:r w:rsidRPr="00A933B6">
        <w:t>N</w:t>
      </w:r>
      <w:r w:rsidRPr="00A933B6" w:rsidR="5431D9D7">
        <w:t>ummer</w:t>
      </w:r>
      <w:r w:rsidRPr="00A933B6">
        <w:t xml:space="preserve"> 19.13 wird insoweit angepasst, dass der Zusatz „soweit nicht von Nummer 14.7 erfasst“ entfällt. Hierbei handelt es sich um eine Anpassung, die aus der Änderung der N</w:t>
      </w:r>
      <w:r w:rsidRPr="00A933B6" w:rsidR="2CFE2CAB">
        <w:t>umme</w:t>
      </w:r>
      <w:r w:rsidRPr="00A933B6">
        <w:t>r 14.7 folgt. N</w:t>
      </w:r>
      <w:r w:rsidRPr="00A933B6" w:rsidR="0BE9D161">
        <w:t>umme</w:t>
      </w:r>
      <w:r w:rsidRPr="00A933B6">
        <w:t xml:space="preserve">r 19.13 kommt dann zur Anwendung, wenn die Bahnstromfernleitung das maßgebliche bzw. auslösende Vorhaben ist. Ist die Bahnstromfernleitung Teil eines Vorhabens nach </w:t>
      </w:r>
      <w:r w:rsidRPr="00A933B6" w:rsidR="7AA692D0">
        <w:t>Nummer</w:t>
      </w:r>
      <w:r w:rsidRPr="00A933B6">
        <w:t xml:space="preserve"> 14.7, ist sie von der dort angeordneten unbedingten UVP-Pflicht umfasst. Zudem führen Bahnstromfernleitungen immer und nur 110 kV, sodass die Spanne zu 22</w:t>
      </w:r>
      <w:r w:rsidRPr="00A933B6" w:rsidR="00BD3C4C">
        <w:t>0</w:t>
      </w:r>
      <w:r w:rsidRPr="00A933B6">
        <w:t xml:space="preserve"> kV entfällt. </w:t>
      </w:r>
      <w:r w:rsidRPr="00A933B6" w:rsidR="00BD3C4C">
        <w:t xml:space="preserve">Schließlich </w:t>
      </w:r>
      <w:r w:rsidRPr="00A933B6" w:rsidR="000C1B8C">
        <w:t>wird der Bezug zum Betrieb der Bahnstr</w:t>
      </w:r>
      <w:r w:rsidRPr="00A933B6" w:rsidR="0A58470E">
        <w:t>omfernleitung gestrichen aus Gründen der Harmonisierung mit dem Trägerverfahren. Bau- und Änderung von Bahnstromfernleitungen bedürfen einer fachplanungsrechtlichen Zulassung gemäß § 18 Abs</w:t>
      </w:r>
      <w:r w:rsidRPr="00A933B6" w:rsidR="7B4D076C">
        <w:t>atz</w:t>
      </w:r>
      <w:r w:rsidRPr="00A933B6" w:rsidR="0A58470E">
        <w:t xml:space="preserve"> 1 AEG. Ein V</w:t>
      </w:r>
      <w:r w:rsidRPr="00A933B6" w:rsidR="35B47771">
        <w:t>erfahren für die Betriebszulassung besteht nicht. Dennoch werden betriebliche Auswirkungen im Zulassungsverfahren und der UVP betrachtet die Standardabsenkung erfolgt daher nicht.</w:t>
      </w:r>
      <w:r w:rsidRPr="00A933B6" w:rsidR="3598A56C">
        <w:t xml:space="preserve"> </w:t>
      </w:r>
      <w:r w:rsidRPr="00A933B6" w:rsidR="0068205D">
        <w:t>D</w:t>
      </w:r>
      <w:r w:rsidRPr="00A933B6">
        <w:t>arüber hinaus wird die Regelung von § 14a Absatz 2 Nummer 3 abgebildet.</w:t>
      </w:r>
    </w:p>
    <w:p w:rsidRPr="00A933B6" w:rsidR="001D5D3F" w:rsidP="001D5D3F" w:rsidRDefault="001D5D3F" w14:paraId="6660F762" w14:textId="0BDEFD6C">
      <w:pPr>
        <w:pStyle w:val="VerweisBegrndung"/>
      </w:pPr>
      <w:r w:rsidRPr="00A933B6">
        <w:t xml:space="preserve">Zu </w:t>
      </w:r>
      <w:r w:rsidRPr="00A933B6">
        <w:rPr>
          <w:rStyle w:val="Binnenverweis"/>
        </w:rPr>
        <w:fldChar w:fldCharType="begin"/>
      </w:r>
      <w:r w:rsidRPr="00A933B6">
        <w:rPr>
          <w:rStyle w:val="Binnenverweis"/>
        </w:rPr>
        <w:instrText xml:space="preserve"> DOCVARIABLE "eNV_3A0D4ECDBFEC43FD80C336FFC680E46E" \* MERGEFORMAT </w:instrText>
      </w:r>
      <w:r w:rsidRPr="00A933B6">
        <w:rPr>
          <w:rStyle w:val="Binnenverweis"/>
        </w:rPr>
        <w:fldChar w:fldCharType="separate"/>
      </w:r>
      <w:r w:rsidRPr="00A933B6">
        <w:rPr>
          <w:rStyle w:val="Binnenverweis"/>
        </w:rPr>
        <w:t>Artikel 1</w:t>
      </w:r>
      <w:r w:rsidRPr="00A933B6">
        <w:rPr>
          <w:rStyle w:val="Binnenverweis"/>
        </w:rPr>
        <w:fldChar w:fldCharType="end"/>
      </w:r>
      <w:r w:rsidRPr="00A933B6" w:rsidR="36999C60">
        <w:t>3</w:t>
      </w:r>
      <w:r w:rsidRPr="00A933B6">
        <w:t xml:space="preserve"> (Änderung des Raumordnungsgesetzes)</w:t>
      </w:r>
    </w:p>
    <w:p w:rsidRPr="00A933B6" w:rsidR="00877C36" w:rsidP="00877C36" w:rsidRDefault="009B509C" w14:paraId="69CD15C5" w14:textId="2ADFB33E">
      <w:pPr>
        <w:pStyle w:val="VerweisBegrndung"/>
      </w:pPr>
      <w:r w:rsidRPr="00A933B6">
        <w:t xml:space="preserve">Zu </w:t>
      </w:r>
      <w:r w:rsidRPr="00A933B6">
        <w:rPr>
          <w:rStyle w:val="Binnenverweis"/>
        </w:rPr>
        <w:fldChar w:fldCharType="begin"/>
      </w:r>
      <w:r w:rsidRPr="00A933B6">
        <w:rPr>
          <w:rStyle w:val="Binnenverweis"/>
        </w:rPr>
        <w:instrText xml:space="preserve"> DOCVARIABLE "eNV_1990CD4E70C7466DA5839E1F730650D0"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7F1E7F">
        <w:rPr>
          <w:rStyle w:val="Binnenverweis"/>
        </w:rPr>
        <w:t xml:space="preserve"> (§ </w:t>
      </w:r>
      <w:r w:rsidRPr="00A933B6" w:rsidR="005E3C9D">
        <w:rPr>
          <w:rStyle w:val="Binnenverweis"/>
        </w:rPr>
        <w:t>8</w:t>
      </w:r>
      <w:r w:rsidRPr="00A933B6" w:rsidR="00877C36">
        <w:rPr>
          <w:rStyle w:val="Binnenverweis"/>
        </w:rPr>
        <w:t xml:space="preserve"> ROG)</w:t>
      </w:r>
    </w:p>
    <w:p w:rsidRPr="00A933B6" w:rsidR="00877C36" w:rsidP="00A933B6" w:rsidRDefault="008D3265" w14:paraId="6176007D" w14:textId="57588FCE">
      <w:pPr>
        <w:pStyle w:val="Text"/>
      </w:pPr>
      <w:r w:rsidRPr="00A933B6">
        <w:t>Die Änderung der Behördenbezeichnung des Bundesministeriums für Umwelt, Klimaschutz, Naturschutz und nukleare Sicherheit sowie des Bundesministeriums für Wirtschaft und Energie aufgrund des Organisationserlasses des Bundeskanzlers vom 6. Mai 2025 (BGBl. 2025 I Nummer 131) wird umgesetzt.</w:t>
      </w:r>
    </w:p>
    <w:p w:rsidRPr="00A933B6" w:rsidR="009B509C" w:rsidP="009B509C" w:rsidRDefault="009B509C" w14:paraId="30FF5A05" w14:textId="04ACD9BA">
      <w:pPr>
        <w:pStyle w:val="VerweisBegrndung"/>
      </w:pPr>
      <w:r w:rsidRPr="00A933B6">
        <w:t xml:space="preserve">Zu </w:t>
      </w:r>
      <w:r w:rsidRPr="00A933B6">
        <w:rPr>
          <w:rStyle w:val="Binnenverweis"/>
        </w:rPr>
        <w:fldChar w:fldCharType="begin"/>
      </w:r>
      <w:r w:rsidRPr="00A933B6">
        <w:rPr>
          <w:rStyle w:val="Binnenverweis"/>
        </w:rPr>
        <w:instrText xml:space="preserve"> DOCVARIABLE "eNV_1990CD4E70C7466DA5839E1F730650D0"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5E3C9D">
        <w:rPr>
          <w:rStyle w:val="Binnenverweis"/>
        </w:rPr>
        <w:t>2</w:t>
      </w:r>
      <w:r w:rsidRPr="00A933B6" w:rsidR="007F1E7F">
        <w:rPr>
          <w:rStyle w:val="Binnenverweis"/>
        </w:rPr>
        <w:t xml:space="preserve"> (§ 16 ROG)</w:t>
      </w:r>
    </w:p>
    <w:p w:rsidRPr="00A933B6" w:rsidR="009B509C" w:rsidP="000C7EC7" w:rsidRDefault="000C7EC7" w14:paraId="4F2D4F7A" w14:textId="1FD3544A">
      <w:pPr>
        <w:pStyle w:val="Text"/>
        <w:rPr>
          <w:color w:val="000000" w:themeColor="text1"/>
        </w:rPr>
      </w:pPr>
      <w:r w:rsidRPr="00A933B6">
        <w:rPr>
          <w:color w:val="000000" w:themeColor="text1"/>
        </w:rPr>
        <w:t xml:space="preserve">Durch die Neuregelung in § 16 Absatz 2 ROG wird sichergestellt, dass für Vorhaben der Bundesfernstraße, der Bundeswasserstraße für Schienenwege des Bundes </w:t>
      </w:r>
      <w:r w:rsidRPr="00A933B6" w:rsidR="00465D2D">
        <w:rPr>
          <w:color w:val="000000" w:themeColor="text1"/>
        </w:rPr>
        <w:t xml:space="preserve">und für </w:t>
      </w:r>
      <w:r w:rsidRPr="00A933B6" w:rsidR="00823847">
        <w:rPr>
          <w:color w:val="000000" w:themeColor="text1"/>
        </w:rPr>
        <w:t>Pumpspeicherkraftwerke</w:t>
      </w:r>
      <w:r w:rsidRPr="00A933B6">
        <w:rPr>
          <w:color w:val="000000" w:themeColor="text1"/>
        </w:rPr>
        <w:t xml:space="preserve"> </w:t>
      </w:r>
      <w:r w:rsidRPr="00A933B6" w:rsidR="11AA4DD7">
        <w:rPr>
          <w:color w:val="000000" w:themeColor="text1"/>
        </w:rPr>
        <w:t xml:space="preserve">grundsätzlich </w:t>
      </w:r>
      <w:r w:rsidRPr="00A933B6">
        <w:rPr>
          <w:color w:val="000000" w:themeColor="text1"/>
        </w:rPr>
        <w:t xml:space="preserve">keine Raumverträglichkeitsprüfung </w:t>
      </w:r>
      <w:r w:rsidRPr="00A933B6" w:rsidR="008C4CFB">
        <w:rPr>
          <w:color w:val="000000" w:themeColor="text1"/>
        </w:rPr>
        <w:t>durchgeführt</w:t>
      </w:r>
      <w:r w:rsidRPr="00A933B6" w:rsidR="001D2EAD">
        <w:rPr>
          <w:color w:val="000000" w:themeColor="text1"/>
        </w:rPr>
        <w:t xml:space="preserve"> werden soll</w:t>
      </w:r>
      <w:r w:rsidRPr="00A933B6">
        <w:rPr>
          <w:color w:val="000000" w:themeColor="text1"/>
        </w:rPr>
        <w:t>, insbesondere dass die Länder keine abweichenden Regelungen treffen können.</w:t>
      </w:r>
      <w:r w:rsidRPr="00A933B6" w:rsidR="6FFB984A">
        <w:rPr>
          <w:color w:val="000000" w:themeColor="text1"/>
        </w:rPr>
        <w:t xml:space="preserve"> </w:t>
      </w:r>
      <w:r w:rsidRPr="00A933B6" w:rsidR="3B64F7D0">
        <w:rPr>
          <w:color w:val="000000" w:themeColor="text1"/>
        </w:rPr>
        <w:t xml:space="preserve">Etwas anderes gilt nur, wenn die Rauordnungsbehörde widerspricht. </w:t>
      </w:r>
    </w:p>
    <w:p w:rsidRPr="00A933B6" w:rsidR="004A50C6" w:rsidP="004A50C6" w:rsidRDefault="004A50C6" w14:paraId="184ED71C" w14:textId="4473FC12">
      <w:pPr>
        <w:pStyle w:val="VerweisBegrndung"/>
      </w:pPr>
      <w:r w:rsidRPr="00A933B6">
        <w:t xml:space="preserve">Zu </w:t>
      </w:r>
      <w:r w:rsidRPr="00A933B6">
        <w:rPr>
          <w:rStyle w:val="Binnenverweis"/>
        </w:rPr>
        <w:fldChar w:fldCharType="begin"/>
      </w:r>
      <w:r w:rsidRPr="00A933B6">
        <w:rPr>
          <w:rStyle w:val="Binnenverweis"/>
        </w:rPr>
        <w:instrText xml:space="preserve"> DOCVARIABLE "eNV_02CC1DFBF44540A085D230B46F47DAA4" \* MERGEFORMAT </w:instrText>
      </w:r>
      <w:r w:rsidRPr="00A933B6">
        <w:rPr>
          <w:rStyle w:val="Binnenverweis"/>
        </w:rPr>
        <w:fldChar w:fldCharType="separate"/>
      </w:r>
      <w:r w:rsidRPr="00A933B6">
        <w:rPr>
          <w:rStyle w:val="Binnenverweis"/>
        </w:rPr>
        <w:t>Nummer </w:t>
      </w:r>
      <w:r w:rsidRPr="00A933B6">
        <w:rPr>
          <w:rStyle w:val="Binnenverweis"/>
        </w:rPr>
        <w:fldChar w:fldCharType="end"/>
      </w:r>
      <w:r w:rsidRPr="00A933B6" w:rsidR="005E3C9D">
        <w:rPr>
          <w:rStyle w:val="Binnenverweis"/>
        </w:rPr>
        <w:t>3</w:t>
      </w:r>
      <w:r w:rsidRPr="00A933B6" w:rsidR="007F1E7F">
        <w:rPr>
          <w:rStyle w:val="Binnenverweis"/>
        </w:rPr>
        <w:t xml:space="preserve"> (§ 27 ROG)</w:t>
      </w:r>
    </w:p>
    <w:p w:rsidRPr="001B4721" w:rsidR="006F019F" w:rsidP="001B4721" w:rsidRDefault="007F1E7F" w14:paraId="239F1435" w14:textId="77777777">
      <w:pPr>
        <w:pStyle w:val="Text"/>
        <w:rPr>
          <w:rFonts w:eastAsia="Calibri"/>
          <w:b/>
        </w:rPr>
      </w:pPr>
      <w:r w:rsidRPr="001B4721">
        <w:rPr>
          <w:rFonts w:eastAsia="Calibri"/>
        </w:rPr>
        <w:t>In</w:t>
      </w:r>
      <w:r w:rsidRPr="001B4721" w:rsidR="000C7EC7">
        <w:rPr>
          <w:rFonts w:eastAsia="Calibri"/>
        </w:rPr>
        <w:t xml:space="preserve"> § 27 Absatz 4 </w:t>
      </w:r>
      <w:r w:rsidRPr="001B4721">
        <w:rPr>
          <w:rFonts w:eastAsia="Calibri"/>
        </w:rPr>
        <w:t>wird</w:t>
      </w:r>
      <w:r w:rsidRPr="001B4721" w:rsidR="000C7EC7">
        <w:rPr>
          <w:rFonts w:eastAsia="Calibri"/>
        </w:rPr>
        <w:t xml:space="preserve"> eine Übergangsregelung einführt, die der Umstellung des Raumordnungsgesetzes Rechnung trägt und sicherstellt, dass laufende Raumordnungsvorhaben nicht belastet werden.</w:t>
      </w:r>
    </w:p>
    <w:p w:rsidRPr="00A933B6" w:rsidR="009F3BF6" w:rsidP="009F3BF6" w:rsidRDefault="009F3BF6" w14:paraId="71EF6827" w14:textId="0782CCEC">
      <w:pPr>
        <w:pStyle w:val="VerweisBegrndung"/>
      </w:pPr>
      <w:r w:rsidRPr="00A933B6">
        <w:lastRenderedPageBreak/>
        <w:t xml:space="preserve">Zu </w:t>
      </w:r>
      <w:r w:rsidRPr="00A933B6">
        <w:rPr>
          <w:rStyle w:val="Binnenverweis"/>
        </w:rPr>
        <w:fldChar w:fldCharType="begin"/>
      </w:r>
      <w:r w:rsidRPr="00A933B6">
        <w:rPr>
          <w:rStyle w:val="Binnenverweis"/>
        </w:rPr>
        <w:instrText xml:space="preserve"> DOCVARIABLE "eNV_CB2141A17E514B1584F205377E9C8D1B" \* MERGEFORMAT </w:instrText>
      </w:r>
      <w:r w:rsidRPr="00A933B6">
        <w:rPr>
          <w:rStyle w:val="Binnenverweis"/>
        </w:rPr>
        <w:fldChar w:fldCharType="separate"/>
      </w:r>
      <w:r w:rsidRPr="00A933B6">
        <w:rPr>
          <w:rStyle w:val="Binnenverweis"/>
        </w:rPr>
        <w:t>Artikel 1</w:t>
      </w:r>
      <w:r w:rsidRPr="00A933B6">
        <w:rPr>
          <w:rStyle w:val="Binnenverweis"/>
        </w:rPr>
        <w:fldChar w:fldCharType="end"/>
      </w:r>
      <w:r w:rsidRPr="00A933B6" w:rsidR="59D306EC">
        <w:t>4</w:t>
      </w:r>
      <w:r w:rsidRPr="00A933B6">
        <w:t xml:space="preserve"> </w:t>
      </w:r>
      <w:r w:rsidRPr="00A933B6" w:rsidR="00C638B1">
        <w:t>(</w:t>
      </w:r>
      <w:r w:rsidRPr="00A933B6" w:rsidR="00C638B1">
        <w:rPr>
          <w:rStyle w:val="Binnenverweis"/>
        </w:rPr>
        <w:t>Änderung des Fernstraßen-Bundesamt-Errichtungsgesetz)</w:t>
      </w:r>
      <w:r w:rsidRPr="00A933B6">
        <w:t xml:space="preserve"> </w:t>
      </w:r>
    </w:p>
    <w:p w:rsidRPr="00A933B6" w:rsidR="006A615D" w:rsidP="00684833" w:rsidRDefault="6099DB27" w14:paraId="2D55BB46" w14:textId="73DF1444">
      <w:pPr>
        <w:pStyle w:val="Text"/>
      </w:pPr>
      <w:r w:rsidRPr="00A933B6">
        <w:t>Es handelt sich um eine Folgeänderung in Folge der Änderung von § 16 des Bundesfernstraßengesetzes.</w:t>
      </w:r>
    </w:p>
    <w:p w:rsidRPr="00A933B6" w:rsidR="00B6580C" w:rsidP="00B6580C" w:rsidRDefault="008E431A" w14:paraId="0B552348" w14:textId="4DBA2A8C">
      <w:pPr>
        <w:pStyle w:val="VerweisBegrndung"/>
      </w:pPr>
      <w:r w:rsidRPr="390E9CB2">
        <w:rPr>
          <w:rStyle w:val="Binnenverweis"/>
        </w:rPr>
        <w:fldChar w:fldCharType="begin"/>
      </w:r>
      <w:r w:rsidRPr="00A933B6">
        <w:rPr>
          <w:rStyle w:val="Binnenverweis"/>
        </w:rPr>
        <w:instrText xml:space="preserve"> DOCVARIABLE "eNV_7C97A3C49DBC4D8A8755451B00DBAAE6" \* MERGEFORMAT </w:instrText>
      </w:r>
      <w:r w:rsidRPr="390E9CB2">
        <w:rPr>
          <w:rStyle w:val="Binnenverweis"/>
        </w:rPr>
        <w:fldChar w:fldCharType="separate"/>
      </w:r>
      <w:r w:rsidRPr="390E9CB2">
        <w:rPr>
          <w:rStyle w:val="Binnenverweis"/>
        </w:rPr>
        <w:fldChar w:fldCharType="end"/>
      </w:r>
      <w:r w:rsidRPr="00A933B6" w:rsidR="00B6580C">
        <w:t xml:space="preserve">Zu </w:t>
      </w:r>
      <w:r w:rsidRPr="00A933B6" w:rsidR="00B6580C">
        <w:rPr>
          <w:rStyle w:val="Binnenverweis"/>
        </w:rPr>
        <w:fldChar w:fldCharType="begin"/>
      </w:r>
      <w:r w:rsidRPr="00A933B6" w:rsidR="00B6580C">
        <w:rPr>
          <w:rStyle w:val="Binnenverweis"/>
        </w:rPr>
        <w:instrText xml:space="preserve"> DOCVARIABLE "eNV_7D8B7C50CEF24B409DBB6115A54C60E4" \* MERGEFORMAT </w:instrText>
      </w:r>
      <w:r w:rsidRPr="00A933B6" w:rsidR="00B6580C">
        <w:rPr>
          <w:rStyle w:val="Binnenverweis"/>
        </w:rPr>
        <w:fldChar w:fldCharType="separate"/>
      </w:r>
      <w:r w:rsidRPr="00A933B6" w:rsidR="009A28EF">
        <w:rPr>
          <w:rStyle w:val="Binnenverweis"/>
        </w:rPr>
        <w:t>Artikel 1</w:t>
      </w:r>
      <w:r w:rsidRPr="00A933B6" w:rsidR="00B6580C">
        <w:rPr>
          <w:rStyle w:val="Binnenverweis"/>
        </w:rPr>
        <w:fldChar w:fldCharType="end"/>
      </w:r>
      <w:r w:rsidR="0B97D681">
        <w:t>5</w:t>
      </w:r>
      <w:r w:rsidRPr="00A933B6" w:rsidR="00B6580C">
        <w:t xml:space="preserve"> (Änderung des Personenbeförderungsgesetzes)</w:t>
      </w:r>
    </w:p>
    <w:p w:rsidRPr="00A933B6" w:rsidR="00B6580C" w:rsidP="00B6580C" w:rsidRDefault="00590152" w14:paraId="10E550C8" w14:textId="0779495E">
      <w:pPr>
        <w:pStyle w:val="Text"/>
      </w:pPr>
      <w:r w:rsidRPr="00A933B6">
        <w:rPr>
          <w:rFonts w:eastAsia="Calibri"/>
        </w:rPr>
        <w:t>Es handelt sich um Folgeänderungen aufgrund der Änderungen des Verwaltungsverfahrensgesetzes.</w:t>
      </w:r>
    </w:p>
    <w:p w:rsidRPr="00A933B6" w:rsidR="00BD0A3A" w:rsidP="00BD0A3A" w:rsidRDefault="00BD0A3A" w14:paraId="1BFA2A2A" w14:textId="6A02EA71">
      <w:pPr>
        <w:pStyle w:val="VerweisBegrndung"/>
      </w:pPr>
      <w:r w:rsidRPr="00A933B6">
        <w:t xml:space="preserve">Zu </w:t>
      </w:r>
      <w:r w:rsidRPr="00A933B6">
        <w:rPr>
          <w:rStyle w:val="Binnenverweis"/>
        </w:rPr>
        <w:fldChar w:fldCharType="begin"/>
      </w:r>
      <w:r w:rsidRPr="00A933B6">
        <w:rPr>
          <w:rStyle w:val="Binnenverweis"/>
        </w:rPr>
        <w:instrText xml:space="preserve"> DOCVARIABLE "eNV_1504A3BD98C64D9CA8EAE4F238BC14DB" \* MERGEFORMAT </w:instrText>
      </w:r>
      <w:r w:rsidRPr="00A933B6">
        <w:rPr>
          <w:rStyle w:val="Binnenverweis"/>
        </w:rPr>
        <w:fldChar w:fldCharType="separate"/>
      </w:r>
      <w:r w:rsidRPr="00A933B6">
        <w:rPr>
          <w:rStyle w:val="Binnenverweis"/>
        </w:rPr>
        <w:t>Nummer 1</w:t>
      </w:r>
      <w:r w:rsidRPr="00A933B6">
        <w:rPr>
          <w:rStyle w:val="Binnenverweis"/>
        </w:rPr>
        <w:fldChar w:fldCharType="end"/>
      </w:r>
      <w:r w:rsidRPr="00A933B6" w:rsidR="00A95E24">
        <w:rPr>
          <w:rStyle w:val="Binnenverweis"/>
        </w:rPr>
        <w:t xml:space="preserve"> (§ 28 PBefG)</w:t>
      </w:r>
    </w:p>
    <w:p w:rsidRPr="00A933B6" w:rsidR="001116DD" w:rsidP="001116DD" w:rsidRDefault="001116DD" w14:paraId="128A85A3" w14:textId="45C05C8F">
      <w:pPr>
        <w:pStyle w:val="VerweisBegrndung"/>
      </w:pPr>
      <w:r w:rsidRPr="00A933B6">
        <w:t xml:space="preserve">Zu </w:t>
      </w:r>
      <w:r w:rsidRPr="00A933B6">
        <w:rPr>
          <w:rStyle w:val="Binnenverweis"/>
        </w:rPr>
        <w:fldChar w:fldCharType="begin"/>
      </w:r>
      <w:r w:rsidRPr="00A933B6">
        <w:rPr>
          <w:rStyle w:val="Binnenverweis"/>
        </w:rPr>
        <w:instrText xml:space="preserve"> DOCVARIABLE "eNV_BCD888A0D24746498106F55C6D26430C"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67310E24">
        <w:t xml:space="preserve"> (Absatz 1a)</w:t>
      </w:r>
    </w:p>
    <w:p w:rsidRPr="00A933B6" w:rsidR="00292345" w:rsidP="00292345" w:rsidRDefault="00292345" w14:paraId="56E1E1DB" w14:textId="2AE63D1D">
      <w:pPr>
        <w:pStyle w:val="VerweisBegrndung"/>
      </w:pPr>
      <w:r w:rsidRPr="00A933B6">
        <w:t xml:space="preserve">Zu </w:t>
      </w:r>
      <w:r w:rsidRPr="00A933B6">
        <w:rPr>
          <w:rStyle w:val="Binnenverweis"/>
        </w:rPr>
        <w:fldChar w:fldCharType="begin"/>
      </w:r>
      <w:r w:rsidRPr="00A933B6">
        <w:rPr>
          <w:rStyle w:val="Binnenverweis"/>
        </w:rPr>
        <w:instrText xml:space="preserve"> DOCVARIABLE "eNV_B880E00C08854E5CADFD2F52F48FF1F6" \* MERGEFORMAT </w:instrText>
      </w:r>
      <w:r w:rsidRPr="00A933B6">
        <w:rPr>
          <w:rStyle w:val="Binnenverweis"/>
        </w:rPr>
        <w:fldChar w:fldCharType="separate"/>
      </w:r>
      <w:r w:rsidRPr="00A933B6">
        <w:rPr>
          <w:rStyle w:val="Binnenverweis"/>
        </w:rPr>
        <w:t>Doppelbuchstabe aa</w:t>
      </w:r>
      <w:r w:rsidRPr="00A933B6">
        <w:rPr>
          <w:rStyle w:val="Binnenverweis"/>
        </w:rPr>
        <w:fldChar w:fldCharType="end"/>
      </w:r>
      <w:r w:rsidRPr="00A933B6" w:rsidR="00A95E24">
        <w:rPr>
          <w:rStyle w:val="Binnenverweis"/>
        </w:rPr>
        <w:t xml:space="preserve"> (Nummer 1)</w:t>
      </w:r>
    </w:p>
    <w:p w:rsidRPr="00A933B6" w:rsidR="00292345" w:rsidP="00074109" w:rsidRDefault="00245288" w14:paraId="23237F48" w14:textId="1AFDEB69">
      <w:pPr>
        <w:rPr>
          <w:b/>
          <w:bCs/>
        </w:rPr>
      </w:pPr>
      <w:r w:rsidRPr="00A933B6">
        <w:t>Die Ausstattung einer bestehenden Bahnstrecke mit einer Oberleitung kann ohne planungsrechtliche Genehmigung vorgenommen werden. Es wird die Ausstattung mit einer Stromschiene ergänzt, um auch diese Art der Elektrifizierung von der planungsrechtlichen Genehmigungspflicht freizustellen.</w:t>
      </w:r>
    </w:p>
    <w:p w:rsidRPr="00A933B6" w:rsidR="00A30EC8" w:rsidP="00B2168E" w:rsidRDefault="00E22EE8" w14:paraId="6F7CAA34" w14:textId="15869E77">
      <w:pPr>
        <w:pStyle w:val="VerweisBegrndung"/>
      </w:pPr>
      <w:r w:rsidRPr="00A933B6">
        <w:t xml:space="preserve">Zu </w:t>
      </w:r>
      <w:r w:rsidRPr="00A933B6" w:rsidR="00D521FD">
        <w:rPr>
          <w:rStyle w:val="Binnenverweis"/>
        </w:rPr>
        <w:fldChar w:fldCharType="begin"/>
      </w:r>
      <w:r w:rsidRPr="00A933B6" w:rsidR="00D521FD">
        <w:rPr>
          <w:rStyle w:val="Binnenverweis"/>
        </w:rPr>
        <w:instrText xml:space="preserve"> DOCVARIABLE "eNV_E5F9B01B29544089AA89F1CDC8C9D308" \* MERGEFORMAT </w:instrText>
      </w:r>
      <w:r w:rsidRPr="00A933B6" w:rsidR="00D521FD">
        <w:rPr>
          <w:rStyle w:val="Binnenverweis"/>
        </w:rPr>
        <w:fldChar w:fldCharType="separate"/>
      </w:r>
      <w:r w:rsidRPr="00A933B6" w:rsidR="00D521FD">
        <w:rPr>
          <w:rStyle w:val="Binnenverweis"/>
        </w:rPr>
        <w:t>Doppelbuchstabe bb</w:t>
      </w:r>
      <w:r w:rsidRPr="00A933B6" w:rsidR="00D521FD">
        <w:rPr>
          <w:rStyle w:val="Binnenverweis"/>
        </w:rPr>
        <w:fldChar w:fldCharType="end"/>
      </w:r>
      <w:r w:rsidRPr="00A933B6" w:rsidR="00A95E24">
        <w:rPr>
          <w:rStyle w:val="Binnenverweis"/>
        </w:rPr>
        <w:t xml:space="preserve"> (Nummer 3)</w:t>
      </w:r>
    </w:p>
    <w:p w:rsidRPr="00A933B6" w:rsidR="00A80762" w:rsidP="00A80762" w:rsidRDefault="00A80762" w14:paraId="50C6E516" w14:textId="79FF1F63">
      <w:pPr>
        <w:pStyle w:val="Text"/>
      </w:pPr>
      <w:r w:rsidRPr="00A933B6">
        <w:t>Der barrierefreie Umbau, der Neubau und Ausbau von Bahnsteigen, insbesondere die Erhöhung oder die Verlängerung von Bahnsteigen, einschließlich notwendiger baulicher Anpassung von angrenzenden Zuwegungen sowie die Errichtung und Änderung von Wetterschutzanagen auf Bahnsteigen, bedarf als Einzelmaßnahme keiner planungsrechtlichen Genehmigung. Bislang wird der barrierefreie Umbau von Bahnsteigen von der Genehmigungspflicht ausgenommenen, sowie Bauvorhaben zur Erhöhung oder Verlängerung von Bahnsteigen, die als eine genehmigungsfreie Baumaßnahme als Beispiel für den Neubau und Ausbau von Bahnsteigen besonders hervorgehoben werden. Das neue Maßnahmenbündel soll sicherstellen, dass die im Rahmen der Ertüchtigung von Bahnhöfen typischerweise einhergehenden kleinräumigen Baumaßnahmen im Rahmen einer Einzelmaßnahme verwirklicht werden können. Dies gilt insbesondere für den Aus- und Neubau von Bahnsteigen. Für die Errichtung und Änderung von Wetterschutzanlagen auf Bahnsteigen, welche als Klimaanpassungsmaßnahme zum Gesundheitsschutz der Bahnreisenden erforderlich ist, wird die Planrechtsfreiheit klargestellt. Die Änderung stellt zudem sicher, dass die nunmehr genannten Tätigkeiten innerhalb derselben Einzelmaßnahme im Sinne der erforderlichen Beschleunigung von Maßnahmen an der Eisenbahninfrastruktur auch kombiniert erfolgen können, z. B. Erhöhung und Verlängerung eines Bahnsteigs. Darüber hinaus greift die Planrechtsfreiheit auch, wenn an einer Haltestelle mehrere Bahnsteige gebaut oder geändert sowie Zuwegungen angepasst werden sollen. Ein Rückbau von Bahnsteigen ist nicht als genehmigungsfrei vorgesehen, weil dies eine Kapazitätsreduzierung der Betriebsanlage zur Folge haben sowie Auswirkungen auf deren Sicherheit haben kann</w:t>
      </w:r>
    </w:p>
    <w:p w:rsidRPr="00A933B6" w:rsidR="00890208" w:rsidP="00890208" w:rsidRDefault="00890208" w14:paraId="177EF89D" w14:textId="54785426">
      <w:pPr>
        <w:pStyle w:val="VerweisBegrndung"/>
      </w:pPr>
      <w:r w:rsidRPr="00A933B6">
        <w:t xml:space="preserve">Zu </w:t>
      </w:r>
      <w:r w:rsidRPr="00A933B6">
        <w:rPr>
          <w:rStyle w:val="Binnenverweis"/>
        </w:rPr>
        <w:fldChar w:fldCharType="begin"/>
      </w:r>
      <w:r w:rsidRPr="00A933B6">
        <w:rPr>
          <w:rStyle w:val="Binnenverweis"/>
        </w:rPr>
        <w:instrText xml:space="preserve"> DOCVARIABLE "eNV_527724B975364798B906877149245343" \* MERGEFORMAT </w:instrText>
      </w:r>
      <w:r w:rsidRPr="00A933B6">
        <w:rPr>
          <w:rStyle w:val="Binnenverweis"/>
        </w:rPr>
        <w:fldChar w:fldCharType="separate"/>
      </w:r>
      <w:r w:rsidRPr="00A933B6">
        <w:rPr>
          <w:rStyle w:val="Binnenverweis"/>
        </w:rPr>
        <w:t>Doppelbuchstabe cc</w:t>
      </w:r>
      <w:r w:rsidRPr="00A933B6">
        <w:rPr>
          <w:rStyle w:val="Binnenverweis"/>
        </w:rPr>
        <w:fldChar w:fldCharType="end"/>
      </w:r>
      <w:r w:rsidRPr="00A933B6" w:rsidR="00A50E9E">
        <w:rPr>
          <w:rStyle w:val="Binnenverweis"/>
        </w:rPr>
        <w:t xml:space="preserve"> (Nummer 4)</w:t>
      </w:r>
    </w:p>
    <w:p w:rsidRPr="00A933B6" w:rsidR="00890208" w:rsidP="00A933B6" w:rsidRDefault="00C43E6B" w14:paraId="26EE0A7E" w14:textId="613E5262">
      <w:r w:rsidRPr="00A933B6">
        <w:t>Folgeänderung aus der Ergänzung der neuen Nummern 5 und 6.</w:t>
      </w:r>
    </w:p>
    <w:p w:rsidRPr="00A933B6" w:rsidR="00FA3DF9" w:rsidP="00E36DCD" w:rsidRDefault="00FA3DF9" w14:paraId="583FE2CF" w14:textId="3FE8938F">
      <w:pPr>
        <w:pStyle w:val="VerweisBegrndung"/>
      </w:pPr>
      <w:r w:rsidRPr="00A933B6">
        <w:t xml:space="preserve">Zu </w:t>
      </w:r>
      <w:r w:rsidRPr="00A933B6">
        <w:rPr>
          <w:rStyle w:val="Binnenverweis"/>
        </w:rPr>
        <w:fldChar w:fldCharType="begin"/>
      </w:r>
      <w:r w:rsidRPr="00A933B6">
        <w:rPr>
          <w:rStyle w:val="Binnenverweis"/>
        </w:rPr>
        <w:instrText xml:space="preserve"> DOCVARIABLE "eNV_90DB2BC036FE4CC3A7C14462EEB74110" \* MERGEFORMAT </w:instrText>
      </w:r>
      <w:r w:rsidRPr="00A933B6">
        <w:rPr>
          <w:rStyle w:val="Binnenverweis"/>
        </w:rPr>
        <w:fldChar w:fldCharType="separate"/>
      </w:r>
      <w:r w:rsidRPr="00A933B6">
        <w:rPr>
          <w:rStyle w:val="Binnenverweis"/>
        </w:rPr>
        <w:t>Doppelbuchstabe </w:t>
      </w:r>
      <w:r w:rsidRPr="00A933B6">
        <w:rPr>
          <w:rStyle w:val="Binnenverweis"/>
        </w:rPr>
        <w:fldChar w:fldCharType="end"/>
      </w:r>
      <w:r w:rsidRPr="00A933B6" w:rsidR="16CEC7C7">
        <w:rPr>
          <w:rStyle w:val="Binnenverweis"/>
        </w:rPr>
        <w:t>dd</w:t>
      </w:r>
      <w:r w:rsidRPr="00A933B6" w:rsidR="00A95E24">
        <w:rPr>
          <w:rStyle w:val="Binnenverweis"/>
        </w:rPr>
        <w:t xml:space="preserve"> (Nummern 5 und 6)</w:t>
      </w:r>
    </w:p>
    <w:p w:rsidRPr="00A933B6" w:rsidR="00204B66" w:rsidP="00204B66" w:rsidRDefault="00204B66" w14:paraId="00424D4A" w14:textId="326676F7">
      <w:pPr>
        <w:pStyle w:val="Text"/>
      </w:pPr>
      <w:r w:rsidRPr="00A933B6">
        <w:rPr>
          <w:bCs/>
        </w:rPr>
        <w:t>Zu Nummer 5:</w:t>
      </w:r>
      <w:r w:rsidRPr="00A933B6">
        <w:t xml:space="preserve"> Der Bau und die Änderung der technischen Sicherung von Bahnübergängen werden von der planungsrechtlichen Genehmigungspflicht ausgenommen. </w:t>
      </w:r>
    </w:p>
    <w:p w:rsidRPr="00A933B6" w:rsidR="00204B66" w:rsidP="00074109" w:rsidRDefault="00204B66" w14:paraId="0E633D6B" w14:textId="236A6717">
      <w:pPr>
        <w:pStyle w:val="Text"/>
      </w:pPr>
      <w:r w:rsidRPr="00A933B6">
        <w:rPr>
          <w:bCs/>
        </w:rPr>
        <w:t>Zu Nummer 6:</w:t>
      </w:r>
      <w:r w:rsidRPr="00A933B6">
        <w:t xml:space="preserve"> Klargestellt wird, dass die Änderung von Durchlässen von der planungsrechtlichen Genehmigungspflicht ausgenommen ist. Um einen Durchlass handelt es sich </w:t>
      </w:r>
      <w:r w:rsidRPr="00A933B6">
        <w:lastRenderedPageBreak/>
        <w:t xml:space="preserve">laut DIN 1076, wenn eine lichte Weite von unter 2 m gegeben ist. Änderungen an Durchlässen können als Einzelmaßnahme ohne planungsrechtliche Zulassung erfolgen. </w:t>
      </w:r>
    </w:p>
    <w:p w:rsidRPr="00A933B6" w:rsidR="004463DB" w:rsidP="004463DB" w:rsidRDefault="004463DB" w14:paraId="15B73DA8" w14:textId="5871B6BB">
      <w:pPr>
        <w:pStyle w:val="VerweisBegrndung"/>
      </w:pPr>
      <w:r w:rsidRPr="00A933B6">
        <w:t xml:space="preserve">Zu </w:t>
      </w:r>
      <w:r w:rsidRPr="00A933B6">
        <w:rPr>
          <w:rStyle w:val="Binnenverweis"/>
        </w:rPr>
        <w:fldChar w:fldCharType="begin"/>
      </w:r>
      <w:r w:rsidRPr="00A933B6">
        <w:rPr>
          <w:rStyle w:val="Binnenverweis"/>
        </w:rPr>
        <w:instrText xml:space="preserve"> DOCVARIABLE "eNV_E359681DFDA64EC1AB8FC45F561DC668" \* MERGEFORMAT </w:instrText>
      </w:r>
      <w:r w:rsidRPr="00A933B6">
        <w:rPr>
          <w:rStyle w:val="Binnenverweis"/>
        </w:rPr>
        <w:fldChar w:fldCharType="separate"/>
      </w:r>
      <w:r w:rsidRPr="00A933B6">
        <w:rPr>
          <w:rStyle w:val="Binnenverweis"/>
        </w:rPr>
        <w:t>Doppelbuchstabe </w:t>
      </w:r>
      <w:r w:rsidRPr="00A933B6">
        <w:rPr>
          <w:rStyle w:val="Binnenverweis"/>
        </w:rPr>
        <w:fldChar w:fldCharType="end"/>
      </w:r>
      <w:r w:rsidRPr="00A933B6" w:rsidR="2B26D116">
        <w:rPr>
          <w:rStyle w:val="Binnenverweis"/>
        </w:rPr>
        <w:t>ee</w:t>
      </w:r>
      <w:r w:rsidRPr="00A933B6" w:rsidR="00A95E24">
        <w:rPr>
          <w:rStyle w:val="Binnenverweis"/>
        </w:rPr>
        <w:t xml:space="preserve"> (Satz 6)</w:t>
      </w:r>
    </w:p>
    <w:p w:rsidRPr="00A933B6" w:rsidR="004463DB" w:rsidP="004463DB" w:rsidRDefault="00E127D3" w14:paraId="773FB2E6" w14:textId="2A12778E">
      <w:pPr>
        <w:pStyle w:val="Text"/>
      </w:pPr>
      <w:r w:rsidRPr="00A933B6">
        <w:t>Es handelt sich um eine redaktionelle Anpassung.</w:t>
      </w:r>
    </w:p>
    <w:p w:rsidRPr="00A933B6" w:rsidR="00386E59" w:rsidP="00386E59" w:rsidRDefault="00E127D3" w14:paraId="202E5BC4" w14:textId="51E95EF4">
      <w:pPr>
        <w:pStyle w:val="VerweisBegrndung"/>
      </w:pPr>
      <w:r w:rsidRPr="00A933B6">
        <w:t xml:space="preserve">Zu </w:t>
      </w:r>
      <w:r w:rsidRPr="00A933B6">
        <w:rPr>
          <w:rStyle w:val="Binnenverweis"/>
        </w:rPr>
        <w:fldChar w:fldCharType="begin"/>
      </w:r>
      <w:r w:rsidRPr="00A933B6">
        <w:rPr>
          <w:rStyle w:val="Binnenverweis"/>
        </w:rPr>
        <w:instrText xml:space="preserve"> DOCVARIABLE "eNV_B8281DDD3C1E4DE3A3CFDFE5803ED6C9"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A95E24">
        <w:rPr>
          <w:rStyle w:val="Binnenverweis"/>
        </w:rPr>
        <w:t xml:space="preserve"> (Absatz 2)</w:t>
      </w:r>
    </w:p>
    <w:p w:rsidRPr="00CE6AAE" w:rsidR="00FC15EA" w:rsidP="001B4721" w:rsidRDefault="00890208" w14:paraId="172BD478" w14:textId="77777777">
      <w:pPr>
        <w:pStyle w:val="Text"/>
      </w:pPr>
      <w:r w:rsidRPr="00CE6AAE">
        <w:t>§ 28 Absatz 2 wird gestrichen, da sein Regelungsgehalt im neuen § 74 a Absatz 4 VwVfG aufgeht</w:t>
      </w:r>
    </w:p>
    <w:p w:rsidRPr="00A933B6" w:rsidR="00E9479F" w:rsidP="00E9479F" w:rsidRDefault="00E9479F" w14:paraId="2B7AAF17" w14:textId="0B0342F1">
      <w:pPr>
        <w:pStyle w:val="VerweisBegrndung"/>
      </w:pPr>
      <w:r w:rsidRPr="00A933B6">
        <w:t xml:space="preserve">Zu </w:t>
      </w:r>
      <w:r w:rsidRPr="00A933B6">
        <w:rPr>
          <w:rStyle w:val="Binnenverweis"/>
        </w:rPr>
        <w:fldChar w:fldCharType="begin"/>
      </w:r>
      <w:r w:rsidRPr="00A933B6">
        <w:rPr>
          <w:rStyle w:val="Binnenverweis"/>
        </w:rPr>
        <w:instrText xml:space="preserve"> DOCVARIABLE "eNV_409769EE9D9245C19F0FB6A3C8F30783" \* MERGEFORMAT </w:instrText>
      </w:r>
      <w:r w:rsidRPr="00A933B6">
        <w:rPr>
          <w:rStyle w:val="Binnenverweis"/>
        </w:rPr>
        <w:fldChar w:fldCharType="separate"/>
      </w:r>
      <w:r w:rsidRPr="00A933B6">
        <w:rPr>
          <w:rStyle w:val="Binnenverweis"/>
        </w:rPr>
        <w:t>Buchstabe c</w:t>
      </w:r>
      <w:r w:rsidRPr="00A933B6">
        <w:rPr>
          <w:rStyle w:val="Binnenverweis"/>
        </w:rPr>
        <w:fldChar w:fldCharType="end"/>
      </w:r>
      <w:r w:rsidRPr="00A933B6" w:rsidR="00A95E24">
        <w:rPr>
          <w:rStyle w:val="Binnenverweis"/>
        </w:rPr>
        <w:t xml:space="preserve"> (Abatz 3)</w:t>
      </w:r>
    </w:p>
    <w:p w:rsidRPr="00A933B6" w:rsidR="00E9479F" w:rsidP="00E9479F" w:rsidRDefault="001E7022" w14:paraId="5EC0C05F" w14:textId="01CDC265">
      <w:pPr>
        <w:pStyle w:val="Text"/>
      </w:pPr>
      <w:r w:rsidRPr="00A933B6">
        <w:t>Es handelt sich um Folgeänderungen, die auf die Neustrukturierung des VwVfG zurückgehen.</w:t>
      </w:r>
    </w:p>
    <w:p w:rsidRPr="00A933B6" w:rsidR="00253718" w:rsidP="00754431" w:rsidRDefault="006877EE" w14:paraId="5494C60B" w14:textId="5E6DD9F1">
      <w:pPr>
        <w:pStyle w:val="VerweisBegrndung"/>
      </w:pPr>
      <w:r w:rsidRPr="00A933B6">
        <w:t xml:space="preserve">Zu </w:t>
      </w:r>
      <w:r w:rsidRPr="00A933B6" w:rsidR="00754431">
        <w:rPr>
          <w:rStyle w:val="Binnenverweis"/>
        </w:rPr>
        <w:fldChar w:fldCharType="begin"/>
      </w:r>
      <w:r w:rsidRPr="00A933B6" w:rsidR="00754431">
        <w:rPr>
          <w:rStyle w:val="Binnenverweis"/>
        </w:rPr>
        <w:instrText xml:space="preserve"> DOCVARIABLE "eNV_80E4194A1AEB4A4DB6E0F0D8D77BD03A" \* MERGEFORMAT </w:instrText>
      </w:r>
      <w:r w:rsidRPr="00A933B6" w:rsidR="00754431">
        <w:rPr>
          <w:rStyle w:val="Binnenverweis"/>
        </w:rPr>
        <w:fldChar w:fldCharType="separate"/>
      </w:r>
      <w:r w:rsidRPr="00A933B6" w:rsidR="00754431">
        <w:rPr>
          <w:rStyle w:val="Binnenverweis"/>
        </w:rPr>
        <w:t>Buchstabe d</w:t>
      </w:r>
      <w:r w:rsidRPr="00A933B6" w:rsidR="00754431">
        <w:rPr>
          <w:rStyle w:val="Binnenverweis"/>
        </w:rPr>
        <w:fldChar w:fldCharType="end"/>
      </w:r>
      <w:r w:rsidRPr="00A933B6" w:rsidR="00A95E24">
        <w:rPr>
          <w:rStyle w:val="Binnenverweis"/>
        </w:rPr>
        <w:t xml:space="preserve"> (Absatz 3a)</w:t>
      </w:r>
    </w:p>
    <w:p w:rsidRPr="00A933B6" w:rsidR="005C602D" w:rsidP="005C602D" w:rsidRDefault="005C602D" w14:paraId="2660794F" w14:textId="39EBF858">
      <w:pPr>
        <w:pStyle w:val="Text"/>
      </w:pPr>
      <w:r w:rsidRPr="00A933B6">
        <w:t xml:space="preserve">Die Änderung des § 18 Absatz 2 dient der Umsetzung der im Koalitionsvertrag 2025 vereinbarten Maßnahmen zur Planungs- und Genehmigungsbeschleunigung im Bereich der Verkehrsinfrastruktur. Ziel ist es, die vorläufige Anordnung als Instrument zur frühzeitigen Umsetzung vorbereitender Maßnahmen oder Teilmaßnahmen zum Ausbau oder Neubau wieder zu stärken sowie rechtssicher und digital auszugestalten. </w:t>
      </w:r>
    </w:p>
    <w:p w:rsidRPr="00A933B6" w:rsidR="005C602D" w:rsidP="005C602D" w:rsidRDefault="005C602D" w14:paraId="5E1A99D9" w14:textId="69049807">
      <w:pPr>
        <w:pStyle w:val="Text"/>
      </w:pPr>
      <w:r w:rsidRPr="00A933B6">
        <w:t xml:space="preserve">Änderungen im Einzelnen </w:t>
      </w:r>
    </w:p>
    <w:p w:rsidRPr="00A933B6" w:rsidR="005C602D" w:rsidP="005C602D" w:rsidRDefault="005C602D" w14:paraId="3D8D04FB" w14:textId="5E2C76F1">
      <w:pPr>
        <w:pStyle w:val="Text"/>
      </w:pPr>
      <w:r w:rsidRPr="00A933B6">
        <w:t xml:space="preserve">1. Wegfall der Prognoseentscheidung </w:t>
      </w:r>
    </w:p>
    <w:p w:rsidRPr="00A933B6" w:rsidR="005C602D" w:rsidP="005C602D" w:rsidRDefault="005C602D" w14:paraId="6604E148" w14:textId="3E88B210">
      <w:pPr>
        <w:pStyle w:val="Text"/>
      </w:pPr>
      <w:r w:rsidRPr="00A933B6">
        <w:t xml:space="preserve">Die bisherige Voraussetzung, dass mit einer Entscheidung zugunsten des Vorhabens gerechnet werden kann, wird gestrichen. Diese Prognose war in der Praxis erst in einer späten Phase möglich und dabei schwer operationalisierbar und führte zu Unsicherheiten bei der Anwendung. Die verbleibende Anhörung der betroffenen Gemeinden, die bereits nach geltendem Recht vorgesehen ist, stellt sicher, dass die vorläufige Maßnahme weiterhin im Rahmen eines abgestimmten Verfahrens erfolgt. Die Interessenabwägung erfolgt damit nicht prognostisch, sondern verfahrensintegriert. </w:t>
      </w:r>
    </w:p>
    <w:p w:rsidRPr="00A933B6" w:rsidR="005C602D" w:rsidP="005C602D" w:rsidRDefault="005C602D" w14:paraId="644367A9" w14:textId="1636D1DA">
      <w:pPr>
        <w:pStyle w:val="Text"/>
      </w:pPr>
      <w:r w:rsidRPr="00A933B6">
        <w:t xml:space="preserve">2. Streichung der Reversibilitätsbedingung </w:t>
      </w:r>
    </w:p>
    <w:p w:rsidRPr="00A933B6" w:rsidR="005C602D" w:rsidP="005C602D" w:rsidRDefault="005C602D" w14:paraId="08ECBCCD" w14:textId="74612E5A">
      <w:pPr>
        <w:pStyle w:val="Text"/>
      </w:pPr>
      <w:r w:rsidRPr="00A933B6">
        <w:t xml:space="preserve">Die bisherige Einschränkung auf reversible Maßnahmen hat sich in der Praxis nicht bewährt. Sie führte zu Unsicherheit bei Unternehmern und dazu, dass das Instrument der vorläufigen Anordnung kaum genutzt wurde. Dies widerspricht dem Ziel der Planungsbeschleunigung. Gerade Maßnahmen wie vorgezogene Schutzmaßnahmen (z. B. CEF-Maßnahmen) benötigen eine gewisse Flexibilität und können nicht immer vollständig reversibel gestaltet werden. Die Änderung ermöglicht es, insbesondere wirksame Schutzmaßnahmen rechtzeitig umzusetzen, bevor der eigentliche Eingriff erfolgt. Die vorläufige Anordnung bleibt dabei ein fakultatives Instrument, das nur dann beantragt wird, wenn es für den Unternehmer einen praktischen Vorteil bietet. </w:t>
      </w:r>
    </w:p>
    <w:p w:rsidRPr="00A933B6" w:rsidR="005C602D" w:rsidP="005C602D" w:rsidRDefault="005C602D" w14:paraId="7D13C85B" w14:textId="1DF68297">
      <w:pPr>
        <w:pStyle w:val="Text"/>
      </w:pPr>
      <w:r w:rsidRPr="00A933B6">
        <w:t xml:space="preserve">3. Digitalisierung der Zustellung und deren Bekanntmachung </w:t>
      </w:r>
    </w:p>
    <w:p w:rsidRPr="00A933B6" w:rsidR="005C602D" w:rsidP="005C602D" w:rsidRDefault="005C602D" w14:paraId="7AFA3AA0" w14:textId="4B6413B2">
      <w:pPr>
        <w:pStyle w:val="Text"/>
      </w:pPr>
      <w:r w:rsidRPr="00A933B6">
        <w:t xml:space="preserve">Die Regelung dient der Verfahrensvereinfachung und -beschleunigung, indem sie der Planfeststellungsbehörde die Wahl eröffnet, die vorläufige Anordnung entweder den betroffenen Gemeinden und Beteiligten zuzustellen oder durch öffentliche Bekanntmachung bekannt zu machen. </w:t>
      </w:r>
    </w:p>
    <w:p w:rsidRPr="00A933B6" w:rsidR="005C602D" w:rsidP="005C602D" w:rsidRDefault="005C602D" w14:paraId="6CA7F7CB" w14:textId="2D8EAE45">
      <w:pPr>
        <w:pStyle w:val="Text"/>
      </w:pPr>
      <w:r w:rsidRPr="00A933B6">
        <w:lastRenderedPageBreak/>
        <w:t>Die öffentliche Bekanntmachung kann durch elektronische Veröffentlichung auf der Internetseite der Planfeststellungsbehörde erfolgen. Damit wird eine zeitgemäße und effiziente Form der Bekanntgabe geschaffen, die den Anforderungen digitalisierter Verwaltungsverfahren Rechnung trägt.</w:t>
      </w:r>
    </w:p>
    <w:p w:rsidRPr="00A933B6" w:rsidR="005C602D" w:rsidP="005C602D" w:rsidRDefault="005C602D" w14:paraId="02DA27B4" w14:textId="2701085C">
      <w:pPr>
        <w:pStyle w:val="Text"/>
      </w:pPr>
      <w:r w:rsidRPr="00A933B6">
        <w:t>Für den Fall der elektronischen Veröffentlichung sieht die Regelung eine gesetzliche Bekanntgabefiktion vor: Zwei Wochen nach der Veröffentlichung gilt die vorläufige Anordnung als bekannt gegeben. Diese Frist orientiert sich an § 41 Absatz 4 VwVfG und gewährleistet Rechtssicherheit. Mit Ablauf der Frist beginnt regelmäßig auch die Rechtsbehelfsfrist.</w:t>
      </w:r>
    </w:p>
    <w:p w:rsidRPr="00A933B6" w:rsidR="005C602D" w:rsidP="005C602D" w:rsidRDefault="005C602D" w14:paraId="0631C8BC" w14:textId="00F92C71">
      <w:pPr>
        <w:pStyle w:val="Text"/>
      </w:pPr>
      <w:r w:rsidRPr="00A933B6">
        <w:t>Der Hinweis auf diese Rechtsfolge bei der Veröffentlichung stellt sicher, dass die Betroffenen über Beginn und Dauer der Frist informiert sind und ihre Rechte sachgerecht wahrnehmen können.</w:t>
      </w:r>
    </w:p>
    <w:p w:rsidRPr="00A933B6" w:rsidR="005C602D" w:rsidP="005C602D" w:rsidRDefault="005C602D" w14:paraId="3EEE8B72" w14:textId="749B67FE">
      <w:pPr>
        <w:pStyle w:val="Text"/>
      </w:pPr>
      <w:r w:rsidRPr="00A933B6">
        <w:t xml:space="preserve">4. Präzisierung der Wiederherstellungspflicht </w:t>
      </w:r>
    </w:p>
    <w:p w:rsidRPr="00A933B6" w:rsidR="006268F5" w:rsidP="006268F5" w:rsidRDefault="005C602D" w14:paraId="695CF868" w14:textId="30B353C9">
      <w:pPr>
        <w:pStyle w:val="Text"/>
      </w:pPr>
      <w:r w:rsidRPr="00A933B6">
        <w:t>Die bisherige Formulierung „früherer Zustand“ wird ersetzt durch „im Wesentlichen gleich-artiger Zustand“. Diese Änderung trägt dem Umstand Rechnung, dass eine exakte Wiederherstellung oft technisch nicht möglich oder nicht sinnvoll ist. Die neue Formulierung erlaubt eine funktionale Wiederherstellung, die den ursprünglichen Zustand in seiner Wirkung und Nutzung gleichkommt, ohne formale Identität zu verlangen. Dies erhöht die Rechtssicherheit, reduziert unnötige Rückbaupflichten und ermöglicht eine ökologisch und technisch angemessene Lösung.</w:t>
      </w:r>
    </w:p>
    <w:p w:rsidRPr="00A933B6" w:rsidR="00386E59" w:rsidP="00386E59" w:rsidRDefault="00386E59" w14:paraId="03F215EB" w14:textId="27500EAA">
      <w:pPr>
        <w:pStyle w:val="VerweisBegrndung"/>
      </w:pPr>
      <w:r w:rsidRPr="00A933B6">
        <w:t xml:space="preserve">Zu </w:t>
      </w:r>
      <w:r w:rsidRPr="00A933B6">
        <w:rPr>
          <w:rStyle w:val="Binnenverweis"/>
        </w:rPr>
        <w:fldChar w:fldCharType="begin"/>
      </w:r>
      <w:r w:rsidRPr="00A933B6">
        <w:rPr>
          <w:rStyle w:val="Binnenverweis"/>
        </w:rPr>
        <w:instrText xml:space="preserve"> DOCVARIABLE "eNV_32E424816F014DAC82ABCB428CB39D53" \* MERGEFORMAT </w:instrText>
      </w:r>
      <w:r w:rsidRPr="00A933B6">
        <w:rPr>
          <w:rStyle w:val="Binnenverweis"/>
        </w:rPr>
        <w:fldChar w:fldCharType="separate"/>
      </w:r>
      <w:r w:rsidRPr="00A933B6">
        <w:rPr>
          <w:rStyle w:val="Binnenverweis"/>
        </w:rPr>
        <w:t>Buchstabe e</w:t>
      </w:r>
      <w:r w:rsidRPr="00A933B6">
        <w:rPr>
          <w:rStyle w:val="Binnenverweis"/>
        </w:rPr>
        <w:fldChar w:fldCharType="end"/>
      </w:r>
      <w:r w:rsidRPr="00A933B6" w:rsidR="00D501FB">
        <w:rPr>
          <w:rStyle w:val="Binnenverweis"/>
        </w:rPr>
        <w:t xml:space="preserve"> (Absatz 4)</w:t>
      </w:r>
    </w:p>
    <w:p w:rsidRPr="00A933B6" w:rsidR="00386E59" w:rsidP="00386E59" w:rsidRDefault="00D501FB" w14:paraId="03A5CBE2" w14:textId="4870C095">
      <w:pPr>
        <w:pStyle w:val="Text"/>
      </w:pPr>
      <w:r w:rsidRPr="00A933B6">
        <w:t>Es handelt sich um Folgeänderungen, die auf die Neustrukturierung des VwVfG zurückgehen.</w:t>
      </w:r>
    </w:p>
    <w:p w:rsidRPr="00A933B6" w:rsidR="00BD0A3A" w:rsidP="00BD0A3A" w:rsidRDefault="00BD0A3A" w14:paraId="38FC0037" w14:textId="1501522E">
      <w:pPr>
        <w:pStyle w:val="VerweisBegrndung"/>
      </w:pPr>
      <w:r w:rsidRPr="00A933B6">
        <w:t xml:space="preserve">Zu </w:t>
      </w:r>
      <w:r w:rsidRPr="00A933B6">
        <w:rPr>
          <w:rStyle w:val="Binnenverweis"/>
        </w:rPr>
        <w:fldChar w:fldCharType="begin"/>
      </w:r>
      <w:r w:rsidRPr="00A933B6">
        <w:rPr>
          <w:rStyle w:val="Binnenverweis"/>
        </w:rPr>
        <w:instrText xml:space="preserve"> DOCVARIABLE "eNV_30153A6C73624C63B14839B042317FD6" \* MERGEFORMAT </w:instrText>
      </w:r>
      <w:r w:rsidRPr="00A933B6">
        <w:rPr>
          <w:rStyle w:val="Binnenverweis"/>
        </w:rPr>
        <w:fldChar w:fldCharType="separate"/>
      </w:r>
      <w:r w:rsidRPr="00A933B6">
        <w:rPr>
          <w:rStyle w:val="Binnenverweis"/>
        </w:rPr>
        <w:t>Nummer 2</w:t>
      </w:r>
      <w:r w:rsidRPr="00A933B6">
        <w:rPr>
          <w:rStyle w:val="Binnenverweis"/>
        </w:rPr>
        <w:fldChar w:fldCharType="end"/>
      </w:r>
      <w:r w:rsidRPr="00A933B6" w:rsidR="00582450">
        <w:rPr>
          <w:rStyle w:val="Binnenverweis"/>
        </w:rPr>
        <w:t xml:space="preserve"> </w:t>
      </w:r>
      <w:r w:rsidRPr="00A933B6" w:rsidR="00582450">
        <w:rPr>
          <w:bCs/>
          <w:shd w:val="clear" w:color="auto" w:fill="E0E0E0"/>
        </w:rPr>
        <w:t>(§ 28a Absatz 1 Satz 1</w:t>
      </w:r>
      <w:r w:rsidRPr="00A933B6" w:rsidR="00B76000">
        <w:rPr>
          <w:bCs/>
          <w:shd w:val="clear" w:color="auto" w:fill="E0E0E0"/>
        </w:rPr>
        <w:t xml:space="preserve"> PBefG</w:t>
      </w:r>
      <w:r w:rsidRPr="00A933B6" w:rsidR="00582450">
        <w:rPr>
          <w:bCs/>
          <w:shd w:val="clear" w:color="auto" w:fill="E0E0E0"/>
        </w:rPr>
        <w:t>)</w:t>
      </w:r>
    </w:p>
    <w:p w:rsidRPr="002A604A" w:rsidR="00FC15EA" w:rsidP="001B4721" w:rsidRDefault="009304C4" w14:paraId="7DDC645D" w14:textId="595481E2">
      <w:pPr>
        <w:pStyle w:val="Text"/>
      </w:pPr>
      <w:r w:rsidRPr="002A604A">
        <w:t>Es handelt sich um eine Folgeänderung. Durch die Neufassung der Verfahrensregelungen zum Planfeststellungsverfahren im Verwaltungsverfahrensgesetz entfällt die Auslegung von Planunterlagen bzw. an ihre Stelle tritt die Veröffentlichung auf der Internetseite der Anhörungsbehörde. Im Übrigen wird der Verweise in Satz 1 an die neuen Regelungen im Verwaltungsverfahrensgesetz angepasst. </w:t>
      </w:r>
    </w:p>
    <w:p w:rsidRPr="00A933B6" w:rsidR="00BD0A3A" w:rsidP="000412BB" w:rsidRDefault="00BD0A3A" w14:paraId="1CE45D89" w14:textId="4D6D86E2">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"eNV_26E64F508126496AB6B8300516F149B4" \* MERGEFORMAT </w:instrText>
      </w:r>
      <w:r w:rsidRPr="00A933B6">
        <w:rPr>
          <w:rStyle w:val="Binnenverweis"/>
        </w:rPr>
        <w:fldChar w:fldCharType="separate"/>
      </w:r>
      <w:r w:rsidRPr="00A933B6">
        <w:rPr>
          <w:rStyle w:val="Binnenverweis"/>
        </w:rPr>
        <w:t>Nummer 3</w:t>
      </w:r>
      <w:r w:rsidRPr="00A933B6">
        <w:rPr>
          <w:rStyle w:val="Binnenverweis"/>
        </w:rPr>
        <w:fldChar w:fldCharType="end"/>
      </w:r>
      <w:r w:rsidRPr="00A933B6" w:rsidR="000412BB">
        <w:rPr>
          <w:rStyle w:val="Binnenverweis"/>
        </w:rPr>
        <w:t xml:space="preserve"> (§ 28b Satz 1</w:t>
      </w:r>
      <w:r w:rsidRPr="00A933B6" w:rsidR="00B536D2">
        <w:rPr>
          <w:rStyle w:val="Binnenverweis"/>
        </w:rPr>
        <w:t xml:space="preserve"> PBefG</w:t>
      </w:r>
      <w:r w:rsidRPr="00A933B6" w:rsidR="000412BB">
        <w:rPr>
          <w:rStyle w:val="Binnenverweis"/>
        </w:rPr>
        <w:t>)</w:t>
      </w:r>
    </w:p>
    <w:p w:rsidRPr="00A933B6" w:rsidR="000412BB" w:rsidP="000412BB" w:rsidRDefault="000412BB" w14:paraId="6E2913FA" w14:textId="5B8AC200">
      <w:pPr>
        <w:pStyle w:val="Text"/>
      </w:pPr>
      <w:r w:rsidRPr="00A933B6">
        <w:t>Durch die Änderungen wird nach dem Vorbild des § 43g Absatz 1 Energiewirtschaftsgesetz die Möglichkeit geschaffen, dass nicht nur die Anhörungsbehörde Dritte mit der Vorbereitung und Durchführung des Anhörungsverfahrens beauftragen darf, sondern auch andere am Planfeststellungsverfahren beteiligte Behörden. Damit kann z. B. die Planfeststellungsbehörde künftig den Projektmanager mit der Erstellung des Entwurfs des Planfeststellungsbeschlusses und die Enteignungsbehörde mit der Erstellung des Entwurfs des Besitzeinweisungsbeschluss beauftragen. Dies dient der Beschleunigung des Genehmigungsverfahrens und entlastet gleichzeitig die zuständigen Behörden. Dabei gilt weiterhin, dass die endgültige Entscheidung über die Planfeststellung nur von der zuständigen Behörde getroffen werden darf (§ 28b Satz 3 PBefG), so dass Bewertungen oder Aufgaben, die Einfluss auf den Abwägungsprozess oder das Abwägungsergebnis haben können, nicht auf den Projektmanager übertragen werden dürfen.</w:t>
      </w:r>
    </w:p>
    <w:p w:rsidRPr="00A933B6" w:rsidR="00797345" w:rsidP="00797345" w:rsidRDefault="00797345" w14:paraId="2CE61ECE" w14:textId="66226C19">
      <w:pPr>
        <w:pStyle w:val="VerweisBegrndung"/>
      </w:pPr>
      <w:r w:rsidRPr="00A933B6">
        <w:t xml:space="preserve">Zu </w:t>
      </w:r>
      <w:r w:rsidRPr="00A933B6">
        <w:rPr>
          <w:rStyle w:val="Binnenverweis"/>
        </w:rPr>
        <w:fldChar w:fldCharType="begin"/>
      </w:r>
      <w:r w:rsidRPr="00A933B6">
        <w:rPr>
          <w:rStyle w:val="Binnenverweis"/>
        </w:rPr>
        <w:instrText xml:space="preserve"> DOCVARIABLE "eNV_43AF9D1B94C24C46BBAB3D82122ACA35" \* MERGEFORMAT </w:instrText>
      </w:r>
      <w:r w:rsidRPr="00A933B6">
        <w:rPr>
          <w:rStyle w:val="Binnenverweis"/>
        </w:rPr>
        <w:fldChar w:fldCharType="separate"/>
      </w:r>
      <w:r w:rsidRPr="00A933B6">
        <w:rPr>
          <w:rStyle w:val="Binnenverweis"/>
        </w:rPr>
        <w:t>Nummer 4</w:t>
      </w:r>
      <w:r w:rsidRPr="00A933B6">
        <w:rPr>
          <w:rStyle w:val="Binnenverweis"/>
        </w:rPr>
        <w:fldChar w:fldCharType="end"/>
      </w:r>
      <w:r w:rsidRPr="00A933B6" w:rsidR="00B76000">
        <w:rPr>
          <w:rStyle w:val="Binnenverweis"/>
        </w:rPr>
        <w:t xml:space="preserve"> (§ 28c</w:t>
      </w:r>
      <w:r w:rsidRPr="00A933B6" w:rsidR="00B536D2">
        <w:rPr>
          <w:rStyle w:val="Binnenverweis"/>
        </w:rPr>
        <w:t xml:space="preserve"> PBefG</w:t>
      </w:r>
      <w:r w:rsidRPr="00A933B6" w:rsidR="00B76000">
        <w:rPr>
          <w:rStyle w:val="Binnenverweis"/>
        </w:rPr>
        <w:t>)</w:t>
      </w:r>
    </w:p>
    <w:p w:rsidRPr="00A933B6" w:rsidR="00797345" w:rsidP="00797345" w:rsidRDefault="00B536D2" w14:paraId="1C1549CB" w14:textId="4C05C7DA">
      <w:pPr>
        <w:pStyle w:val="Text"/>
      </w:pPr>
      <w:r w:rsidRPr="00A933B6">
        <w:t xml:space="preserve">§ 28c wird gestrichen. Die Regelung sah unter bestimmten Voraussetzungen die Veröffentlichung der Planunterlagen durch den Unternehmer im Internet vor. Da die Veröffentlichung </w:t>
      </w:r>
      <w:r w:rsidRPr="00A933B6">
        <w:lastRenderedPageBreak/>
        <w:t>ohnehin der Standard ist, kann auf eine ausdrückliche gesetzliche Regelung verzichtet werden.</w:t>
      </w:r>
    </w:p>
    <w:p w:rsidRPr="00A933B6" w:rsidR="000B7CD5" w:rsidP="0045524F" w:rsidRDefault="000B7CD5" w14:paraId="6683BA72" w14:textId="28653032">
      <w:pPr>
        <w:pStyle w:val="VerweisBegrndung"/>
      </w:pPr>
      <w:r w:rsidRPr="00A933B6">
        <w:t xml:space="preserve">Zu </w:t>
      </w:r>
      <w:r w:rsidRPr="00A933B6">
        <w:rPr>
          <w:rStyle w:val="Binnenverweis"/>
        </w:rPr>
        <w:fldChar w:fldCharType="begin"/>
      </w:r>
      <w:r w:rsidRPr="00A933B6">
        <w:rPr>
          <w:rStyle w:val="Binnenverweis"/>
        </w:rPr>
        <w:instrText xml:space="preserve"> DOCVARIABLE "eNV_5F421772DA77465BB6F6E5A81E99F09A" \* MERGEFORMAT </w:instrText>
      </w:r>
      <w:r w:rsidRPr="00A933B6">
        <w:rPr>
          <w:rStyle w:val="Binnenverweis"/>
        </w:rPr>
        <w:fldChar w:fldCharType="separate"/>
      </w:r>
      <w:r w:rsidRPr="00A933B6">
        <w:rPr>
          <w:rStyle w:val="Binnenverweis"/>
        </w:rPr>
        <w:t>Nummer 5</w:t>
      </w:r>
      <w:r w:rsidRPr="00A933B6">
        <w:rPr>
          <w:rStyle w:val="Binnenverweis"/>
        </w:rPr>
        <w:fldChar w:fldCharType="end"/>
      </w:r>
      <w:r w:rsidRPr="00A933B6" w:rsidR="00B536D2">
        <w:rPr>
          <w:rStyle w:val="Binnenverweis"/>
        </w:rPr>
        <w:t xml:space="preserve"> (§</w:t>
      </w:r>
      <w:r w:rsidR="00793848">
        <w:rPr>
          <w:rStyle w:val="Binnenverweis"/>
        </w:rPr>
        <w:t xml:space="preserve"> </w:t>
      </w:r>
      <w:r w:rsidRPr="00A933B6" w:rsidR="00B536D2">
        <w:rPr>
          <w:rStyle w:val="Binnenverweis"/>
        </w:rPr>
        <w:t>29 PBefG)</w:t>
      </w:r>
    </w:p>
    <w:p w:rsidRPr="00A933B6" w:rsidR="00BE6A3C" w:rsidP="00BE6A3C" w:rsidRDefault="00BE6A3C" w14:paraId="75CBCB98" w14:textId="338F64E8">
      <w:pPr>
        <w:pStyle w:val="VerweisBegrndung"/>
      </w:pPr>
      <w:r w:rsidRPr="00A933B6">
        <w:t xml:space="preserve">Zu </w:t>
      </w:r>
      <w:r w:rsidRPr="00A933B6">
        <w:rPr>
          <w:rStyle w:val="Binnenverweis"/>
        </w:rPr>
        <w:fldChar w:fldCharType="begin"/>
      </w:r>
      <w:r w:rsidRPr="00A933B6">
        <w:rPr>
          <w:rStyle w:val="Binnenverweis"/>
        </w:rPr>
        <w:instrText xml:space="preserve"> DOCVARIABLE "eNV_F8DDBA4F7D1E46EA8BB54097914E3522"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45524F">
        <w:rPr>
          <w:rStyle w:val="Binnenverweis"/>
        </w:rPr>
        <w:t xml:space="preserve"> (Absatz 1)</w:t>
      </w:r>
    </w:p>
    <w:p w:rsidRPr="00A933B6" w:rsidR="00BE6A3C" w:rsidP="00E7138B" w:rsidRDefault="00E7138B" w14:paraId="5A2DAF43" w14:textId="62CB3B3D">
      <w:pPr>
        <w:pStyle w:val="Text"/>
        <w:rPr>
          <w:color w:val="0000FF"/>
        </w:rPr>
      </w:pPr>
      <w:r w:rsidRPr="001B4721">
        <w:rPr>
          <w:color w:val="000000" w:themeColor="text1"/>
        </w:rPr>
        <w:t>Es handelt sich um Folgeänderungen, die auf die Neustrukturierung des VwVfG zurückgehen.</w:t>
      </w:r>
      <w:r w:rsidRPr="001B4721" w:rsidR="00192DFC">
        <w:rPr>
          <w:color w:val="000000" w:themeColor="text1"/>
        </w:rPr>
        <w:t xml:space="preserve"> </w:t>
      </w:r>
      <w:r w:rsidRPr="001B4721" w:rsidR="006F68CC">
        <w:rPr>
          <w:color w:val="000000" w:themeColor="text1"/>
        </w:rPr>
        <w:t xml:space="preserve">Außerdem </w:t>
      </w:r>
      <w:r w:rsidRPr="00A933B6" w:rsidR="006F68CC">
        <w:t>entfällt die Bezugnahme auf § 28 Absatz 2, da dieser gestrichen wird.</w:t>
      </w:r>
    </w:p>
    <w:p w:rsidRPr="00A933B6" w:rsidR="00AD3CD7" w:rsidP="00AD3CD7" w:rsidRDefault="00AD3CD7" w14:paraId="41E2F5B1" w14:textId="758FED6A">
      <w:pPr>
        <w:pStyle w:val="VerweisBegrndung"/>
      </w:pPr>
      <w:r w:rsidRPr="00A933B6">
        <w:t xml:space="preserve">Zu </w:t>
      </w:r>
      <w:r w:rsidRPr="00A933B6">
        <w:rPr>
          <w:rStyle w:val="Binnenverweis"/>
        </w:rPr>
        <w:fldChar w:fldCharType="begin"/>
      </w:r>
      <w:r w:rsidRPr="00A933B6">
        <w:rPr>
          <w:rStyle w:val="Binnenverweis"/>
        </w:rPr>
        <w:instrText xml:space="preserve"> DOCVARIABLE "eNV_AB3096FA52384808BD4423471DC16F2E"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FE20ED">
        <w:rPr>
          <w:rStyle w:val="Binnenverweis"/>
        </w:rPr>
        <w:t xml:space="preserve"> (Absatz 1a)</w:t>
      </w:r>
    </w:p>
    <w:p w:rsidRPr="00A933B6" w:rsidR="00AD3CD7" w:rsidP="00AD3CD7" w:rsidRDefault="003C2E38" w14:paraId="19DC2728" w14:textId="0F5C2FDA">
      <w:pPr>
        <w:pStyle w:val="Text"/>
      </w:pPr>
      <w:r w:rsidRPr="00A933B6">
        <w:t xml:space="preserve">Da das Anhörungsverfahren nach dem Vorbild im AEG, FStrG und WaStrG in einem eigenen § 29a geregelt wird, kann § 29 Absatz 1a aufgehoben werden. </w:t>
      </w:r>
    </w:p>
    <w:p w:rsidRPr="00A933B6" w:rsidR="00E7138B" w:rsidP="00E7138B" w:rsidRDefault="00E7138B" w14:paraId="09D2D3A7" w14:textId="7A808A41">
      <w:pPr>
        <w:pStyle w:val="VerweisBegrndung"/>
      </w:pPr>
      <w:r w:rsidRPr="00A933B6">
        <w:t xml:space="preserve">Zu </w:t>
      </w:r>
      <w:r w:rsidRPr="00A933B6">
        <w:rPr>
          <w:rStyle w:val="Binnenverweis"/>
        </w:rPr>
        <w:fldChar w:fldCharType="begin"/>
      </w:r>
      <w:r w:rsidRPr="00A933B6">
        <w:rPr>
          <w:rStyle w:val="Binnenverweis"/>
        </w:rPr>
        <w:instrText xml:space="preserve"> DOCVARIABLE "eNV_6BE29D39EEC24F9F96CA8447879D5FB7" \* MERGEFORMAT </w:instrText>
      </w:r>
      <w:r w:rsidRPr="00A933B6">
        <w:rPr>
          <w:rStyle w:val="Binnenverweis"/>
        </w:rPr>
        <w:fldChar w:fldCharType="separate"/>
      </w:r>
      <w:r w:rsidRPr="00A933B6">
        <w:rPr>
          <w:rStyle w:val="Binnenverweis"/>
        </w:rPr>
        <w:t>Buchstabe c</w:t>
      </w:r>
      <w:r w:rsidRPr="00A933B6">
        <w:rPr>
          <w:rStyle w:val="Binnenverweis"/>
        </w:rPr>
        <w:fldChar w:fldCharType="end"/>
      </w:r>
      <w:r w:rsidRPr="00A933B6" w:rsidR="0045524F">
        <w:rPr>
          <w:rStyle w:val="Binnenverweis"/>
        </w:rPr>
        <w:t xml:space="preserve"> </w:t>
      </w:r>
      <w:r w:rsidRPr="00A933B6" w:rsidR="00704D9F">
        <w:rPr>
          <w:rStyle w:val="Binnenverweis"/>
        </w:rPr>
        <w:t>(Absatz 4)</w:t>
      </w:r>
    </w:p>
    <w:p w:rsidRPr="00A933B6" w:rsidR="00E7138B" w:rsidP="00074109" w:rsidRDefault="00704D9F" w14:paraId="3BF62185" w14:textId="067FE69F">
      <w:pPr>
        <w:rPr>
          <w:iCs/>
        </w:rPr>
      </w:pPr>
      <w:r w:rsidRPr="00A933B6">
        <w:t xml:space="preserve">Absatz 4 kann ersetzt werden, </w:t>
      </w:r>
      <w:r w:rsidRPr="00A933B6">
        <w:rPr>
          <w:iCs/>
        </w:rPr>
        <w:t xml:space="preserve">da die Verfahrensregelungen in § 75 VwVfG übernommen werden. Die Neufassung von Absatz 4 </w:t>
      </w:r>
      <w:r w:rsidRPr="00A933B6">
        <w:t>enthält Folgeänderungen aufgrund der Übernahme von Verfahrensregelungen in das VwVfG.</w:t>
      </w:r>
    </w:p>
    <w:p w:rsidRPr="00A933B6" w:rsidR="00AE4C8C" w:rsidP="00AE4C8C" w:rsidRDefault="00AE4C8C" w14:paraId="5FB236FE" w14:textId="1F21B651">
      <w:pPr>
        <w:pStyle w:val="VerweisBegrndung"/>
      </w:pPr>
      <w:r w:rsidRPr="00A933B6">
        <w:t xml:space="preserve">Zu </w:t>
      </w:r>
      <w:r w:rsidRPr="00A933B6">
        <w:rPr>
          <w:rStyle w:val="Binnenverweis"/>
        </w:rPr>
        <w:fldChar w:fldCharType="begin"/>
      </w:r>
      <w:r w:rsidRPr="00A933B6">
        <w:rPr>
          <w:rStyle w:val="Binnenverweis"/>
        </w:rPr>
        <w:instrText xml:space="preserve"> DOCVARIABLE "eNV_3E3637E6876E4288B5CF56601CE8AC45" \* MERGEFORMAT </w:instrText>
      </w:r>
      <w:r w:rsidRPr="00A933B6">
        <w:rPr>
          <w:rStyle w:val="Binnenverweis"/>
        </w:rPr>
        <w:fldChar w:fldCharType="separate"/>
      </w:r>
      <w:r w:rsidRPr="00A933B6">
        <w:rPr>
          <w:rStyle w:val="Binnenverweis"/>
        </w:rPr>
        <w:t>Buchstabe d</w:t>
      </w:r>
      <w:r w:rsidRPr="00A933B6">
        <w:rPr>
          <w:rStyle w:val="Binnenverweis"/>
        </w:rPr>
        <w:fldChar w:fldCharType="end"/>
      </w:r>
    </w:p>
    <w:p w:rsidRPr="00A933B6" w:rsidR="00AE4C8C" w:rsidP="00AE4C8C" w:rsidRDefault="001D1041" w14:paraId="23E9FC8B" w14:textId="2B0B158C">
      <w:pPr>
        <w:pStyle w:val="Text"/>
      </w:pPr>
      <w:r w:rsidRPr="00A933B6">
        <w:t>Folgeänderung.</w:t>
      </w:r>
    </w:p>
    <w:p w:rsidRPr="00A933B6" w:rsidR="00AE4C8C" w:rsidP="00E24F85" w:rsidRDefault="00AE4C8C" w14:paraId="28EE9288" w14:textId="5C54852A">
      <w:pPr>
        <w:pStyle w:val="VerweisBegrndung"/>
        <w:rPr>
          <w:rStyle w:val="Binnenverweis"/>
        </w:rPr>
      </w:pPr>
      <w:r w:rsidRPr="00A933B6">
        <w:t xml:space="preserve">Zu </w:t>
      </w:r>
      <w:r w:rsidRPr="00A933B6">
        <w:rPr>
          <w:rStyle w:val="Binnenverweis"/>
        </w:rPr>
        <w:fldChar w:fldCharType="begin"/>
      </w:r>
      <w:r w:rsidRPr="00A933B6">
        <w:rPr>
          <w:rStyle w:val="Binnenverweis"/>
        </w:rPr>
        <w:instrText xml:space="preserve"> DOCVARIABLE "eNV_D4AA80FE18434DC38E363AC9AEAB5EEE" \* MERGEFORMAT </w:instrText>
      </w:r>
      <w:r w:rsidRPr="00A933B6">
        <w:rPr>
          <w:rStyle w:val="Binnenverweis"/>
        </w:rPr>
        <w:fldChar w:fldCharType="separate"/>
      </w:r>
      <w:r w:rsidRPr="00A933B6">
        <w:rPr>
          <w:rStyle w:val="Binnenverweis"/>
        </w:rPr>
        <w:t>Buchstabe e</w:t>
      </w:r>
      <w:r w:rsidRPr="00A933B6">
        <w:rPr>
          <w:rStyle w:val="Binnenverweis"/>
        </w:rPr>
        <w:fldChar w:fldCharType="end"/>
      </w:r>
      <w:r w:rsidRPr="00A933B6" w:rsidR="001D1041">
        <w:rPr>
          <w:rStyle w:val="Binnenverweis"/>
        </w:rPr>
        <w:t xml:space="preserve"> (Absatz 6)</w:t>
      </w:r>
    </w:p>
    <w:p w:rsidRPr="00A933B6" w:rsidR="00E24F85" w:rsidP="00074109" w:rsidRDefault="00884C99" w14:paraId="46D76905" w14:textId="14F95E0F">
      <w:r w:rsidRPr="00A933B6">
        <w:t>Die Regelung in Absatz 6 dient der Klarstellung. Die Regelungen zur Klageänderung und prozessualen Präklusion sollen auch für Fälle gelten, in denen das gerichtliche Verfahren zur Durchführung eines Planergänzungs- oder Planänderungsverfahrens ausgesetzt wurde und später fortgesetzt wird. Eine gleichlautende Regelung findet sich in § 6 Satz 4 des Umweltrechtsbehelfsgesetzes.</w:t>
      </w:r>
    </w:p>
    <w:p w:rsidRPr="00A933B6" w:rsidR="00AE4C8C" w:rsidP="00AE4C8C" w:rsidRDefault="00AE4C8C" w14:paraId="14971998" w14:textId="4984DC95">
      <w:pPr>
        <w:pStyle w:val="VerweisBegrndung"/>
      </w:pPr>
      <w:r w:rsidRPr="00A933B6">
        <w:t xml:space="preserve">Zu </w:t>
      </w:r>
      <w:r w:rsidRPr="00A933B6">
        <w:rPr>
          <w:rStyle w:val="Binnenverweis"/>
        </w:rPr>
        <w:fldChar w:fldCharType="begin"/>
      </w:r>
      <w:r w:rsidRPr="00A933B6">
        <w:rPr>
          <w:rStyle w:val="Binnenverweis"/>
        </w:rPr>
        <w:instrText xml:space="preserve"> DOCVARIABLE "eNV_B34AD44FE9FA48FBBFF138CB748406D9" \* MERGEFORMAT </w:instrText>
      </w:r>
      <w:r w:rsidRPr="00A933B6">
        <w:rPr>
          <w:rStyle w:val="Binnenverweis"/>
        </w:rPr>
        <w:fldChar w:fldCharType="separate"/>
      </w:r>
      <w:r w:rsidRPr="00A933B6">
        <w:rPr>
          <w:rStyle w:val="Binnenverweis"/>
        </w:rPr>
        <w:t>Nummer 6</w:t>
      </w:r>
      <w:r w:rsidRPr="00A933B6">
        <w:rPr>
          <w:rStyle w:val="Binnenverweis"/>
        </w:rPr>
        <w:fldChar w:fldCharType="end"/>
      </w:r>
      <w:r w:rsidRPr="00A933B6" w:rsidR="00884C99">
        <w:rPr>
          <w:rStyle w:val="Binnenverweis"/>
        </w:rPr>
        <w:t xml:space="preserve"> (§ 29a PBefG)</w:t>
      </w:r>
    </w:p>
    <w:p w:rsidRPr="002A604A" w:rsidR="00FC15EA" w:rsidP="001B4721" w:rsidRDefault="00BB0E39" w14:paraId="69FDECAD" w14:textId="77777777">
      <w:r w:rsidRPr="002A604A">
        <w:t>Nach dem Vorbild im AEG, FStrG und WaStrG wird für das Anhörungsverfahren ein eigener Paragraf § 29a eingefügt. Dies ist auch vor dem Hintergrund der Neufassung des § 73 Verwaltungsverfahrensgesetz sinnvoll. Inhaltlich wird auf die jeweilige Begründung im AEG verweisen.</w:t>
      </w:r>
    </w:p>
    <w:p w:rsidRPr="00A933B6" w:rsidR="007665E1" w:rsidP="005A37B0" w:rsidRDefault="00CF6483" w14:paraId="20F830DD" w14:textId="7DC42CF7">
      <w:pPr>
        <w:pStyle w:val="VerweisBegrndung"/>
      </w:pPr>
      <w:r w:rsidRPr="00A933B6">
        <w:t xml:space="preserve">Zu </w:t>
      </w:r>
      <w:r w:rsidRPr="00A933B6" w:rsidR="005A37B0">
        <w:rPr>
          <w:rStyle w:val="Binnenverweis"/>
        </w:rPr>
        <w:fldChar w:fldCharType="begin"/>
      </w:r>
      <w:r w:rsidRPr="00A933B6" w:rsidR="005A37B0">
        <w:rPr>
          <w:rStyle w:val="Binnenverweis"/>
        </w:rPr>
        <w:instrText xml:space="preserve"> DOCVARIABLE "eNV_4915E57EAD14439BA6253D65CBCC1201" \* MERGEFORMAT </w:instrText>
      </w:r>
      <w:r w:rsidRPr="00A933B6" w:rsidR="005A37B0">
        <w:rPr>
          <w:rStyle w:val="Binnenverweis"/>
        </w:rPr>
        <w:fldChar w:fldCharType="separate"/>
      </w:r>
      <w:r w:rsidRPr="00A933B6" w:rsidR="005A37B0">
        <w:rPr>
          <w:rStyle w:val="Binnenverweis"/>
        </w:rPr>
        <w:t>Nummer 7</w:t>
      </w:r>
      <w:r w:rsidRPr="00A933B6" w:rsidR="005A37B0">
        <w:rPr>
          <w:rStyle w:val="Binnenverweis"/>
        </w:rPr>
        <w:fldChar w:fldCharType="end"/>
      </w:r>
      <w:r w:rsidRPr="00A933B6" w:rsidR="00BB0E39">
        <w:rPr>
          <w:rStyle w:val="Binnenverweis"/>
        </w:rPr>
        <w:t xml:space="preserve"> (§ 29b Absatz 1a PBefG)</w:t>
      </w:r>
    </w:p>
    <w:p w:rsidRPr="00A933B6" w:rsidR="00B77DE1" w:rsidP="00074109" w:rsidRDefault="00AC6FBF" w14:paraId="5CAC6FE8" w14:textId="16E41E7A">
      <w:r w:rsidRPr="00A933B6">
        <w:rPr>
          <w:color w:val="000000"/>
        </w:rPr>
        <w:t xml:space="preserve">Die Vorschrift ermöglicht eine vorzeitige Besitzeinweisung zu einem früheren Zeitpunkt, was zu einer zügigeren Umsetzung des Vorhabens beitragen kann. Durch den neuen Absatz 1a kann eine vorzeitige Besitzeinweisung bereits vor Erlass und Vollziehbarkeit des Planfeststellungsbeschlusses oder der Plangenehmigung erlassen werden. Frühester maßgeblicher Zeitpunkt für die Antragstellung und damit Einleitung des Verfahrens ist der Ablauf der Einwendungsfrist nach § 73 Absatz 4 Verwaltungsverfahrensgesetz, bei dem bereits davon ausgegangen werden kann, dass die Planfeststellungsbehörde ausreichende Kenntnisse über das Vorhaben verfügt, um eine Prognoseentscheidung zu treffen. Hierzu hat die Planfeststellungsbehörde den Planfeststellungsbeschluss bzw. die Plangenehmigung anhand des derzeitigen Verfahrensstandes zu antizipieren. Die für die Besitzeinweisung zuständige Enteignungsbehörde des Landes kann diese dann ihrer Entscheidung zugrunde legen. Vom Zeitpunkt des Erlasses des Besitzeinweisungsbeschlusses zu unterscheiden ist der Zeitpunkt, ab dem dessen Inhalt verbindlich wird. Satz 3 stellt klar, dass der Besitzeinweisungsbeschluss mit der aufschiebenden Bedingung zu erlassen ist, dass sein Ergebnis durch den Planfeststellungsbeschluss oder die Plangenehmigung bestätigt </w:t>
      </w:r>
      <w:r w:rsidRPr="00A933B6">
        <w:rPr>
          <w:color w:val="000000"/>
        </w:rPr>
        <w:lastRenderedPageBreak/>
        <w:t>wird. Dies bedeutet, dass erst ab diesem Zeitpunkt der Besitzeinweisungsbeschluss materielle Rechtswirkungen- bzw. Rechtsfolgen auslöst. Satz 4 regelt den Fall, dass der Planfeststellungsbeschluss den Besitzeinweisungsbeschluss nicht oder nicht vollständig bestätigt. Anstatt ein neues Besitzeinweisungsverfahren zu starten, wird das bestehende Besitzeinweisungsverfahren wiederaufgegriffen und der Besitzeinweisungsbeschluss auf der Grundlage des ergangenen Planfeststellungsbeschlusses oder der ergangenen Plangenehmigung ergänzt. Die weiteren Voraussetzungen des § 29b Absatz 1 müssen gleichwohl vorliegen. Das bedeutet, dass der sofortige Beginn von Bauarbeiten geboten sein muss und der Eigentümer oder Besitzer sich weigert, den Besitz eines für die Straßenbaumaßnahme benötigten Grundstücks durch Vereinbarung unter Vorbehalt aller Entschädigungsansprüche zu überlassen.</w:t>
      </w:r>
    </w:p>
    <w:p w:rsidRPr="00A933B6" w:rsidR="00B77DE1" w:rsidP="00AC6FBF" w:rsidRDefault="00B77DE1" w14:paraId="2769D5A6" w14:textId="30CDB4DA">
      <w:pPr>
        <w:pStyle w:val="VerweisBegrndung"/>
      </w:pPr>
      <w:r w:rsidRPr="00A933B6">
        <w:t xml:space="preserve">Zu </w:t>
      </w:r>
      <w:r w:rsidRPr="00A933B6">
        <w:rPr>
          <w:rStyle w:val="Binnenverweis"/>
        </w:rPr>
        <w:fldChar w:fldCharType="begin"/>
      </w:r>
      <w:r w:rsidRPr="00A933B6">
        <w:rPr>
          <w:rStyle w:val="Binnenverweis"/>
        </w:rPr>
        <w:instrText xml:space="preserve"> DOCVARIABLE "eNV_A4650F60024A40AA9DADF1CA7CC094B0" \* MERGEFORMAT </w:instrText>
      </w:r>
      <w:r w:rsidRPr="00A933B6">
        <w:rPr>
          <w:rStyle w:val="Binnenverweis"/>
        </w:rPr>
        <w:fldChar w:fldCharType="separate"/>
      </w:r>
      <w:r w:rsidRPr="00A933B6">
        <w:rPr>
          <w:rStyle w:val="Binnenverweis"/>
        </w:rPr>
        <w:t>Nummer 8</w:t>
      </w:r>
      <w:r w:rsidRPr="00A933B6">
        <w:rPr>
          <w:rStyle w:val="Binnenverweis"/>
        </w:rPr>
        <w:fldChar w:fldCharType="end"/>
      </w:r>
      <w:r w:rsidRPr="00A933B6" w:rsidR="00D22BA6">
        <w:rPr>
          <w:rStyle w:val="Binnenverweis"/>
        </w:rPr>
        <w:t xml:space="preserve"> (§ 32 PBefG)</w:t>
      </w:r>
    </w:p>
    <w:p w:rsidRPr="00A933B6" w:rsidR="0037498F" w:rsidP="0037498F" w:rsidRDefault="0037498F" w14:paraId="184F5DF2" w14:textId="0F917207">
      <w:pPr>
        <w:pStyle w:val="VerweisBegrndung"/>
      </w:pPr>
      <w:r w:rsidRPr="00A933B6">
        <w:t xml:space="preserve">Zu </w:t>
      </w:r>
      <w:r w:rsidRPr="00A933B6">
        <w:rPr>
          <w:rStyle w:val="Binnenverweis"/>
        </w:rPr>
        <w:fldChar w:fldCharType="begin"/>
      </w:r>
      <w:r w:rsidRPr="00A933B6">
        <w:rPr>
          <w:rStyle w:val="Binnenverweis"/>
        </w:rPr>
        <w:instrText xml:space="preserve"> DOCVARIABLE "eNV_DEFD6422D1FA43C0B141E930F562BDB7" \* MERGEFORMAT </w:instrText>
      </w:r>
      <w:r w:rsidRPr="00A933B6">
        <w:rPr>
          <w:rStyle w:val="Binnenverweis"/>
        </w:rPr>
        <w:fldChar w:fldCharType="separate"/>
      </w:r>
      <w:r w:rsidRPr="00A933B6">
        <w:rPr>
          <w:rStyle w:val="Binnenverweis"/>
        </w:rPr>
        <w:t>Buchstabe a</w:t>
      </w:r>
      <w:r w:rsidRPr="00A933B6">
        <w:rPr>
          <w:rStyle w:val="Binnenverweis"/>
        </w:rPr>
        <w:fldChar w:fldCharType="end"/>
      </w:r>
      <w:r w:rsidRPr="00A933B6" w:rsidR="00AC6FBF">
        <w:rPr>
          <w:rStyle w:val="Binnenverweis"/>
        </w:rPr>
        <w:t xml:space="preserve"> (Nummer 1)</w:t>
      </w:r>
    </w:p>
    <w:p w:rsidRPr="00A933B6" w:rsidR="00E1662B" w:rsidP="00E1662B" w:rsidRDefault="00E1662B" w14:paraId="7E1AC346" w14:textId="736D47A4">
      <w:r w:rsidRPr="00A933B6">
        <w:t xml:space="preserve">So wie im AEG, FStrG und WaStrG bereits erfolgt, werden Kampfmittelräumungen, archäologische Untersuchungen und Bergungen ausdrücklich den übrigen in § 32 Absatz 1 Nummer 1 PBefG genannten Vorarbeiten gleichgestellt. Auch mit Blick auf diese Vorarbeiten obliegt dem Eigentümer und sonstigen Nutzungsberechtigten eine Duldungspflicht. </w:t>
      </w:r>
    </w:p>
    <w:p w:rsidRPr="00A933B6" w:rsidR="00E1662B" w:rsidP="00E1662B" w:rsidRDefault="00E1662B" w14:paraId="305286BE" w14:textId="4EAE1209">
      <w:r w:rsidRPr="00A933B6">
        <w:t>Als gesetzliche Bestimmung des Inhalts und der Schranken des Eigentums (Artikel 14 Absatz 1 Satz 2 GG) müssen diese Ergänzungen verhältnismäßig sein. Entscheidend dafür ist die Intensität des Eingriffs, der dem oder der Betroffenen zugemutet wird. Die Kampfmittelräumungen, archäologischen Untersuchungen und Bergungen dürfen daher im Einzelfall nicht dauerhaft auf das Grundstück einwirken.</w:t>
      </w:r>
    </w:p>
    <w:p w:rsidRPr="00A933B6" w:rsidR="0037498F" w:rsidP="00074109" w:rsidRDefault="00E1662B" w14:paraId="3F617CBE" w14:textId="7D729D0E">
      <w:r w:rsidRPr="00A933B6">
        <w:t>Außerdem wird die Duldungsverpflichtung auf die Baudurchführung erweitert. Damit werden Vorarbeiten erleichtert und der Bau von Betriebsanlagen für Straßenbahnen beschleunigt. Gleichzeitig findet dadurch eine weitere Angleichung an die Regelungen zu den Vorarbeiten im FStrG, AEG und WaStrG statt.</w:t>
      </w:r>
    </w:p>
    <w:p w:rsidRPr="00A933B6" w:rsidR="00D14561" w:rsidP="00D14561" w:rsidRDefault="00D14561" w14:paraId="0C72220F" w14:textId="3B29EABB">
      <w:pPr>
        <w:pStyle w:val="VerweisBegrndung"/>
      </w:pPr>
      <w:r w:rsidRPr="00A933B6">
        <w:t xml:space="preserve">Zu </w:t>
      </w:r>
      <w:r w:rsidRPr="00A933B6">
        <w:rPr>
          <w:rStyle w:val="Binnenverweis"/>
        </w:rPr>
        <w:fldChar w:fldCharType="begin"/>
      </w:r>
      <w:r w:rsidRPr="00A933B6">
        <w:rPr>
          <w:rStyle w:val="Binnenverweis"/>
        </w:rPr>
        <w:instrText xml:space="preserve"> DOCVARIABLE "eNV_8E2088BBD461402B881BBC9D924610E5" \* MERGEFORMAT </w:instrText>
      </w:r>
      <w:r w:rsidRPr="00A933B6">
        <w:rPr>
          <w:rStyle w:val="Binnenverweis"/>
        </w:rPr>
        <w:fldChar w:fldCharType="separate"/>
      </w:r>
      <w:r w:rsidRPr="00A933B6">
        <w:rPr>
          <w:rStyle w:val="Binnenverweis"/>
        </w:rPr>
        <w:t>Buchstabe b</w:t>
      </w:r>
      <w:r w:rsidRPr="00A933B6">
        <w:rPr>
          <w:rStyle w:val="Binnenverweis"/>
        </w:rPr>
        <w:fldChar w:fldCharType="end"/>
      </w:r>
      <w:r w:rsidRPr="00A933B6" w:rsidR="00AC6FBF">
        <w:rPr>
          <w:rStyle w:val="Binnenverweis"/>
        </w:rPr>
        <w:t xml:space="preserve"> (Nummer 2)</w:t>
      </w:r>
    </w:p>
    <w:p w:rsidRPr="00A933B6" w:rsidR="00D14561" w:rsidP="00D14561" w:rsidRDefault="0026251C" w14:paraId="143C43B3" w14:textId="19668F29">
      <w:pPr>
        <w:pStyle w:val="Text"/>
      </w:pPr>
      <w:r w:rsidRPr="00A933B6">
        <w:t>Zur Verringerung des Verwaltungsaufwandes bei der Bekanntmachung von Vorarbeiten wird bestimmt, dass diese entweder durch eine unmittelbare Bekanntgabe oder Veröffentlichung auf der Internetseite der Planfeststellungsbehörde erfolgt.</w:t>
      </w:r>
    </w:p>
    <w:p w:rsidRPr="00A933B6" w:rsidR="005A0373" w:rsidP="005A0373" w:rsidRDefault="005A0373" w14:paraId="3785F3D4" w14:textId="226B5B73">
      <w:pPr>
        <w:pStyle w:val="VerweisBegrndung"/>
      </w:pPr>
      <w:r w:rsidRPr="00A933B6">
        <w:t xml:space="preserve">Zu </w:t>
      </w:r>
      <w:r w:rsidRPr="00A933B6">
        <w:rPr>
          <w:rStyle w:val="Binnenverweis"/>
        </w:rPr>
        <w:fldChar w:fldCharType="begin"/>
      </w:r>
      <w:r w:rsidRPr="00A933B6">
        <w:rPr>
          <w:rStyle w:val="Binnenverweis"/>
        </w:rPr>
        <w:instrText xml:space="preserve"> DOCVARIABLE "eNV_07504F56B64F47F6B7620B8CBFF88A5C" \* MERGEFORMAT </w:instrText>
      </w:r>
      <w:r w:rsidRPr="00A933B6">
        <w:rPr>
          <w:rStyle w:val="Binnenverweis"/>
        </w:rPr>
        <w:fldChar w:fldCharType="separate"/>
      </w:r>
      <w:r w:rsidRPr="00A933B6">
        <w:rPr>
          <w:rStyle w:val="Binnenverweis"/>
        </w:rPr>
        <w:t>Nummer 9</w:t>
      </w:r>
      <w:r w:rsidRPr="00A933B6">
        <w:rPr>
          <w:rStyle w:val="Binnenverweis"/>
        </w:rPr>
        <w:fldChar w:fldCharType="end"/>
      </w:r>
      <w:r w:rsidRPr="00A933B6" w:rsidR="00B12798">
        <w:rPr>
          <w:rStyle w:val="Binnenverweis"/>
        </w:rPr>
        <w:t xml:space="preserve"> (§ 62 Absatz 4)</w:t>
      </w:r>
    </w:p>
    <w:p w:rsidRPr="00A933B6" w:rsidR="005A0373" w:rsidP="001B4721" w:rsidRDefault="00B12798" w14:paraId="7EABFBD5" w14:textId="1A079C5C">
      <w:pPr>
        <w:pStyle w:val="Text"/>
        <w:jc w:val="left"/>
      </w:pPr>
      <w:r w:rsidRPr="00A933B6">
        <w:t>Die Übergangsvorschrift räumt der Planfeststellungsbehörde ein Wahlrecht ein, ob sie für ein Verfahren, das sie bereits eingeleitet hat, die alten Verfahrensregelungen ganz oder teilweise anwenden will. Damit können begonnene Planfeststellungsverfahren, für die schon analoge Verfahrensschritte durchgeführt wurden, analog zu Ende geführt werden. Außerdem erhält die Planfeststellungsbehörde die Möglichkeit, auch nach dem Inkrafttreten der Regelungen zur weitergehenden Digitalisierung ein Verfahren nach den „alten“, d.h. analogen Verfahrensregelungen durchzuführen. Dies sollte jedoch die Ausnahme bleiben und nur für eine Übergangszeit genutzt werden, in der die technischen Voraussetzungen für digitalen Verfahrensabläufe erst noch geschaffen werden müssen.</w:t>
      </w:r>
    </w:p>
    <w:p w:rsidRPr="00A933B6" w:rsidR="009F3BF6" w:rsidP="009F3BF6" w:rsidRDefault="6099DB27" w14:paraId="6A3B5837" w14:textId="3106466C">
      <w:pPr>
        <w:pStyle w:val="VerweisBegrndung"/>
      </w:pPr>
      <w:r w:rsidRPr="00A933B6">
        <w:t xml:space="preserve">Zu Artikel </w:t>
      </w:r>
      <w:r w:rsidRPr="00A933B6" w:rsidR="74320175">
        <w:t>1</w:t>
      </w:r>
      <w:r w:rsidR="4D22FD40">
        <w:t>6</w:t>
      </w:r>
      <w:r w:rsidRPr="00A933B6" w:rsidR="00590152">
        <w:t xml:space="preserve"> </w:t>
      </w:r>
      <w:r w:rsidRPr="00A933B6" w:rsidR="009F3BF6">
        <w:t>(Inkrafttreten)</w:t>
      </w:r>
    </w:p>
    <w:p w:rsidRPr="00A933B6" w:rsidR="000A277B" w:rsidP="009F3BF6" w:rsidRDefault="00A066B0" w14:paraId="76B55B98" w14:textId="6A7ACA58">
      <w:pPr>
        <w:pStyle w:val="Text"/>
      </w:pPr>
      <w:r w:rsidRPr="00A933B6">
        <w:t>Absatz 1</w:t>
      </w:r>
      <w:r w:rsidRPr="00A933B6" w:rsidR="009F3BF6">
        <w:t xml:space="preserve"> sieht das Inkrafttreten am Tag nach der Verkündung vor.</w:t>
      </w:r>
      <w:r w:rsidRPr="00A933B6" w:rsidR="006D0FCD">
        <w:t xml:space="preserve"> </w:t>
      </w:r>
      <w:r w:rsidRPr="00A933B6" w:rsidR="003E4665">
        <w:t xml:space="preserve">Ein Inkrafttreten zum Quartalsbeginn wurde aufgrund der Eilbedürftigkeit nicht gewählt. </w:t>
      </w:r>
      <w:r w:rsidRPr="00A933B6" w:rsidR="006D0FCD">
        <w:t>[Alternativ zum 1. Juli 2026.]</w:t>
      </w:r>
    </w:p>
    <w:p w:rsidRPr="009F3BF6" w:rsidR="000A277B" w:rsidP="009F3BF6" w:rsidRDefault="00BF25A7" w14:paraId="74AC07F8" w14:textId="122F5EBA">
      <w:pPr>
        <w:pStyle w:val="Text"/>
      </w:pPr>
      <w:r w:rsidRPr="00A933B6">
        <w:lastRenderedPageBreak/>
        <w:t>Absatz 2 folgt Artikel 72 Absatz 3 Satz 2 Grundgesetz, wonach Regelungen auf dem Gebiet des Naturschutzes und der Landschaftspflege sechs Monate nach ihrer Verkündung in Kraft treten.</w:t>
      </w:r>
    </w:p>
    <w:sectPr w:rsidRPr="009F3BF6" w:rsidR="000A277B" w:rsidSect="00C80AF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82D" w:rsidP="000C526D" w:rsidRDefault="006B282D" w14:paraId="007B4684" w14:textId="77777777">
      <w:pPr>
        <w:spacing w:before="0" w:after="0"/>
      </w:pPr>
      <w:r>
        <w:separator/>
      </w:r>
    </w:p>
  </w:endnote>
  <w:endnote w:type="continuationSeparator" w:id="0">
    <w:p w:rsidR="006B282D" w:rsidP="000C526D" w:rsidRDefault="006B282D" w14:paraId="64004583" w14:textId="77777777">
      <w:pPr>
        <w:spacing w:before="0" w:after="0"/>
      </w:pPr>
      <w:r>
        <w:continuationSeparator/>
      </w:r>
    </w:p>
  </w:endnote>
  <w:endnote w:type="continuationNotice" w:id="1">
    <w:p w:rsidR="006B282D" w:rsidRDefault="006B282D" w14:paraId="7FE93954"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C80AF2" w:rsidRDefault="00C80AF2" w14:paraId="56F8EABF"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C80AF2" w:rsidRDefault="00C80AF2" w14:paraId="45A46DDD" w14:textId="777777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C80AF2" w:rsidRDefault="00C80AF2" w14:paraId="31CE59D1"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82D" w:rsidP="000C526D" w:rsidRDefault="006B282D" w14:paraId="72249E84" w14:textId="77777777">
      <w:pPr>
        <w:spacing w:before="0" w:after="0"/>
      </w:pPr>
      <w:r>
        <w:separator/>
      </w:r>
    </w:p>
  </w:footnote>
  <w:footnote w:type="continuationSeparator" w:id="0">
    <w:p w:rsidR="006B282D" w:rsidP="000C526D" w:rsidRDefault="006B282D" w14:paraId="5CFD671B" w14:textId="77777777">
      <w:pPr>
        <w:spacing w:before="0" w:after="0"/>
      </w:pPr>
      <w:r>
        <w:continuationSeparator/>
      </w:r>
    </w:p>
  </w:footnote>
  <w:footnote w:type="continuationNotice" w:id="1">
    <w:p w:rsidR="006B282D" w:rsidRDefault="006B282D" w14:paraId="678947F7" w14:textId="77777777">
      <w:pPr>
        <w:spacing w:before="0" w:after="0"/>
      </w:pPr>
    </w:p>
  </w:footnote>
  <w:footnote w:id="2">
    <w:p w:rsidR="005B5432" w:rsidP="005B5432" w:rsidRDefault="005B5432" w14:paraId="0C0A629B" w14:textId="77777777">
      <w:pPr>
        <w:pStyle w:val="Funotentext"/>
      </w:pPr>
      <w:r>
        <w:rPr>
          <w:rStyle w:val="Funotenzeichen"/>
        </w:rPr>
        <w:footnoteRef/>
      </w:r>
      <w:r>
        <w:t xml:space="preserve"> Dieser Artikel dient der Umsetzung der Richtlinie 2011/92/EU des Europäischen Parlaments und des Rates </w:t>
      </w:r>
    </w:p>
    <w:p w:rsidR="005B5432" w:rsidP="005B5432" w:rsidRDefault="005B5432" w14:paraId="0575992C" w14:textId="77777777">
      <w:pPr>
        <w:pStyle w:val="Funotentext"/>
      </w:pPr>
      <w:r>
        <w:t>vom 13. Dezember 2011 über die Umweltverträglichkeitsprüfung bei bestimmten öffentlichen und privaten Projekten</w:t>
      </w:r>
      <w:r w:rsidR="00B031C4">
        <w:t xml:space="preserve"> </w:t>
      </w:r>
      <w:r>
        <w:t>(ABl. L 26 vom 28.1.2012, S. 1), zuletzt geändert durch die Richtlinie 2014/52/EU des Europäischen Parlaments und des Rates vom 16. April 2014 zur Änderung der Richtlinie 2011/92/EU über die Umweltverträglichkeitsprüfung bei bestimmten öffentlichen und privaten Projekte</w:t>
      </w:r>
      <w:r w:rsidR="00B031C4">
        <w:t xml:space="preserve">n </w:t>
      </w:r>
      <w:r>
        <w:t>(ABl. L 124 vom 25.4.2014, S.1)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C80AF2" w:rsidRDefault="00C80AF2" w14:paraId="12512CD9"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0C526D" w:rsidP="00D92310" w:rsidRDefault="00C80AF2" w14:paraId="5620C699" w14:textId="4224D8C9">
    <w:pPr>
      <w:pStyle w:val="Kopfzeile"/>
    </w:pPr>
    <w:r>
      <w:tab/>
      <w:t xml:space="preserve">- </w:t>
    </w:r>
    <w:r>
      <w:fldChar w:fldCharType="begin"/>
    </w:r>
    <w:r>
      <w:instrText xml:space="preserve"> PAGE  \* MERGEFORMAT </w:instrText>
    </w:r>
    <w:r>
      <w:fldChar w:fldCharType="separate"/>
    </w:r>
    <w:r>
      <w:rPr>
        <w:noProof/>
      </w:rPr>
      <w:t>45</w:t>
    </w:r>
    <w:r>
      <w:fldChar w:fldCharType="end"/>
    </w:r>
    <w:r w:rsidRPr="00C80AF2">
      <w:t xml:space="preserve"> -</w:t>
    </w:r>
    <w:r w:rsidRPr="00C80AF2">
      <w:tab/>
    </w:r>
    <w:fldSimple w:instr=" DOCPROPERTY &quot;Bearbeitungsstand&quot; \* MERGEFORMAT ">
      <w:r w:rsidRPr="00C80AF2">
        <w:rPr>
          <w:sz w:val="18"/>
        </w:rPr>
        <w:t>Bearbeitungsstand: 12.12.2025  15:25</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80AF2" w:rsidR="000C526D" w:rsidP="00D92310" w:rsidRDefault="00C80AF2" w14:paraId="1EAA2E99" w14:textId="79FA0EE6">
    <w:pPr>
      <w:pStyle w:val="Kopfzeile"/>
    </w:pPr>
    <w:r>
      <w:tab/>
    </w:r>
    <w:r w:rsidRPr="00C80AF2">
      <w:tab/>
    </w:r>
    <w:fldSimple w:instr=" DOCPROPERTY &quot;Bearbeitungsstand&quot; \* MERGEFORMAT ">
      <w:r w:rsidRPr="00C80AF2">
        <w:rPr>
          <w:sz w:val="18"/>
        </w:rPr>
        <w:t>Bearbeitungsstand: 12.12.2025  15:25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C296"/>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 w15:restartNumberingAfterBreak="0">
    <w:nsid w:val="0249D9FF"/>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3" w15:restartNumberingAfterBreak="0">
    <w:nsid w:val="0545F97F"/>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610FDF"/>
    <w:multiLevelType w:val="hybridMultilevel"/>
    <w:tmpl w:val="FFFFFFFF"/>
    <w:lvl w:ilvl="0" w:tplc="2E98043C">
      <w:start w:val="1"/>
      <w:numFmt w:val="lowerLetter"/>
      <w:lvlText w:val="%1)"/>
      <w:lvlJc w:val="left"/>
      <w:pPr>
        <w:ind w:left="785" w:hanging="360"/>
      </w:pPr>
    </w:lvl>
    <w:lvl w:ilvl="1" w:tplc="DE98E65C">
      <w:start w:val="1"/>
      <w:numFmt w:val="lowerLetter"/>
      <w:lvlText w:val="%2."/>
      <w:lvlJc w:val="left"/>
      <w:pPr>
        <w:ind w:left="1505" w:hanging="360"/>
      </w:pPr>
    </w:lvl>
    <w:lvl w:ilvl="2" w:tplc="E6A0228E">
      <w:start w:val="1"/>
      <w:numFmt w:val="lowerRoman"/>
      <w:lvlText w:val="%3."/>
      <w:lvlJc w:val="right"/>
      <w:pPr>
        <w:ind w:left="2225" w:hanging="180"/>
      </w:pPr>
    </w:lvl>
    <w:lvl w:ilvl="3" w:tplc="F4CE1702">
      <w:start w:val="1"/>
      <w:numFmt w:val="decimal"/>
      <w:lvlText w:val="%4."/>
      <w:lvlJc w:val="left"/>
      <w:pPr>
        <w:ind w:left="2945" w:hanging="360"/>
      </w:pPr>
    </w:lvl>
    <w:lvl w:ilvl="4" w:tplc="14763FF8">
      <w:start w:val="1"/>
      <w:numFmt w:val="lowerLetter"/>
      <w:lvlText w:val="%5."/>
      <w:lvlJc w:val="left"/>
      <w:pPr>
        <w:ind w:left="3665" w:hanging="360"/>
      </w:pPr>
    </w:lvl>
    <w:lvl w:ilvl="5" w:tplc="79AC4C46">
      <w:start w:val="1"/>
      <w:numFmt w:val="lowerRoman"/>
      <w:lvlText w:val="%6."/>
      <w:lvlJc w:val="right"/>
      <w:pPr>
        <w:ind w:left="4385" w:hanging="180"/>
      </w:pPr>
    </w:lvl>
    <w:lvl w:ilvl="6" w:tplc="729EB4AC">
      <w:start w:val="1"/>
      <w:numFmt w:val="decimal"/>
      <w:lvlText w:val="%7."/>
      <w:lvlJc w:val="left"/>
      <w:pPr>
        <w:ind w:left="5105" w:hanging="360"/>
      </w:pPr>
    </w:lvl>
    <w:lvl w:ilvl="7" w:tplc="A18E5D0C">
      <w:start w:val="1"/>
      <w:numFmt w:val="lowerLetter"/>
      <w:lvlText w:val="%8."/>
      <w:lvlJc w:val="left"/>
      <w:pPr>
        <w:ind w:left="5825" w:hanging="360"/>
      </w:pPr>
    </w:lvl>
    <w:lvl w:ilvl="8" w:tplc="06C62C9C">
      <w:start w:val="1"/>
      <w:numFmt w:val="lowerRoman"/>
      <w:lvlText w:val="%9."/>
      <w:lvlJc w:val="right"/>
      <w:pPr>
        <w:ind w:left="6545" w:hanging="180"/>
      </w:pPr>
    </w:lvl>
  </w:abstractNum>
  <w:abstractNum w:abstractNumId="5"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6" w15:restartNumberingAfterBreak="0">
    <w:nsid w:val="080A0DAD"/>
    <w:multiLevelType w:val="multilevel"/>
    <w:tmpl w:val="395E330A"/>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D15B8E"/>
    <w:multiLevelType w:val="multilevel"/>
    <w:tmpl w:val="58261B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92BF8E"/>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E57D74"/>
    <w:multiLevelType w:val="multilevel"/>
    <w:tmpl w:val="2BDAC956"/>
    <w:name w:val="EU-Rechtsakte (nummeriert)"/>
    <w:lvl w:ilvl="0">
      <w:start w:val="1"/>
      <w:numFmt w:val="decimal"/>
      <w:lvlRestart w:val="0"/>
      <w:pStyle w:val="EU-Rechtsaktenummeriert"/>
      <w:lvlText w:val="%1."/>
      <w:lvlJc w:val="left"/>
      <w:pPr>
        <w:tabs>
          <w:tab w:val="num" w:pos="425"/>
        </w:tabs>
        <w:ind w:left="425" w:hanging="425"/>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6E6F82"/>
    <w:multiLevelType w:val="multilevel"/>
    <w:tmpl w:val="DE120870"/>
    <w:name w:val="Anlage Überschriften"/>
    <w:lvl w:ilvl="0">
      <w:start w:val="1"/>
      <w:numFmt w:val="decimal"/>
      <w:lvlRestart w:val="0"/>
      <w:pStyle w:val="berschrift1"/>
      <w:suff w:val="nothing"/>
      <w:lvlText w:val=""/>
      <w:lvlJc w:val="left"/>
      <w:pPr>
        <w:ind w:left="720" w:hanging="720"/>
      </w:pPr>
    </w:lvl>
    <w:lvl w:ilvl="1">
      <w:start w:val="1"/>
      <w:numFmt w:val="decimal"/>
      <w:pStyle w:val="berschrift2"/>
      <w:suff w:val="nothing"/>
      <w:lvlText w:val=""/>
      <w:lvlJc w:val="left"/>
      <w:pPr>
        <w:tabs>
          <w:tab w:val="num" w:pos="0"/>
        </w:tabs>
        <w:ind w:left="0" w:firstLine="0"/>
      </w:pPr>
    </w:lvl>
    <w:lvl w:ilvl="2">
      <w:start w:val="1"/>
      <w:numFmt w:val="decimal"/>
      <w:pStyle w:val="berschrift3"/>
      <w:suff w:val="nothing"/>
      <w:lvlText w:val=""/>
      <w:lvlJc w:val="left"/>
      <w:pPr>
        <w:tabs>
          <w:tab w:val="num" w:pos="-20"/>
        </w:tabs>
        <w:ind w:left="0" w:firstLine="0"/>
      </w:pPr>
    </w:lvl>
    <w:lvl w:ilvl="3">
      <w:start w:val="1"/>
      <w:numFmt w:val="decimal"/>
      <w:pStyle w:val="berschrift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2" w15:restartNumberingAfterBreak="0">
    <w:nsid w:val="13E85297"/>
    <w:multiLevelType w:val="multilevel"/>
    <w:tmpl w:val="D9C03CF6"/>
    <w:name w:val="Artikel"/>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5" w15:restartNumberingAfterBreak="0">
    <w:nsid w:val="21E66440"/>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16" w15:restartNumberingAfterBreak="0">
    <w:nsid w:val="24ABC556"/>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9F2CC1"/>
    <w:multiLevelType w:val="hybridMultilevel"/>
    <w:tmpl w:val="C7F49082"/>
    <w:lvl w:ilvl="0" w:tplc="B386AC06">
      <w:start w:val="1"/>
      <w:numFmt w:val="bullet"/>
      <w:lvlText w:val=""/>
      <w:lvlJc w:val="left"/>
      <w:pPr>
        <w:ind w:left="720" w:hanging="360"/>
      </w:pPr>
      <w:rPr>
        <w:rFonts w:hint="default" w:ascii="Symbol" w:hAnsi="Symbol"/>
      </w:rPr>
    </w:lvl>
    <w:lvl w:ilvl="1" w:tplc="CD84EF5E" w:tentative="1">
      <w:start w:val="1"/>
      <w:numFmt w:val="bullet"/>
      <w:lvlText w:val="o"/>
      <w:lvlJc w:val="left"/>
      <w:pPr>
        <w:ind w:left="1440" w:hanging="360"/>
      </w:pPr>
      <w:rPr>
        <w:rFonts w:hint="default" w:ascii="Courier New" w:hAnsi="Courier New"/>
      </w:rPr>
    </w:lvl>
    <w:lvl w:ilvl="2" w:tplc="7D2A3AB4" w:tentative="1">
      <w:start w:val="1"/>
      <w:numFmt w:val="bullet"/>
      <w:lvlText w:val=""/>
      <w:lvlJc w:val="left"/>
      <w:pPr>
        <w:ind w:left="2160" w:hanging="360"/>
      </w:pPr>
      <w:rPr>
        <w:rFonts w:hint="default" w:ascii="Wingdings" w:hAnsi="Wingdings"/>
      </w:rPr>
    </w:lvl>
    <w:lvl w:ilvl="3" w:tplc="70C0F1F4" w:tentative="1">
      <w:start w:val="1"/>
      <w:numFmt w:val="bullet"/>
      <w:lvlText w:val=""/>
      <w:lvlJc w:val="left"/>
      <w:pPr>
        <w:ind w:left="2880" w:hanging="360"/>
      </w:pPr>
      <w:rPr>
        <w:rFonts w:hint="default" w:ascii="Symbol" w:hAnsi="Symbol"/>
      </w:rPr>
    </w:lvl>
    <w:lvl w:ilvl="4" w:tplc="CFA4809A" w:tentative="1">
      <w:start w:val="1"/>
      <w:numFmt w:val="bullet"/>
      <w:lvlText w:val="o"/>
      <w:lvlJc w:val="left"/>
      <w:pPr>
        <w:ind w:left="3600" w:hanging="360"/>
      </w:pPr>
      <w:rPr>
        <w:rFonts w:hint="default" w:ascii="Courier New" w:hAnsi="Courier New"/>
      </w:rPr>
    </w:lvl>
    <w:lvl w:ilvl="5" w:tplc="13BA39EC" w:tentative="1">
      <w:start w:val="1"/>
      <w:numFmt w:val="bullet"/>
      <w:lvlText w:val=""/>
      <w:lvlJc w:val="left"/>
      <w:pPr>
        <w:ind w:left="4320" w:hanging="360"/>
      </w:pPr>
      <w:rPr>
        <w:rFonts w:hint="default" w:ascii="Wingdings" w:hAnsi="Wingdings"/>
      </w:rPr>
    </w:lvl>
    <w:lvl w:ilvl="6" w:tplc="95682D18" w:tentative="1">
      <w:start w:val="1"/>
      <w:numFmt w:val="bullet"/>
      <w:lvlText w:val=""/>
      <w:lvlJc w:val="left"/>
      <w:pPr>
        <w:ind w:left="5040" w:hanging="360"/>
      </w:pPr>
      <w:rPr>
        <w:rFonts w:hint="default" w:ascii="Symbol" w:hAnsi="Symbol"/>
      </w:rPr>
    </w:lvl>
    <w:lvl w:ilvl="7" w:tplc="79624028" w:tentative="1">
      <w:start w:val="1"/>
      <w:numFmt w:val="bullet"/>
      <w:lvlText w:val="o"/>
      <w:lvlJc w:val="left"/>
      <w:pPr>
        <w:ind w:left="5760" w:hanging="360"/>
      </w:pPr>
      <w:rPr>
        <w:rFonts w:hint="default" w:ascii="Courier New" w:hAnsi="Courier New"/>
      </w:rPr>
    </w:lvl>
    <w:lvl w:ilvl="8" w:tplc="C64A9AEE" w:tentative="1">
      <w:start w:val="1"/>
      <w:numFmt w:val="bullet"/>
      <w:lvlText w:val=""/>
      <w:lvlJc w:val="left"/>
      <w:pPr>
        <w:ind w:left="6480" w:hanging="360"/>
      </w:pPr>
      <w:rPr>
        <w:rFonts w:hint="default" w:ascii="Wingdings" w:hAnsi="Wingdings"/>
      </w:rPr>
    </w:lvl>
  </w:abstractNum>
  <w:abstractNum w:abstractNumId="18" w15:restartNumberingAfterBreak="0">
    <w:nsid w:val="2933C782"/>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decimal"/>
      <w:pStyle w:val="RevisionListeFolgeabsatzStufe1"/>
      <w:lvlText w:val=""/>
      <w:lvlJc w:val="left"/>
      <w:pPr>
        <w:tabs>
          <w:tab w:val="num" w:pos="0"/>
        </w:tabs>
        <w:ind w:left="425" w:firstLine="0"/>
      </w:pPr>
    </w:lvl>
    <w:lvl w:ilvl="2">
      <w:start w:val="1"/>
      <w:numFmt w:val="lowerLetter"/>
      <w:pStyle w:val="RevisionListeStufe2"/>
      <w:lvlText w:val="%3)"/>
      <w:lvlJc w:val="left"/>
      <w:pPr>
        <w:tabs>
          <w:tab w:val="num" w:pos="850"/>
        </w:tabs>
        <w:ind w:left="850" w:hanging="425"/>
      </w:pPr>
    </w:lvl>
    <w:lvl w:ilvl="3">
      <w:start w:val="1"/>
      <w:numFmt w:val="decimal"/>
      <w:pStyle w:val="RevisionListeFolgeabsatzStufe2"/>
      <w:lvlText w:val=""/>
      <w:lvlJc w:val="left"/>
      <w:pPr>
        <w:tabs>
          <w:tab w:val="num" w:pos="0"/>
        </w:tabs>
        <w:ind w:left="850" w:firstLine="0"/>
      </w:pPr>
    </w:lvl>
    <w:lvl w:ilvl="4">
      <w:start w:val="1"/>
      <w:numFmt w:val="lowerLetter"/>
      <w:pStyle w:val="RevisionListeStufe3"/>
      <w:lvlText w:val="%5%5)"/>
      <w:lvlJc w:val="left"/>
      <w:pPr>
        <w:tabs>
          <w:tab w:val="num" w:pos="1276"/>
        </w:tabs>
        <w:ind w:left="1276" w:hanging="426"/>
      </w:pPr>
    </w:lvl>
    <w:lvl w:ilvl="5">
      <w:start w:val="1"/>
      <w:numFmt w:val="decimal"/>
      <w:pStyle w:val="RevisionListeFolgeabsatzStufe3"/>
      <w:lvlText w:val=""/>
      <w:lvlJc w:val="left"/>
      <w:pPr>
        <w:tabs>
          <w:tab w:val="num" w:pos="0"/>
        </w:tabs>
        <w:ind w:left="1276" w:firstLine="0"/>
      </w:pPr>
    </w:lvl>
    <w:lvl w:ilvl="6">
      <w:start w:val="1"/>
      <w:numFmt w:val="lowerLetter"/>
      <w:pStyle w:val="RevisionListeStufe4"/>
      <w:lvlText w:val="%7%7%7)"/>
      <w:lvlJc w:val="left"/>
      <w:pPr>
        <w:tabs>
          <w:tab w:val="num" w:pos="1984"/>
        </w:tabs>
        <w:ind w:left="1984" w:hanging="708"/>
      </w:pPr>
    </w:lvl>
    <w:lvl w:ilvl="7">
      <w:start w:val="1"/>
      <w:numFmt w:val="decimal"/>
      <w:pStyle w:val="Revision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20"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21" w15:restartNumberingAfterBreak="0">
    <w:nsid w:val="29FC6A92"/>
    <w:multiLevelType w:val="hybridMultilevel"/>
    <w:tmpl w:val="61B49880"/>
    <w:lvl w:ilvl="0" w:tplc="237A4A00">
      <w:start w:val="1"/>
      <w:numFmt w:val="bullet"/>
      <w:lvlText w:val=""/>
      <w:lvlJc w:val="left"/>
      <w:pPr>
        <w:ind w:left="720" w:hanging="360"/>
      </w:pPr>
      <w:rPr>
        <w:rFonts w:hint="default" w:ascii="Symbol" w:hAnsi="Symbol"/>
      </w:rPr>
    </w:lvl>
    <w:lvl w:ilvl="1" w:tplc="45042D54" w:tentative="1">
      <w:start w:val="1"/>
      <w:numFmt w:val="bullet"/>
      <w:lvlText w:val="o"/>
      <w:lvlJc w:val="left"/>
      <w:pPr>
        <w:ind w:left="1440" w:hanging="360"/>
      </w:pPr>
      <w:rPr>
        <w:rFonts w:hint="default" w:ascii="Courier New" w:hAnsi="Courier New"/>
      </w:rPr>
    </w:lvl>
    <w:lvl w:ilvl="2" w:tplc="350EAAD0" w:tentative="1">
      <w:start w:val="1"/>
      <w:numFmt w:val="bullet"/>
      <w:lvlText w:val=""/>
      <w:lvlJc w:val="left"/>
      <w:pPr>
        <w:ind w:left="2160" w:hanging="360"/>
      </w:pPr>
      <w:rPr>
        <w:rFonts w:hint="default" w:ascii="Wingdings" w:hAnsi="Wingdings"/>
      </w:rPr>
    </w:lvl>
    <w:lvl w:ilvl="3" w:tplc="5DF03376" w:tentative="1">
      <w:start w:val="1"/>
      <w:numFmt w:val="bullet"/>
      <w:lvlText w:val=""/>
      <w:lvlJc w:val="left"/>
      <w:pPr>
        <w:ind w:left="2880" w:hanging="360"/>
      </w:pPr>
      <w:rPr>
        <w:rFonts w:hint="default" w:ascii="Symbol" w:hAnsi="Symbol"/>
      </w:rPr>
    </w:lvl>
    <w:lvl w:ilvl="4" w:tplc="9A042D9E" w:tentative="1">
      <w:start w:val="1"/>
      <w:numFmt w:val="bullet"/>
      <w:lvlText w:val="o"/>
      <w:lvlJc w:val="left"/>
      <w:pPr>
        <w:ind w:left="3600" w:hanging="360"/>
      </w:pPr>
      <w:rPr>
        <w:rFonts w:hint="default" w:ascii="Courier New" w:hAnsi="Courier New"/>
      </w:rPr>
    </w:lvl>
    <w:lvl w:ilvl="5" w:tplc="6F8E006A" w:tentative="1">
      <w:start w:val="1"/>
      <w:numFmt w:val="bullet"/>
      <w:lvlText w:val=""/>
      <w:lvlJc w:val="left"/>
      <w:pPr>
        <w:ind w:left="4320" w:hanging="360"/>
      </w:pPr>
      <w:rPr>
        <w:rFonts w:hint="default" w:ascii="Wingdings" w:hAnsi="Wingdings"/>
      </w:rPr>
    </w:lvl>
    <w:lvl w:ilvl="6" w:tplc="380C8E42" w:tentative="1">
      <w:start w:val="1"/>
      <w:numFmt w:val="bullet"/>
      <w:lvlText w:val=""/>
      <w:lvlJc w:val="left"/>
      <w:pPr>
        <w:ind w:left="5040" w:hanging="360"/>
      </w:pPr>
      <w:rPr>
        <w:rFonts w:hint="default" w:ascii="Symbol" w:hAnsi="Symbol"/>
      </w:rPr>
    </w:lvl>
    <w:lvl w:ilvl="7" w:tplc="000E5A62" w:tentative="1">
      <w:start w:val="1"/>
      <w:numFmt w:val="bullet"/>
      <w:lvlText w:val="o"/>
      <w:lvlJc w:val="left"/>
      <w:pPr>
        <w:ind w:left="5760" w:hanging="360"/>
      </w:pPr>
      <w:rPr>
        <w:rFonts w:hint="default" w:ascii="Courier New" w:hAnsi="Courier New"/>
      </w:rPr>
    </w:lvl>
    <w:lvl w:ilvl="8" w:tplc="EBD87956" w:tentative="1">
      <w:start w:val="1"/>
      <w:numFmt w:val="bullet"/>
      <w:lvlText w:val=""/>
      <w:lvlJc w:val="left"/>
      <w:pPr>
        <w:ind w:left="6480" w:hanging="360"/>
      </w:pPr>
      <w:rPr>
        <w:rFonts w:hint="default" w:ascii="Wingdings" w:hAnsi="Wingdings"/>
      </w:rPr>
    </w:lvl>
  </w:abstractNum>
  <w:abstractNum w:abstractNumId="22"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decimal"/>
      <w:pStyle w:val="ListeFolgeabsatzStufe1"/>
      <w:lvlText w:val=""/>
      <w:lvlJc w:val="left"/>
      <w:pPr>
        <w:tabs>
          <w:tab w:val="num" w:pos="0"/>
        </w:tabs>
        <w:ind w:left="425" w:firstLine="0"/>
      </w:pPr>
    </w:lvl>
    <w:lvl w:ilvl="2">
      <w:start w:val="1"/>
      <w:numFmt w:val="lowerLetter"/>
      <w:pStyle w:val="ListeStufe2"/>
      <w:lvlText w:val="%3)"/>
      <w:lvlJc w:val="left"/>
      <w:pPr>
        <w:tabs>
          <w:tab w:val="num" w:pos="850"/>
        </w:tabs>
        <w:ind w:left="850" w:hanging="425"/>
      </w:pPr>
    </w:lvl>
    <w:lvl w:ilvl="3">
      <w:start w:val="1"/>
      <w:numFmt w:val="decimal"/>
      <w:pStyle w:val="ListeFolgeabsatzStufe2"/>
      <w:lvlText w:val=""/>
      <w:lvlJc w:val="left"/>
      <w:pPr>
        <w:tabs>
          <w:tab w:val="num" w:pos="0"/>
        </w:tabs>
        <w:ind w:left="850" w:firstLine="0"/>
      </w:pPr>
    </w:lvl>
    <w:lvl w:ilvl="4">
      <w:start w:val="1"/>
      <w:numFmt w:val="lowerLetter"/>
      <w:pStyle w:val="ListeStufe3"/>
      <w:lvlText w:val="%5%5)"/>
      <w:lvlJc w:val="left"/>
      <w:pPr>
        <w:tabs>
          <w:tab w:val="num" w:pos="1276"/>
        </w:tabs>
        <w:ind w:left="1276" w:hanging="426"/>
      </w:pPr>
    </w:lvl>
    <w:lvl w:ilvl="5">
      <w:start w:val="1"/>
      <w:numFmt w:val="decimal"/>
      <w:pStyle w:val="ListeFolgeabsatzStufe3"/>
      <w:lvlText w:val=""/>
      <w:lvlJc w:val="left"/>
      <w:pPr>
        <w:tabs>
          <w:tab w:val="num" w:pos="0"/>
        </w:tabs>
        <w:ind w:left="1276" w:firstLine="0"/>
      </w:pPr>
    </w:lvl>
    <w:lvl w:ilvl="6">
      <w:start w:val="1"/>
      <w:numFmt w:val="lowerLetter"/>
      <w:pStyle w:val="ListeStufe4"/>
      <w:lvlText w:val="%7%7%7)"/>
      <w:lvlJc w:val="left"/>
      <w:pPr>
        <w:tabs>
          <w:tab w:val="num" w:pos="1984"/>
        </w:tabs>
        <w:ind w:left="1984" w:hanging="708"/>
      </w:pPr>
    </w:lvl>
    <w:lvl w:ilvl="7">
      <w:start w:val="1"/>
      <w:numFmt w:val="decimal"/>
      <w:pStyle w:val="ListeFolgeabsatzStufe4"/>
      <w:lvlText w:val=""/>
      <w:lvlJc w:val="left"/>
      <w:pPr>
        <w:tabs>
          <w:tab w:val="num" w:pos="0"/>
        </w:tabs>
        <w:ind w:left="1984" w:firstLine="0"/>
      </w:pPr>
    </w:lvl>
    <w:lvl w:ilvl="8">
      <w:start w:val="1"/>
      <w:numFmt w:val="lowerRoman"/>
      <w:lvlText w:val="%9."/>
      <w:lvlJc w:val="left"/>
      <w:pPr>
        <w:ind w:left="3240" w:hanging="360"/>
      </w:pPr>
    </w:lvl>
  </w:abstractNum>
  <w:abstractNum w:abstractNumId="24" w15:restartNumberingAfterBreak="0">
    <w:nsid w:val="2E82ED2A"/>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5" w15:restartNumberingAfterBreak="0">
    <w:nsid w:val="2EE54CC3"/>
    <w:multiLevelType w:val="multilevel"/>
    <w:tmpl w:val="2F50A0A2"/>
    <w:lvl w:ilvl="0">
      <w:start w:val="1"/>
      <w:numFmt w:val="decimal"/>
      <w:lvlRestart w:val="0"/>
      <w:pStyle w:val="ArtikelBezeichner"/>
      <w:suff w:val="nothing"/>
      <w:lvlText w:val="Artikel %1"/>
      <w:lvlJc w:val="left"/>
      <w:pPr>
        <w:ind w:left="8374" w:hanging="720"/>
      </w:pPr>
      <w:rPr>
        <w:rFonts w:hint="default"/>
      </w:rPr>
    </w:lvl>
    <w:lvl w:ilvl="1">
      <w:start w:val="1"/>
      <w:numFmt w:val="decimal"/>
      <w:pStyle w:val="ParagraphBezeichner"/>
      <w:suff w:val="nothing"/>
      <w:lvlText w:val="§ %2"/>
      <w:lvlJc w:val="left"/>
      <w:pPr>
        <w:ind w:left="0" w:firstLine="0"/>
      </w:pPr>
      <w:rPr>
        <w:rFonts w:hint="default"/>
      </w:rPr>
    </w:lvl>
    <w:lvl w:ilvl="2">
      <w:start w:val="1"/>
      <w:numFmt w:val="decimal"/>
      <w:pStyle w:val="JuristischerAbsatznummeriert"/>
      <w:lvlText w:val="(%3)"/>
      <w:lvlJc w:val="left"/>
      <w:pPr>
        <w:tabs>
          <w:tab w:val="num" w:pos="850"/>
        </w:tabs>
        <w:ind w:left="0" w:firstLine="425"/>
      </w:pPr>
      <w:rPr>
        <w:rFonts w:hint="default"/>
      </w:rPr>
    </w:lvl>
    <w:lvl w:ilvl="3">
      <w:start w:val="1"/>
      <w:numFmt w:val="decimal"/>
      <w:pStyle w:val="NummerierungStufe1"/>
      <w:lvlText w:val="%4."/>
      <w:lvlJc w:val="left"/>
      <w:pPr>
        <w:tabs>
          <w:tab w:val="num" w:pos="425"/>
        </w:tabs>
        <w:ind w:left="425" w:hanging="425"/>
      </w:pPr>
      <w:rPr>
        <w:rFonts w:hint="default"/>
        <w:color w:val="000000" w:themeColor="text1"/>
      </w:rPr>
    </w:lvl>
    <w:lvl w:ilvl="4">
      <w:start w:val="1"/>
      <w:numFmt w:val="lowerLetter"/>
      <w:pStyle w:val="NummerierungStufe2"/>
      <w:lvlText w:val="%5)"/>
      <w:lvlJc w:val="left"/>
      <w:pPr>
        <w:tabs>
          <w:tab w:val="num" w:pos="850"/>
        </w:tabs>
        <w:ind w:left="850" w:hanging="425"/>
      </w:pPr>
      <w:rPr>
        <w:rFonts w:hint="default"/>
      </w:rPr>
    </w:lvl>
    <w:lvl w:ilvl="5">
      <w:start w:val="1"/>
      <w:numFmt w:val="lowerLetter"/>
      <w:pStyle w:val="NummerierungStufe3"/>
      <w:lvlText w:val="%6%6)"/>
      <w:lvlJc w:val="left"/>
      <w:pPr>
        <w:tabs>
          <w:tab w:val="num" w:pos="1276"/>
        </w:tabs>
        <w:ind w:left="1276" w:hanging="426"/>
      </w:pPr>
      <w:rPr>
        <w:rFonts w:hint="default"/>
      </w:rPr>
    </w:lvl>
    <w:lvl w:ilvl="6">
      <w:start w:val="1"/>
      <w:numFmt w:val="lowerLetter"/>
      <w:pStyle w:val="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4A296E7"/>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876DA5"/>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9"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30"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31" w15:restartNumberingAfterBreak="0">
    <w:nsid w:val="434C08F0"/>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33" w15:restartNumberingAfterBreak="0">
    <w:nsid w:val="46C7091C"/>
    <w:multiLevelType w:val="hybridMultilevel"/>
    <w:tmpl w:val="31945B8A"/>
    <w:lvl w:ilvl="0" w:tplc="4B08C936">
      <w:start w:val="1"/>
      <w:numFmt w:val="bullet"/>
      <w:lvlText w:val=""/>
      <w:lvlJc w:val="left"/>
      <w:pPr>
        <w:ind w:left="720" w:hanging="360"/>
      </w:pPr>
      <w:rPr>
        <w:rFonts w:hint="default" w:ascii="Symbol" w:hAnsi="Symbol"/>
      </w:rPr>
    </w:lvl>
    <w:lvl w:ilvl="1" w:tplc="9C48140C" w:tentative="1">
      <w:start w:val="1"/>
      <w:numFmt w:val="bullet"/>
      <w:lvlText w:val="o"/>
      <w:lvlJc w:val="left"/>
      <w:pPr>
        <w:ind w:left="1440" w:hanging="360"/>
      </w:pPr>
      <w:rPr>
        <w:rFonts w:hint="default" w:ascii="Courier New" w:hAnsi="Courier New"/>
      </w:rPr>
    </w:lvl>
    <w:lvl w:ilvl="2" w:tplc="5DF28520" w:tentative="1">
      <w:start w:val="1"/>
      <w:numFmt w:val="bullet"/>
      <w:lvlText w:val=""/>
      <w:lvlJc w:val="left"/>
      <w:pPr>
        <w:ind w:left="2160" w:hanging="360"/>
      </w:pPr>
      <w:rPr>
        <w:rFonts w:hint="default" w:ascii="Wingdings" w:hAnsi="Wingdings"/>
      </w:rPr>
    </w:lvl>
    <w:lvl w:ilvl="3" w:tplc="7BACE0DA" w:tentative="1">
      <w:start w:val="1"/>
      <w:numFmt w:val="bullet"/>
      <w:lvlText w:val=""/>
      <w:lvlJc w:val="left"/>
      <w:pPr>
        <w:ind w:left="2880" w:hanging="360"/>
      </w:pPr>
      <w:rPr>
        <w:rFonts w:hint="default" w:ascii="Symbol" w:hAnsi="Symbol"/>
      </w:rPr>
    </w:lvl>
    <w:lvl w:ilvl="4" w:tplc="8BF256CC" w:tentative="1">
      <w:start w:val="1"/>
      <w:numFmt w:val="bullet"/>
      <w:lvlText w:val="o"/>
      <w:lvlJc w:val="left"/>
      <w:pPr>
        <w:ind w:left="3600" w:hanging="360"/>
      </w:pPr>
      <w:rPr>
        <w:rFonts w:hint="default" w:ascii="Courier New" w:hAnsi="Courier New"/>
      </w:rPr>
    </w:lvl>
    <w:lvl w:ilvl="5" w:tplc="48D0D7AA" w:tentative="1">
      <w:start w:val="1"/>
      <w:numFmt w:val="bullet"/>
      <w:lvlText w:val=""/>
      <w:lvlJc w:val="left"/>
      <w:pPr>
        <w:ind w:left="4320" w:hanging="360"/>
      </w:pPr>
      <w:rPr>
        <w:rFonts w:hint="default" w:ascii="Wingdings" w:hAnsi="Wingdings"/>
      </w:rPr>
    </w:lvl>
    <w:lvl w:ilvl="6" w:tplc="21040CCC" w:tentative="1">
      <w:start w:val="1"/>
      <w:numFmt w:val="bullet"/>
      <w:lvlText w:val=""/>
      <w:lvlJc w:val="left"/>
      <w:pPr>
        <w:ind w:left="5040" w:hanging="360"/>
      </w:pPr>
      <w:rPr>
        <w:rFonts w:hint="default" w:ascii="Symbol" w:hAnsi="Symbol"/>
      </w:rPr>
    </w:lvl>
    <w:lvl w:ilvl="7" w:tplc="7238510C" w:tentative="1">
      <w:start w:val="1"/>
      <w:numFmt w:val="bullet"/>
      <w:lvlText w:val="o"/>
      <w:lvlJc w:val="left"/>
      <w:pPr>
        <w:ind w:left="5760" w:hanging="360"/>
      </w:pPr>
      <w:rPr>
        <w:rFonts w:hint="default" w:ascii="Courier New" w:hAnsi="Courier New"/>
      </w:rPr>
    </w:lvl>
    <w:lvl w:ilvl="8" w:tplc="9216E822" w:tentative="1">
      <w:start w:val="1"/>
      <w:numFmt w:val="bullet"/>
      <w:lvlText w:val=""/>
      <w:lvlJc w:val="left"/>
      <w:pPr>
        <w:ind w:left="6480" w:hanging="360"/>
      </w:pPr>
      <w:rPr>
        <w:rFonts w:hint="default" w:ascii="Wingdings" w:hAnsi="Wingdings"/>
      </w:rPr>
    </w:lvl>
  </w:abstractNum>
  <w:abstractNum w:abstractNumId="34" w15:restartNumberingAfterBreak="0">
    <w:nsid w:val="46F716F9"/>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5" w15:restartNumberingAfterBreak="0">
    <w:nsid w:val="48162A31"/>
    <w:multiLevelType w:val="hybridMultilevel"/>
    <w:tmpl w:val="A59035E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50910653"/>
    <w:multiLevelType w:val="multilevel"/>
    <w:tmpl w:val="7B78432A"/>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2."/>
      <w:lvlJc w:val="left"/>
      <w:pPr>
        <w:ind w:left="0" w:firstLine="0"/>
      </w:pPr>
    </w:lvl>
    <w:lvl w:ilvl="2">
      <w:start w:val="1"/>
      <w:numFmt w:val="decimal"/>
      <w:pStyle w:val="RevisionJuristischerAbsatz"/>
      <w:lvlText w:val="(%3)"/>
      <w:lvlJc w:val="left"/>
      <w:pPr>
        <w:tabs>
          <w:tab w:val="num" w:pos="1276"/>
        </w:tabs>
        <w:ind w:left="426" w:firstLine="425"/>
      </w:pPr>
      <w:rPr>
        <w:rFonts w:hint="default"/>
        <w:b w:val="0"/>
        <w:bCs w:val="0"/>
        <w:color w:val="800000"/>
      </w:rPr>
    </w:lvl>
    <w:lvl w:ilvl="3">
      <w:start w:val="1"/>
      <w:numFmt w:val="decimal"/>
      <w:pStyle w:val="RevisionNummerierungStufe1"/>
      <w:lvlText w:val="%4."/>
      <w:lvlJc w:val="left"/>
      <w:pPr>
        <w:tabs>
          <w:tab w:val="num" w:pos="425"/>
        </w:tabs>
        <w:ind w:left="425" w:hanging="425"/>
      </w:pPr>
      <w:rPr>
        <w:rFonts w:hint="default"/>
      </w:rPr>
    </w:lvl>
    <w:lvl w:ilvl="4">
      <w:start w:val="1"/>
      <w:numFmt w:val="decimal"/>
      <w:lvlText w:val="(%5)"/>
      <w:lvlJc w:val="left"/>
      <w:pPr>
        <w:ind w:left="785" w:hanging="360"/>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19EADF5"/>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8" w15:restartNumberingAfterBreak="0">
    <w:nsid w:val="527AAECA"/>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3564584"/>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40"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41" w15:restartNumberingAfterBreak="0">
    <w:nsid w:val="54A238CC"/>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43" w15:restartNumberingAfterBreak="0">
    <w:nsid w:val="565B9DB9"/>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44" w15:restartNumberingAfterBreak="0">
    <w:nsid w:val="586B457C"/>
    <w:multiLevelType w:val="hybridMultilevel"/>
    <w:tmpl w:val="FFFFFFFF"/>
    <w:lvl w:ilvl="0" w:tplc="F0663BBE">
      <w:start w:val="1"/>
      <w:numFmt w:val="decimal"/>
      <w:lvlText w:val="(%1)"/>
      <w:lvlJc w:val="left"/>
      <w:pPr>
        <w:ind w:left="1210" w:hanging="360"/>
      </w:pPr>
    </w:lvl>
    <w:lvl w:ilvl="1" w:tplc="52AE3B32">
      <w:start w:val="1"/>
      <w:numFmt w:val="lowerLetter"/>
      <w:lvlText w:val="%2."/>
      <w:lvlJc w:val="left"/>
      <w:pPr>
        <w:ind w:left="1930" w:hanging="360"/>
      </w:pPr>
    </w:lvl>
    <w:lvl w:ilvl="2" w:tplc="456A642E">
      <w:start w:val="1"/>
      <w:numFmt w:val="lowerRoman"/>
      <w:lvlText w:val="%3."/>
      <w:lvlJc w:val="right"/>
      <w:pPr>
        <w:ind w:left="2650" w:hanging="180"/>
      </w:pPr>
    </w:lvl>
    <w:lvl w:ilvl="3" w:tplc="CC602F6E">
      <w:start w:val="1"/>
      <w:numFmt w:val="decimal"/>
      <w:lvlText w:val="%4."/>
      <w:lvlJc w:val="left"/>
      <w:pPr>
        <w:ind w:left="3370" w:hanging="360"/>
      </w:pPr>
    </w:lvl>
    <w:lvl w:ilvl="4" w:tplc="DF02F17E">
      <w:start w:val="1"/>
      <w:numFmt w:val="lowerLetter"/>
      <w:lvlText w:val="%5."/>
      <w:lvlJc w:val="left"/>
      <w:pPr>
        <w:ind w:left="4090" w:hanging="360"/>
      </w:pPr>
    </w:lvl>
    <w:lvl w:ilvl="5" w:tplc="376EE68E">
      <w:start w:val="1"/>
      <w:numFmt w:val="lowerRoman"/>
      <w:lvlText w:val="%6."/>
      <w:lvlJc w:val="right"/>
      <w:pPr>
        <w:ind w:left="4810" w:hanging="180"/>
      </w:pPr>
    </w:lvl>
    <w:lvl w:ilvl="6" w:tplc="9B6CF02A">
      <w:start w:val="1"/>
      <w:numFmt w:val="decimal"/>
      <w:lvlText w:val="%7."/>
      <w:lvlJc w:val="left"/>
      <w:pPr>
        <w:ind w:left="5530" w:hanging="360"/>
      </w:pPr>
    </w:lvl>
    <w:lvl w:ilvl="7" w:tplc="006EE4D6">
      <w:start w:val="1"/>
      <w:numFmt w:val="lowerLetter"/>
      <w:lvlText w:val="%8."/>
      <w:lvlJc w:val="left"/>
      <w:pPr>
        <w:ind w:left="6250" w:hanging="360"/>
      </w:pPr>
    </w:lvl>
    <w:lvl w:ilvl="8" w:tplc="A5BE0156">
      <w:start w:val="1"/>
      <w:numFmt w:val="lowerRoman"/>
      <w:lvlText w:val="%9."/>
      <w:lvlJc w:val="right"/>
      <w:pPr>
        <w:ind w:left="6970" w:hanging="180"/>
      </w:pPr>
    </w:lvl>
  </w:abstractNum>
  <w:abstractNum w:abstractNumId="45" w15:restartNumberingAfterBreak="0">
    <w:nsid w:val="5975D138"/>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BFA70EC"/>
    <w:multiLevelType w:val="multilevel"/>
    <w:tmpl w:val="FFFFFFFF"/>
    <w:lvl w:ilvl="0">
      <w:start w:val="1"/>
      <w:numFmt w:val="decimal"/>
      <w:lvlText w:val=""/>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F103B3B"/>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FB7BA87"/>
    <w:multiLevelType w:val="hybridMultilevel"/>
    <w:tmpl w:val="FFFFFFFF"/>
    <w:lvl w:ilvl="0" w:tplc="E7B00F80">
      <w:start w:val="1"/>
      <w:numFmt w:val="decimal"/>
      <w:lvlText w:val="%1."/>
      <w:lvlJc w:val="left"/>
      <w:pPr>
        <w:ind w:left="1636" w:hanging="360"/>
      </w:pPr>
    </w:lvl>
    <w:lvl w:ilvl="1" w:tplc="E7F2E2DE">
      <w:start w:val="1"/>
      <w:numFmt w:val="lowerLetter"/>
      <w:lvlText w:val="%2."/>
      <w:lvlJc w:val="left"/>
      <w:pPr>
        <w:ind w:left="2356" w:hanging="360"/>
      </w:pPr>
    </w:lvl>
    <w:lvl w:ilvl="2" w:tplc="1AF6CB48">
      <w:start w:val="1"/>
      <w:numFmt w:val="lowerRoman"/>
      <w:lvlText w:val="%3."/>
      <w:lvlJc w:val="right"/>
      <w:pPr>
        <w:ind w:left="3076" w:hanging="180"/>
      </w:pPr>
    </w:lvl>
    <w:lvl w:ilvl="3" w:tplc="3F4CDBB4">
      <w:start w:val="1"/>
      <w:numFmt w:val="decimal"/>
      <w:lvlText w:val="%4."/>
      <w:lvlJc w:val="left"/>
      <w:pPr>
        <w:ind w:left="2880" w:hanging="360"/>
      </w:pPr>
    </w:lvl>
    <w:lvl w:ilvl="4" w:tplc="45CAD4C2">
      <w:start w:val="1"/>
      <w:numFmt w:val="lowerLetter"/>
      <w:lvlText w:val="%5."/>
      <w:lvlJc w:val="left"/>
      <w:pPr>
        <w:ind w:left="4516" w:hanging="360"/>
      </w:pPr>
    </w:lvl>
    <w:lvl w:ilvl="5" w:tplc="C568B9DC">
      <w:start w:val="1"/>
      <w:numFmt w:val="lowerRoman"/>
      <w:lvlText w:val="%6."/>
      <w:lvlJc w:val="right"/>
      <w:pPr>
        <w:ind w:left="5236" w:hanging="180"/>
      </w:pPr>
    </w:lvl>
    <w:lvl w:ilvl="6" w:tplc="CEA06F7A">
      <w:start w:val="1"/>
      <w:numFmt w:val="decimal"/>
      <w:lvlText w:val="%7."/>
      <w:lvlJc w:val="left"/>
      <w:pPr>
        <w:ind w:left="5956" w:hanging="360"/>
      </w:pPr>
    </w:lvl>
    <w:lvl w:ilvl="7" w:tplc="1D1E551A">
      <w:start w:val="1"/>
      <w:numFmt w:val="lowerLetter"/>
      <w:lvlText w:val="%8."/>
      <w:lvlJc w:val="left"/>
      <w:pPr>
        <w:ind w:left="6676" w:hanging="360"/>
      </w:pPr>
    </w:lvl>
    <w:lvl w:ilvl="8" w:tplc="26B42F14">
      <w:start w:val="1"/>
      <w:numFmt w:val="lowerRoman"/>
      <w:lvlText w:val="%9."/>
      <w:lvlJc w:val="right"/>
      <w:pPr>
        <w:ind w:left="7396" w:hanging="180"/>
      </w:pPr>
    </w:lvl>
  </w:abstractNum>
  <w:abstractNum w:abstractNumId="4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52" w15:restartNumberingAfterBreak="0">
    <w:nsid w:val="652A4138"/>
    <w:multiLevelType w:val="multilevel"/>
    <w:tmpl w:val="8068AF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C6EC503"/>
    <w:multiLevelType w:val="hybridMultilevel"/>
    <w:tmpl w:val="FFFFFFFF"/>
    <w:lvl w:ilvl="0" w:tplc="5276F976">
      <w:start w:val="1"/>
      <w:numFmt w:val="lowerLetter"/>
      <w:lvlText w:val="%1)"/>
      <w:lvlJc w:val="left"/>
      <w:pPr>
        <w:ind w:left="720" w:hanging="360"/>
      </w:pPr>
    </w:lvl>
    <w:lvl w:ilvl="1" w:tplc="CFBCD678">
      <w:start w:val="1"/>
      <w:numFmt w:val="lowerLetter"/>
      <w:lvlText w:val="%2."/>
      <w:lvlJc w:val="left"/>
      <w:pPr>
        <w:ind w:left="1440" w:hanging="360"/>
      </w:pPr>
    </w:lvl>
    <w:lvl w:ilvl="2" w:tplc="58D8ADBE">
      <w:start w:val="1"/>
      <w:numFmt w:val="lowerRoman"/>
      <w:lvlText w:val="%3."/>
      <w:lvlJc w:val="right"/>
      <w:pPr>
        <w:ind w:left="2160" w:hanging="180"/>
      </w:pPr>
    </w:lvl>
    <w:lvl w:ilvl="3" w:tplc="ED7AF7D4">
      <w:start w:val="1"/>
      <w:numFmt w:val="decimal"/>
      <w:lvlText w:val="%4."/>
      <w:lvlJc w:val="left"/>
      <w:pPr>
        <w:ind w:left="2880" w:hanging="360"/>
      </w:pPr>
    </w:lvl>
    <w:lvl w:ilvl="4" w:tplc="149E70C4">
      <w:start w:val="1"/>
      <w:numFmt w:val="lowerLetter"/>
      <w:lvlText w:val="%5."/>
      <w:lvlJc w:val="left"/>
      <w:pPr>
        <w:ind w:left="3600" w:hanging="360"/>
      </w:pPr>
    </w:lvl>
    <w:lvl w:ilvl="5" w:tplc="97D2B924">
      <w:start w:val="1"/>
      <w:numFmt w:val="lowerRoman"/>
      <w:lvlText w:val="%6."/>
      <w:lvlJc w:val="right"/>
      <w:pPr>
        <w:ind w:left="4320" w:hanging="180"/>
      </w:pPr>
    </w:lvl>
    <w:lvl w:ilvl="6" w:tplc="3F8086E8">
      <w:start w:val="1"/>
      <w:numFmt w:val="decimal"/>
      <w:lvlText w:val="%7."/>
      <w:lvlJc w:val="left"/>
      <w:pPr>
        <w:ind w:left="5040" w:hanging="360"/>
      </w:pPr>
    </w:lvl>
    <w:lvl w:ilvl="7" w:tplc="FD428686">
      <w:start w:val="1"/>
      <w:numFmt w:val="lowerLetter"/>
      <w:lvlText w:val="%8."/>
      <w:lvlJc w:val="left"/>
      <w:pPr>
        <w:ind w:left="5760" w:hanging="360"/>
      </w:pPr>
    </w:lvl>
    <w:lvl w:ilvl="8" w:tplc="378438C8">
      <w:start w:val="1"/>
      <w:numFmt w:val="lowerRoman"/>
      <w:lvlText w:val="%9."/>
      <w:lvlJc w:val="right"/>
      <w:pPr>
        <w:ind w:left="6480" w:hanging="180"/>
      </w:pPr>
    </w:lvl>
  </w:abstractNum>
  <w:abstractNum w:abstractNumId="55"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56" w15:restartNumberingAfterBreak="0">
    <w:nsid w:val="6F1B674C"/>
    <w:multiLevelType w:val="hybridMultilevel"/>
    <w:tmpl w:val="FFFFFFFF"/>
    <w:lvl w:ilvl="0" w:tplc="100E244A">
      <w:start w:val="1"/>
      <w:numFmt w:val="decimal"/>
      <w:lvlText w:val="%1."/>
      <w:lvlJc w:val="left"/>
      <w:pPr>
        <w:ind w:left="720" w:hanging="360"/>
      </w:pPr>
    </w:lvl>
    <w:lvl w:ilvl="1" w:tplc="869693AE">
      <w:start w:val="1"/>
      <w:numFmt w:val="lowerLetter"/>
      <w:lvlText w:val="%2."/>
      <w:lvlJc w:val="left"/>
      <w:pPr>
        <w:ind w:left="1440" w:hanging="360"/>
      </w:pPr>
    </w:lvl>
    <w:lvl w:ilvl="2" w:tplc="EFD6A498">
      <w:start w:val="1"/>
      <w:numFmt w:val="lowerRoman"/>
      <w:lvlText w:val="%3."/>
      <w:lvlJc w:val="right"/>
      <w:pPr>
        <w:ind w:left="2160" w:hanging="180"/>
      </w:pPr>
    </w:lvl>
    <w:lvl w:ilvl="3" w:tplc="D0500BCA">
      <w:start w:val="1"/>
      <w:numFmt w:val="decimal"/>
      <w:lvlText w:val="%4."/>
      <w:lvlJc w:val="left"/>
      <w:pPr>
        <w:ind w:left="2880" w:hanging="360"/>
      </w:pPr>
    </w:lvl>
    <w:lvl w:ilvl="4" w:tplc="8FE0FFD6">
      <w:start w:val="1"/>
      <w:numFmt w:val="lowerLetter"/>
      <w:lvlText w:val="%5."/>
      <w:lvlJc w:val="left"/>
      <w:pPr>
        <w:ind w:left="3600" w:hanging="360"/>
      </w:pPr>
    </w:lvl>
    <w:lvl w:ilvl="5" w:tplc="39A857B0">
      <w:start w:val="1"/>
      <w:numFmt w:val="lowerRoman"/>
      <w:lvlText w:val="%6."/>
      <w:lvlJc w:val="right"/>
      <w:pPr>
        <w:ind w:left="4320" w:hanging="180"/>
      </w:pPr>
    </w:lvl>
    <w:lvl w:ilvl="6" w:tplc="71AEB15A">
      <w:start w:val="1"/>
      <w:numFmt w:val="decimal"/>
      <w:lvlText w:val="%7."/>
      <w:lvlJc w:val="left"/>
      <w:pPr>
        <w:ind w:left="5040" w:hanging="360"/>
      </w:pPr>
    </w:lvl>
    <w:lvl w:ilvl="7" w:tplc="63E011F4">
      <w:start w:val="1"/>
      <w:numFmt w:val="lowerLetter"/>
      <w:lvlText w:val="%8."/>
      <w:lvlJc w:val="left"/>
      <w:pPr>
        <w:ind w:left="5760" w:hanging="360"/>
      </w:pPr>
    </w:lvl>
    <w:lvl w:ilvl="8" w:tplc="FC2CD9AC">
      <w:start w:val="1"/>
      <w:numFmt w:val="lowerRoman"/>
      <w:lvlText w:val="%9."/>
      <w:lvlJc w:val="right"/>
      <w:pPr>
        <w:ind w:left="6480" w:hanging="180"/>
      </w:pPr>
    </w:lvl>
  </w:abstractNum>
  <w:abstractNum w:abstractNumId="57" w15:restartNumberingAfterBreak="0">
    <w:nsid w:val="73334035"/>
    <w:multiLevelType w:val="multilevel"/>
    <w:tmpl w:val="E376E7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59" w15:restartNumberingAfterBreak="0">
    <w:nsid w:val="742FEE9B"/>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60" w15:restartNumberingAfterBreak="0">
    <w:nsid w:val="7561B0D6"/>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D404F22"/>
    <w:multiLevelType w:val="multilevel"/>
    <w:tmpl w:val="D026E680"/>
    <w:name w:val="Artikel2"/>
    <w:lvl w:ilvl="0">
      <w:start w:val="1"/>
      <w:numFmt w:val="decimal"/>
      <w:lvlRestart w:val="0"/>
      <w:suff w:val="nothing"/>
      <w:lvlText w:val="Artikel %1"/>
      <w:lvlJc w:val="left"/>
      <w:pPr>
        <w:ind w:left="720" w:hanging="720"/>
      </w:pPr>
      <w:rPr>
        <w:rFonts w:hint="default"/>
      </w:rPr>
    </w:lvl>
    <w:lvl w:ilvl="1">
      <w:start w:val="1"/>
      <w:numFmt w:val="decimal"/>
      <w:suff w:val="nothing"/>
      <w:lvlText w:val="§ %2"/>
      <w:lvlJc w:val="left"/>
      <w:pPr>
        <w:ind w:left="0" w:firstLine="0"/>
      </w:pPr>
      <w:rPr>
        <w:rFonts w:hint="default"/>
      </w:rPr>
    </w:lvl>
    <w:lvl w:ilvl="2">
      <w:start w:val="1"/>
      <w:numFmt w:val="decimal"/>
      <w:lvlText w:val="(%3)"/>
      <w:lvlJc w:val="left"/>
      <w:pPr>
        <w:tabs>
          <w:tab w:val="num" w:pos="850"/>
        </w:tabs>
        <w:ind w:left="0" w:firstLine="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850"/>
        </w:tabs>
        <w:ind w:left="850" w:hanging="425"/>
      </w:pPr>
      <w:rPr>
        <w:rFonts w:hint="default"/>
      </w:rPr>
    </w:lvl>
    <w:lvl w:ilvl="5">
      <w:start w:val="1"/>
      <w:numFmt w:val="lowerLetter"/>
      <w:lvlText w:val="%6%6)"/>
      <w:lvlJc w:val="left"/>
      <w:pPr>
        <w:tabs>
          <w:tab w:val="num" w:pos="1276"/>
        </w:tabs>
        <w:ind w:left="1276" w:hanging="426"/>
      </w:pPr>
      <w:rPr>
        <w:rFonts w:hint="default"/>
      </w:rPr>
    </w:lvl>
    <w:lvl w:ilvl="6">
      <w:start w:val="1"/>
      <w:numFmt w:val="lowerLetter"/>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7D462CF4"/>
    <w:multiLevelType w:val="hybridMultilevel"/>
    <w:tmpl w:val="A7421470"/>
    <w:lvl w:ilvl="0" w:tplc="5A7CDAAA">
      <w:start w:val="1"/>
      <w:numFmt w:val="bullet"/>
      <w:lvlText w:val=""/>
      <w:lvlJc w:val="left"/>
      <w:pPr>
        <w:ind w:left="720" w:hanging="360"/>
      </w:pPr>
      <w:rPr>
        <w:rFonts w:hint="default" w:ascii="Symbol" w:hAnsi="Symbol"/>
      </w:rPr>
    </w:lvl>
    <w:lvl w:ilvl="1" w:tplc="6576E1CA" w:tentative="1">
      <w:start w:val="1"/>
      <w:numFmt w:val="bullet"/>
      <w:lvlText w:val="o"/>
      <w:lvlJc w:val="left"/>
      <w:pPr>
        <w:ind w:left="1440" w:hanging="360"/>
      </w:pPr>
      <w:rPr>
        <w:rFonts w:hint="default" w:ascii="Courier New" w:hAnsi="Courier New"/>
      </w:rPr>
    </w:lvl>
    <w:lvl w:ilvl="2" w:tplc="B66CCFAE" w:tentative="1">
      <w:start w:val="1"/>
      <w:numFmt w:val="bullet"/>
      <w:lvlText w:val=""/>
      <w:lvlJc w:val="left"/>
      <w:pPr>
        <w:ind w:left="2160" w:hanging="360"/>
      </w:pPr>
      <w:rPr>
        <w:rFonts w:hint="default" w:ascii="Wingdings" w:hAnsi="Wingdings"/>
      </w:rPr>
    </w:lvl>
    <w:lvl w:ilvl="3" w:tplc="ED94D436" w:tentative="1">
      <w:start w:val="1"/>
      <w:numFmt w:val="bullet"/>
      <w:lvlText w:val=""/>
      <w:lvlJc w:val="left"/>
      <w:pPr>
        <w:ind w:left="2880" w:hanging="360"/>
      </w:pPr>
      <w:rPr>
        <w:rFonts w:hint="default" w:ascii="Symbol" w:hAnsi="Symbol"/>
      </w:rPr>
    </w:lvl>
    <w:lvl w:ilvl="4" w:tplc="B4E65EB4" w:tentative="1">
      <w:start w:val="1"/>
      <w:numFmt w:val="bullet"/>
      <w:lvlText w:val="o"/>
      <w:lvlJc w:val="left"/>
      <w:pPr>
        <w:ind w:left="3600" w:hanging="360"/>
      </w:pPr>
      <w:rPr>
        <w:rFonts w:hint="default" w:ascii="Courier New" w:hAnsi="Courier New"/>
      </w:rPr>
    </w:lvl>
    <w:lvl w:ilvl="5" w:tplc="AB569B60" w:tentative="1">
      <w:start w:val="1"/>
      <w:numFmt w:val="bullet"/>
      <w:lvlText w:val=""/>
      <w:lvlJc w:val="left"/>
      <w:pPr>
        <w:ind w:left="4320" w:hanging="360"/>
      </w:pPr>
      <w:rPr>
        <w:rFonts w:hint="default" w:ascii="Wingdings" w:hAnsi="Wingdings"/>
      </w:rPr>
    </w:lvl>
    <w:lvl w:ilvl="6" w:tplc="19BA6FDE" w:tentative="1">
      <w:start w:val="1"/>
      <w:numFmt w:val="bullet"/>
      <w:lvlText w:val=""/>
      <w:lvlJc w:val="left"/>
      <w:pPr>
        <w:ind w:left="5040" w:hanging="360"/>
      </w:pPr>
      <w:rPr>
        <w:rFonts w:hint="default" w:ascii="Symbol" w:hAnsi="Symbol"/>
      </w:rPr>
    </w:lvl>
    <w:lvl w:ilvl="7" w:tplc="275C43F4" w:tentative="1">
      <w:start w:val="1"/>
      <w:numFmt w:val="bullet"/>
      <w:lvlText w:val="o"/>
      <w:lvlJc w:val="left"/>
      <w:pPr>
        <w:ind w:left="5760" w:hanging="360"/>
      </w:pPr>
      <w:rPr>
        <w:rFonts w:hint="default" w:ascii="Courier New" w:hAnsi="Courier New"/>
      </w:rPr>
    </w:lvl>
    <w:lvl w:ilvl="8" w:tplc="60D40A38" w:tentative="1">
      <w:start w:val="1"/>
      <w:numFmt w:val="bullet"/>
      <w:lvlText w:val=""/>
      <w:lvlJc w:val="left"/>
      <w:pPr>
        <w:ind w:left="6480" w:hanging="360"/>
      </w:pPr>
      <w:rPr>
        <w:rFonts w:hint="default" w:ascii="Wingdings" w:hAnsi="Wingdings"/>
      </w:rPr>
    </w:lvl>
  </w:abstractNum>
  <w:abstractNum w:abstractNumId="63" w15:restartNumberingAfterBreak="0">
    <w:nsid w:val="7DE5CF3B"/>
    <w:multiLevelType w:val="hybridMultilevel"/>
    <w:tmpl w:val="FFFFFFFF"/>
    <w:lvl w:ilvl="0" w:tplc="9FF0504E">
      <w:start w:val="1"/>
      <w:numFmt w:val="decimal"/>
      <w:lvlText w:val="(%1)"/>
      <w:lvlJc w:val="left"/>
      <w:pPr>
        <w:ind w:left="720" w:hanging="360"/>
      </w:pPr>
    </w:lvl>
    <w:lvl w:ilvl="1" w:tplc="40D8EE00">
      <w:start w:val="1"/>
      <w:numFmt w:val="lowerLetter"/>
      <w:lvlText w:val="%2."/>
      <w:lvlJc w:val="left"/>
      <w:pPr>
        <w:ind w:left="1440" w:hanging="360"/>
      </w:pPr>
    </w:lvl>
    <w:lvl w:ilvl="2" w:tplc="2B8E3052">
      <w:start w:val="1"/>
      <w:numFmt w:val="lowerRoman"/>
      <w:lvlText w:val="%3."/>
      <w:lvlJc w:val="right"/>
      <w:pPr>
        <w:ind w:left="2160" w:hanging="180"/>
      </w:pPr>
    </w:lvl>
    <w:lvl w:ilvl="3" w:tplc="3F34160A">
      <w:start w:val="1"/>
      <w:numFmt w:val="decimal"/>
      <w:lvlText w:val="%4."/>
      <w:lvlJc w:val="left"/>
      <w:pPr>
        <w:ind w:left="2880" w:hanging="360"/>
      </w:pPr>
    </w:lvl>
    <w:lvl w:ilvl="4" w:tplc="04DEF37A">
      <w:start w:val="1"/>
      <w:numFmt w:val="lowerLetter"/>
      <w:lvlText w:val="%5."/>
      <w:lvlJc w:val="left"/>
      <w:pPr>
        <w:ind w:left="3600" w:hanging="360"/>
      </w:pPr>
    </w:lvl>
    <w:lvl w:ilvl="5" w:tplc="458A5566">
      <w:start w:val="1"/>
      <w:numFmt w:val="lowerRoman"/>
      <w:lvlText w:val="%6."/>
      <w:lvlJc w:val="right"/>
      <w:pPr>
        <w:ind w:left="4320" w:hanging="180"/>
      </w:pPr>
    </w:lvl>
    <w:lvl w:ilvl="6" w:tplc="C53AC9B4">
      <w:start w:val="1"/>
      <w:numFmt w:val="decimal"/>
      <w:lvlText w:val="%7."/>
      <w:lvlJc w:val="left"/>
      <w:pPr>
        <w:ind w:left="5040" w:hanging="360"/>
      </w:pPr>
    </w:lvl>
    <w:lvl w:ilvl="7" w:tplc="90BAA31A">
      <w:start w:val="1"/>
      <w:numFmt w:val="lowerLetter"/>
      <w:lvlText w:val="%8."/>
      <w:lvlJc w:val="left"/>
      <w:pPr>
        <w:ind w:left="5760" w:hanging="360"/>
      </w:pPr>
    </w:lvl>
    <w:lvl w:ilvl="8" w:tplc="C6040B5A">
      <w:start w:val="1"/>
      <w:numFmt w:val="lowerRoman"/>
      <w:lvlText w:val="%9."/>
      <w:lvlJc w:val="right"/>
      <w:pPr>
        <w:ind w:left="6480" w:hanging="180"/>
      </w:pPr>
    </w:lvl>
  </w:abstractNum>
  <w:abstractNum w:abstractNumId="6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abstractNum w:abstractNumId="65" w15:restartNumberingAfterBreak="0">
    <w:nsid w:val="7FC8F9FF"/>
    <w:multiLevelType w:val="multilevel"/>
    <w:tmpl w:val="FFFFFFFF"/>
    <w:lvl w:ilvl="0">
      <w:numFmt w:val="decimal"/>
      <w:lvlText w:val=""/>
      <w:lvlJc w:val="left"/>
      <w:pPr>
        <w:tabs>
          <w:tab w:val="num" w:pos="360"/>
        </w:tabs>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num w:numId="1" w16cid:durableId="356395630">
    <w:abstractNumId w:val="63"/>
  </w:num>
  <w:num w:numId="2" w16cid:durableId="399987053">
    <w:abstractNumId w:val="13"/>
  </w:num>
  <w:num w:numId="3" w16cid:durableId="2033337653">
    <w:abstractNumId w:val="42"/>
  </w:num>
  <w:num w:numId="4" w16cid:durableId="287853942">
    <w:abstractNumId w:val="64"/>
  </w:num>
  <w:num w:numId="5" w16cid:durableId="512689883">
    <w:abstractNumId w:val="40"/>
  </w:num>
  <w:num w:numId="6" w16cid:durableId="1703363957">
    <w:abstractNumId w:val="11"/>
  </w:num>
  <w:num w:numId="7" w16cid:durableId="1500852880">
    <w:abstractNumId w:val="23"/>
  </w:num>
  <w:num w:numId="8" w16cid:durableId="119764115">
    <w:abstractNumId w:val="2"/>
  </w:num>
  <w:num w:numId="9" w16cid:durableId="848447342">
    <w:abstractNumId w:val="58"/>
  </w:num>
  <w:num w:numId="10" w16cid:durableId="394818644">
    <w:abstractNumId w:val="26"/>
  </w:num>
  <w:num w:numId="11" w16cid:durableId="742338357">
    <w:abstractNumId w:val="50"/>
  </w:num>
  <w:num w:numId="12" w16cid:durableId="553660147">
    <w:abstractNumId w:val="10"/>
  </w:num>
  <w:num w:numId="13" w16cid:durableId="256212405">
    <w:abstractNumId w:val="19"/>
  </w:num>
  <w:num w:numId="14" w16cid:durableId="810825456">
    <w:abstractNumId w:val="14"/>
  </w:num>
  <w:num w:numId="15" w16cid:durableId="31618110">
    <w:abstractNumId w:val="32"/>
  </w:num>
  <w:num w:numId="16" w16cid:durableId="117989974">
    <w:abstractNumId w:val="51"/>
  </w:num>
  <w:num w:numId="17" w16cid:durableId="654917771">
    <w:abstractNumId w:val="20"/>
  </w:num>
  <w:num w:numId="18" w16cid:durableId="1216820235">
    <w:abstractNumId w:val="29"/>
  </w:num>
  <w:num w:numId="19" w16cid:durableId="847869676">
    <w:abstractNumId w:val="5"/>
  </w:num>
  <w:num w:numId="20" w16cid:durableId="228006822">
    <w:abstractNumId w:val="30"/>
  </w:num>
  <w:num w:numId="21" w16cid:durableId="115679959">
    <w:abstractNumId w:val="12"/>
  </w:num>
  <w:num w:numId="22" w16cid:durableId="1735812615">
    <w:abstractNumId w:val="55"/>
  </w:num>
  <w:num w:numId="23" w16cid:durableId="2112584044">
    <w:abstractNumId w:val="53"/>
  </w:num>
  <w:num w:numId="24" w16cid:durableId="589434502">
    <w:abstractNumId w:val="22"/>
  </w:num>
  <w:num w:numId="25" w16cid:durableId="823202340">
    <w:abstractNumId w:val="9"/>
  </w:num>
  <w:num w:numId="26" w16cid:durableId="839081352">
    <w:abstractNumId w:val="49"/>
  </w:num>
  <w:num w:numId="27" w16cid:durableId="34239493">
    <w:abstractNumId w:val="33"/>
  </w:num>
  <w:num w:numId="28" w16cid:durableId="415827418">
    <w:abstractNumId w:val="25"/>
  </w:num>
  <w:num w:numId="29" w16cid:durableId="503592480">
    <w:abstractNumId w:val="21"/>
  </w:num>
  <w:num w:numId="30" w16cid:durableId="242304466">
    <w:abstractNumId w:val="25"/>
    <w:lvlOverride w:ilvl="0">
      <w:startOverride w:val="13"/>
    </w:lvlOverride>
    <w:lvlOverride w:ilvl="1">
      <w:startOverride w:val="1"/>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46425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04490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97007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1935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84697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451087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628020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04673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8395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68394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77173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58143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83273501">
    <w:abstractNumId w:val="36"/>
  </w:num>
  <w:num w:numId="44" w16cid:durableId="11179878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363096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583382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71070649">
    <w:abstractNumId w:val="36"/>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30550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93859081">
    <w:abstractNumId w:val="36"/>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09678952">
    <w:abstractNumId w:val="36"/>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91830377">
    <w:abstractNumId w:val="25"/>
  </w:num>
  <w:num w:numId="52" w16cid:durableId="1721634656">
    <w:abstractNumId w:val="25"/>
  </w:num>
  <w:num w:numId="53" w16cid:durableId="986013962">
    <w:abstractNumId w:val="25"/>
  </w:num>
  <w:num w:numId="54" w16cid:durableId="1886987204">
    <w:abstractNumId w:val="25"/>
  </w:num>
  <w:num w:numId="55" w16cid:durableId="1117220043">
    <w:abstractNumId w:val="25"/>
    <w:lvlOverride w:ilvl="0">
      <w:startOverride w:val="11"/>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89972331">
    <w:abstractNumId w:val="46"/>
  </w:num>
  <w:num w:numId="57" w16cid:durableId="669068099">
    <w:abstractNumId w:val="8"/>
  </w:num>
  <w:num w:numId="58" w16cid:durableId="1238201492">
    <w:abstractNumId w:val="1"/>
  </w:num>
  <w:num w:numId="59" w16cid:durableId="766268666">
    <w:abstractNumId w:val="34"/>
  </w:num>
  <w:num w:numId="60" w16cid:durableId="2015104436">
    <w:abstractNumId w:val="24"/>
  </w:num>
  <w:num w:numId="61" w16cid:durableId="408312690">
    <w:abstractNumId w:val="65"/>
  </w:num>
  <w:num w:numId="62" w16cid:durableId="1418945313">
    <w:abstractNumId w:val="3"/>
  </w:num>
  <w:num w:numId="63" w16cid:durableId="743994191">
    <w:abstractNumId w:val="45"/>
  </w:num>
  <w:num w:numId="64" w16cid:durableId="574901028">
    <w:abstractNumId w:val="39"/>
  </w:num>
  <w:num w:numId="65" w16cid:durableId="450831165">
    <w:abstractNumId w:val="28"/>
  </w:num>
  <w:num w:numId="66" w16cid:durableId="1882742372">
    <w:abstractNumId w:val="37"/>
  </w:num>
  <w:num w:numId="67" w16cid:durableId="1124545628">
    <w:abstractNumId w:val="18"/>
  </w:num>
  <w:num w:numId="68" w16cid:durableId="809126783">
    <w:abstractNumId w:val="27"/>
  </w:num>
  <w:num w:numId="69" w16cid:durableId="1459300018">
    <w:abstractNumId w:val="16"/>
  </w:num>
  <w:num w:numId="70" w16cid:durableId="122620811">
    <w:abstractNumId w:val="31"/>
  </w:num>
  <w:num w:numId="71" w16cid:durableId="141696945">
    <w:abstractNumId w:val="38"/>
  </w:num>
  <w:num w:numId="72" w16cid:durableId="1542129291">
    <w:abstractNumId w:val="0"/>
  </w:num>
  <w:num w:numId="73" w16cid:durableId="34474778">
    <w:abstractNumId w:val="59"/>
  </w:num>
  <w:num w:numId="74" w16cid:durableId="1720587279">
    <w:abstractNumId w:val="47"/>
  </w:num>
  <w:num w:numId="75" w16cid:durableId="28262300">
    <w:abstractNumId w:val="60"/>
  </w:num>
  <w:num w:numId="76" w16cid:durableId="1670400477">
    <w:abstractNumId w:val="43"/>
  </w:num>
  <w:num w:numId="77" w16cid:durableId="1099641038">
    <w:abstractNumId w:val="15"/>
  </w:num>
  <w:num w:numId="78" w16cid:durableId="1723870439">
    <w:abstractNumId w:val="48"/>
  </w:num>
  <w:num w:numId="79" w16cid:durableId="758912202">
    <w:abstractNumId w:val="56"/>
  </w:num>
  <w:num w:numId="80" w16cid:durableId="240338060">
    <w:abstractNumId w:val="36"/>
  </w:num>
  <w:num w:numId="81" w16cid:durableId="940718133">
    <w:abstractNumId w:val="25"/>
  </w:num>
  <w:num w:numId="82" w16cid:durableId="16441893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485582707">
    <w:abstractNumId w:val="25"/>
  </w:num>
  <w:num w:numId="84" w16cid:durableId="1849589525">
    <w:abstractNumId w:val="44"/>
  </w:num>
  <w:num w:numId="85" w16cid:durableId="1797866986">
    <w:abstractNumId w:val="54"/>
  </w:num>
  <w:num w:numId="86" w16cid:durableId="901331154">
    <w:abstractNumId w:val="4"/>
  </w:num>
  <w:num w:numId="87" w16cid:durableId="9870498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0496257">
    <w:abstractNumId w:val="35"/>
  </w:num>
  <w:num w:numId="89" w16cid:durableId="3664184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86820720">
    <w:abstractNumId w:val="62"/>
  </w:num>
  <w:num w:numId="91" w16cid:durableId="2090494698">
    <w:abstractNumId w:val="25"/>
  </w:num>
  <w:num w:numId="92" w16cid:durableId="1686520283">
    <w:abstractNumId w:val="25"/>
  </w:num>
  <w:num w:numId="93" w16cid:durableId="640041141">
    <w:abstractNumId w:val="25"/>
  </w:num>
  <w:num w:numId="94" w16cid:durableId="1298340370">
    <w:abstractNumId w:val="25"/>
  </w:num>
  <w:num w:numId="95" w16cid:durableId="765076148">
    <w:abstractNumId w:val="25"/>
  </w:num>
  <w:num w:numId="96" w16cid:durableId="2144107888">
    <w:abstractNumId w:val="25"/>
  </w:num>
  <w:num w:numId="97" w16cid:durableId="1023170446">
    <w:abstractNumId w:val="17"/>
  </w:num>
  <w:num w:numId="98" w16cid:durableId="1198617653">
    <w:abstractNumId w:val="52"/>
  </w:num>
  <w:num w:numId="99" w16cid:durableId="41834314">
    <w:abstractNumId w:val="57"/>
  </w:num>
  <w:num w:numId="100" w16cid:durableId="530340087">
    <w:abstractNumId w:val="7"/>
  </w:num>
  <w:num w:numId="101" w16cid:durableId="2085183855">
    <w:abstractNumId w:val="41"/>
  </w:num>
  <w:num w:numId="102" w16cid:durableId="17300378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95240128">
    <w:abstractNumId w:val="25"/>
  </w:num>
  <w:num w:numId="104" w16cid:durableId="13513714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5784810">
    <w:abstractNumId w:val="25"/>
  </w:num>
  <w:num w:numId="106" w16cid:durableId="10128784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docVars>
    <w:docVar w:name="BefehlsHistorie_Befehl17" w:val="Revisionsmodus umschalten [835ms] [Main] [eNormCommandLocal::RevisionCommands.RevisionsmodusUmschalten]"/>
    <w:docVar w:name="BefehlsHistorie_Befehl18" w:val="Revisionsmodus umschalten [875ms] [Main] [eNormCommandLocal::RevisionCommands.RevisionsmodusUmschalten]"/>
    <w:docVar w:name="BefehlsHistorie_Befehl19" w:val="Revisionsmodus umschalten [975ms] [Main] [eNormCommandLocal::RevisionCommands.RevisionsmodusUmschalten]"/>
    <w:docVar w:name="BefehlsHistorie_Befehl20" w:val="Format zuweisen [1204ms] [Main] [eNormCommandLocal::ApplyFormatCommands.ShowNonModalApplyFormatDialog]"/>
    <w:docVar w:name="BefehlsHistorie_Befehl21" w:val="Format zuweisen [276ms] [Main] [eNormCommandLocal::ApplyFormatCommands.ApplyFormat]"/>
    <w:docVar w:name="BefehlsHistorie_Befehl22" w:val="Format zuweisen [257ms] [Main] [eNormCommandLocal::ApplyFormatCommands.ApplyFormat]"/>
    <w:docVar w:name="BefehlsHistorie_Befehl23" w:val="Gliederung tieferstufen [283ms] [Main] [eNormCommandEnormDotm::eNorm.eNormCmds.LWGliederungTieferstufen]"/>
    <w:docVar w:name="BefehlsHistorie_Befehl24" w:val="Gliederung höherstufen [246ms] [Main] [eNormCommandEnormDotm::eNorm.eNormCmds.LWGliederungHöherstufen]"/>
    <w:docVar w:name="BefehlsHistorie_Befehl25" w:val="Format zuweisen [1312ms] [Main] [eNormCommandLocal::ApplyFormatCommands.ShowNonModalApplyFormatDialog]"/>
    <w:docVar w:name="BefehlsHistorie_Befehl26" w:val="Format zuweisen [357ms] [Main] [eNormCommandLocal::ApplyFormatCommands.ApplyFormat]"/>
    <w:docVar w:name="BefehlsHistorie_Befehl27" w:val="Revisionsmodus umschalten [921ms] [Main] [eNormCommandLocal::RevisionCommands.RevisionsmodusUmschalten]"/>
    <w:docVar w:name="BefehlsHistorie_Befehl28" w:val="Revisionsmodus umschalten [915ms] [Main] [eNormCommandLocal::RevisionCommands.RevisionsmodusUmschalten]"/>
    <w:docVar w:name="BefehlsHistorie_Befehl29" w:val="Revisionsmodus umschalten [842ms] [Main] [eNormCommandLocal::RevisionCommands.RevisionsmodusUmschalten]"/>
    <w:docVar w:name="BefehlsHistorie_Befehl30" w:val="Revisionsmodus umschalten [856ms] [Main] [eNormCommandLocal::RevisionCommands.RevisionsmodusUmschalten]"/>
    <w:docVar w:name="BefehlsHistorie_Befehl31" w:val="Revisionsmodus umschalten [854ms] [Main] [eNormCommandLocal::RevisionCommands.RevisionsmodusUmschalten]"/>
    <w:docVar w:name="BefehlsHistorie_Befehl32" w:val="Revisionsmodus umschalten [861ms] [Main] [eNormCommandLocal::RevisionCommands.RevisionsmodusUmschalten]"/>
    <w:docVar w:name="BefehlsHistorie_Befehl33" w:val="Revisionsmodus umschalten [883ms] [Main] [eNormCommandLocal::RevisionCommands.RevisionsmodusUmschalten]"/>
    <w:docVar w:name="BefehlsHistorie_Befehl34" w:val="Revisionsmodus umschalten [922ms] [Main] [eNormCommandLocal::RevisionCommands.RevisionsmodusUmschalten]"/>
    <w:docVar w:name="BefehlsHistorie_Befehl35" w:val="Revisionsmodus umschalten [957ms] [Main] [eNormCommandLocal::RevisionCommands.RevisionsmodusUmschalten]"/>
    <w:docVar w:name="BefehlsHistorie_Befehl36" w:val="Revisionsmodus umschalten [925ms] [Main] [eNormCommandLocal::RevisionCommands.RevisionsmodusUmschalten]"/>
    <w:docVar w:name="BefehlsHistorie_Befehl37" w:val="Revisionsmodus umschalten [960ms] [Main] [eNormCommandLocal::RevisionCommands.RevisionsmodusUmschalten]"/>
    <w:docVar w:name="BefehlsHistorie_Befehl38" w:val="Revisionsmodus umschalten [887ms] [Main] [eNormCommandLocal::RevisionCommands.RevisionsmodusUmschalten]"/>
    <w:docVar w:name="BefehlsHistorie_Befehl39" w:val="Revisionsmodus umschalten [579ms] [Main] [eNormCommandLocal::RevisionCommands.RevisionsmodusUmschalten]"/>
    <w:docVar w:name="BefehlsHistorie_Befehl40" w:val="Revisionsmodus umschalten [939ms] [Main] [eNormCommandLocal::RevisionCommands.RevisionsmodusUmschalten]"/>
    <w:docVar w:name="BefehlsHistorie_Befehl41" w:val="Metadaten aktualisieren [6523ms] [Main] [eNormCommandLocal::MetadatenCommands.MetadatenAktualisieren_Silent]"/>
    <w:docVar w:name="BefehlsHistorie_BefehlsZähler" w:val="41"/>
    <w:docVar w:name="BefehlsHistorie_DocumentOpen" w:val="6290,9848ms"/>
    <w:docVar w:name="BefehlsKontext_SpeichernOOXML_Maximum" w:val="1213ms"/>
    <w:docVar w:name="BefehlsKontext_SpeichernOOXML_Schnitt" w:val="716,545454545455ms"/>
    <w:docVar w:name="BMJ" w:val="True"/>
    <w:docVar w:name="CUSTOMER" w:val="8"/>
    <w:docVar w:name="eNV_00805E50B00545B6BCFF4AFB286AB38E" w:val="Buchstabe a"/>
    <w:docVar w:name="eNV_00805E50B00545B6BCFF4AFB286AB38E_Struct" w:val="Artikel 13 Nummer 10 Buchstabe a;6;Struktur:13/-2/10/1;CheckSums:-1/-1/-1/-1;eNV_00805E50B00545B6BCFF4AFB286AB38E_1@@2"/>
    <w:docVar w:name="eNV_00AF74E3F3B14A979CF0376CC88E6491_Struct" w:val="Artikel 10 Nummer 3 Buchstabe b;6;Struktur:10/-2/3/2;CheckSums:-1/-1/-1/-1;eNV_00AF74E3F3B14A979CF0376CC88E6491_1@@2"/>
    <w:docVar w:name="eNV_00C6DCFD5D384815AA6B28FC1B419D73_Struct" w:val="Artikel 17 Absatz 2;6;Struktur:17/2;CheckSums:-1/-1;eNV_00C6DCFD5D384815AA6B28FC1B419D73_1@@2"/>
    <w:docVar w:name="eNV_00F1120BA03A461DBA6DE681A8C1984E" w:val="Absatz 1"/>
    <w:docVar w:name="eNV_00F1120BA03A461DBA6DE681A8C1984E_Struct" w:val="§ 14a Absatz 1;2;Struktur:14.1/1;CheckSums:-1/-1;eNV_00F1120BA03A461DBA6DE681A8C1984E_1@@2"/>
    <w:docVar w:name="eNV_0208C92C8A20488BAD6ADF0FE3A594CF_Struct" w:val="Artikel 10 Nummer 5;6;Struktur:10/-2/5;CheckSums:-1/-1/-1;eNV_0208C92C8A20488BAD6ADF0FE3A594CF_1@@2"/>
    <w:docVar w:name="eNV_0246F8EC43314E9F88FB1EF221A2D309_Struct" w:val="Artikel 13 Nummer 1;6;Struktur:13/-2/1;CheckSums:-1/-1/-1;eNV_0246F8EC43314E9F88FB1EF221A2D309_1@@2"/>
    <w:docVar w:name="eNV_02CC1DFBF44540A085D230B46F47DAA4" w:val="Nummer 2"/>
    <w:docVar w:name="eNV_02CC1DFBF44540A085D230B46F47DAA4_Struct" w:val="Artikel 14 Nummer 2;6;Struktur:14/-2/2;CheckSums:-1/-1/-1;eNV_02CC1DFBF44540A085D230B46F47DAA4_1@@2"/>
    <w:docVar w:name="eNV_02FB8DEE5B764B0C8B76E8479A7D183D_Struct" w:val="Artikel 6 Nummer 15 Buchstabe b;6;Struktur:6/-2/15/2;CheckSums:-1/-1/-1/-1;eNV_02FB8DEE5B764B0C8B76E8479A7D183D_1@@2"/>
    <w:docVar w:name="eNV_02FE922ADED749C2A0321E3F40F8BB53" w:val="Nummer 1"/>
    <w:docVar w:name="eNV_02FE922ADED749C2A0321E3F40F8BB53_Struct" w:val="Artikel 1 Nummer 1;6;Struktur:1/-2/1;CheckSums:-1/-1/-1;eNV_02FE922ADED749C2A0321E3F40F8BB53_1@@2"/>
    <w:docVar w:name="eNV_0312F21079A54E70B0D77F1586F9225F_Struct" w:val="Artikel 1 Nummer 3 Buchstabe a;6;Struktur:1/-2/3/1;CheckSums:-1/-1/-1/-1;eNV_0312F21079A54E70B0D77F1586F9225F_1@@2"/>
    <w:docVar w:name="eNV_03FF783656C347A79BE950998E901B39_Struct" w:val="Artikel 1 Nummer 0;6;Struktur:1/-2/0;CheckSums:-1/-1/-1;eNV_03FF783656C347A79BE950998E901B39_1@@2"/>
    <w:docVar w:name="eNV_0485308893B84F52A49CA931D6C391CE_Struct" w:val="Artikel 6 Nummer 15 Buchstabe c;6;Struktur:6/-2/15/3;CheckSums:-1/-1/-1/-1;eNV_0485308893B84F52A49CA931D6C391CE_1@@2"/>
    <w:docVar w:name="eNV_05A95608C8A04B4B82035E6506C75909_Struct" w:val="Artikel 15 Nummer 2;6;Struktur:15/-2/2;CheckSums:-1/-1/-1;eNV_05A95608C8A04B4B82035E6506C75909_1@@2"/>
    <w:docVar w:name="eNV_05BA1A46D2AC42C49243D1C99D1AA61F_Struct" w:val="Artikel 9 Nummer 1;6;Struktur:9/-2/1;CheckSums:-1/-1/-1;eNV_05BA1A46D2AC42C49243D1C99D1AA61F_1@@2"/>
    <w:docVar w:name="eNV_05CEBCB8D5A541C0883907F0B0179C6E" w:val="Nummer 4"/>
    <w:docVar w:name="eNV_05CEBCB8D5A541C0883907F0B0179C6E_Struct" w:val="Artikel 13 Nummer 4;6;Struktur:13/-2/4;CheckSums:-1/-1/-1;eNV_05CEBCB8D5A541C0883907F0B0179C6E_1@@2"/>
    <w:docVar w:name="eNV_05E6B97F43544A55A7BA315D193689A7" w:val="Nummer 4"/>
    <w:docVar w:name="eNV_05E6B97F43544A55A7BA315D193689A7_Struct" w:val="Artikel 9 Nummer 4;6;Struktur:9/-2/4;CheckSums:-1/-1/-1;eNV_05E6B97F43544A55A7BA315D193689A7_1@@2"/>
    <w:docVar w:name="eNV_0626175550904533A6DCA48E386F8724_Struct" w:val="Artikel 11 Nummer 4;6;Struktur:11/-2/4;CheckSums:-1/-1/-1;eNV_0626175550904533A6DCA48E386F8724_1@@2"/>
    <w:docVar w:name="eNV_066927956C374A7C980D16977F400E65" w:val="Nummer 11"/>
    <w:docVar w:name="eNV_066927956C374A7C980D16977F400E65_Struct" w:val="Artikel 9 Nummer 11;6;Struktur:9/-2/11;CheckSums:-1/-1/-1;eNV_066927956C374A7C980D16977F400E65_1@@2"/>
    <w:docVar w:name="eNV_07504F56B64F47F6B7620B8CBFF88A5C" w:val="Nummer 9"/>
    <w:docVar w:name="eNV_07504F56B64F47F6B7620B8CBFF88A5C_Struct" w:val="Artikel 19 Nummer 9;6;Struktur:19/-2/9;CheckSums:-1/-1/-1;eNV_07504F56B64F47F6B7620B8CBFF88A5C_1@@2"/>
    <w:docVar w:name="eNV_07B5BA65F8424F4397095D7A7A2E8709_Struct" w:val="Artikel 6;6;Struktur:6;CheckSums:-1;eNV_07B5BA65F8424F4397095D7A7A2E8709_1@@2"/>
    <w:docVar w:name="eNV_082CB1D1ABDD4CFC950E89471DA6381A_Struct" w:val="Artikel 16 Nummer 1 Buchstabe a;6;Struktur:16/-2/1/1;CheckSums:-1/-1/-1/-1;eNV_082CB1D1ABDD4CFC950E89471DA6381A_1@@2"/>
    <w:docVar w:name="eNV_091235BA2632478B9AA02A69070088A1" w:val="Nummer 2"/>
    <w:docVar w:name="eNV_091235BA2632478B9AA02A69070088A1_Struct" w:val="Artikel 2 Nummer 2;6;Struktur:2/-2/2;CheckSums:-1/-1/-1;eNV_091235BA2632478B9AA02A69070088A1_1@@2"/>
    <w:docVar w:name="eNV_09248C24803A46AD9D0B91C3FDF4CAF7" w:val="Buchstabe c"/>
    <w:docVar w:name="eNV_09248C24803A46AD9D0B91C3FDF4CAF7_Struct" w:val="Artikel 9 Nummer 10 Buchstabe c;6;Struktur:9/-2/10/3;CheckSums:-1/-1/-1/-1;eNV_09248C24803A46AD9D0B91C3FDF4CAF7_1@@2"/>
    <w:docVar w:name="eNV_0950A1AE7171434EAA0B4C4F5320735D_Struct" w:val="Artikel 6 Nummer 14 Buchstabe d;6;Struktur:6/-2/14/4;CheckSums:-1/-1/-1/-1;eNV_0950A1AE7171434EAA0B4C4F5320735D_1@@2"/>
    <w:docVar w:name="eNV_0997904E35644817A57162EFB03FDB72" w:val="Buchstabe b"/>
    <w:docVar w:name="eNV_0997904E35644817A57162EFB03FDB72_Struct" w:val="Artikel 6 Nummer 13 Buchstabe b;6;Struktur:6/-2/13/2;CheckSums:-1/-1/-1/-1;eNV_0997904E35644817A57162EFB03FDB72_1@@2"/>
    <w:docVar w:name="eNV_09F547CE25E2439DB2F4E8094034E92E" w:val="Nummer 14"/>
    <w:docVar w:name="eNV_09F547CE25E2439DB2F4E8094034E92E_Struct" w:val="Artikel 4 Nummer 14;6;Struktur:4/-2/14;CheckSums:-1/-1/-1;eNV_09F547CE25E2439DB2F4E8094034E92E_1@@2"/>
    <w:docVar w:name="eNV_09FC7F5178D54DC8817FF46415D1B64B" w:val="Nummer 8"/>
    <w:docVar w:name="eNV_09FC7F5178D54DC8817FF46415D1B64B_Struct" w:val="Artikel 4 Nummer 8;6;Struktur:4/-2/8;CheckSums:-1/-1/-1;eNV_09FC7F5178D54DC8817FF46415D1B64B_1@@2"/>
    <w:docVar w:name="eNV_09FF123D27B64236BA6B24E452B0D485_Struct" w:val="Artikel 4 Nummer 13;6;Struktur:4/-2/13;CheckSums:-1/-1/-1;eNV_09FF123D27B64236BA6B24E452B0D485_1@@2"/>
    <w:docVar w:name="eNV_0A5AF83B9F1944A196B6038CB8612E8A_Struct" w:val="Artikel 6 Nummer 13 Buchstabe b;6;Struktur:6/-2/13/2;CheckSums:-1/-1/-1/-1;eNV_0A5AF83B9F1944A196B6038CB8612E8A_1@@2"/>
    <w:docVar w:name="eNV_0A903FA550B047E4A5F7998DE054884C_Struct" w:val="Absatz 9;2;Struktur:-1/9;CheckSums:-1/-1;eNV_0A903FA550B047E4A5F7998DE054884C_1@@2"/>
    <w:docVar w:name="eNV_0B4A5F5B64874B3794E29C278B7673CF_Struct" w:val="Artikel 4 Nummer 11;6;Struktur:4/-2/11;CheckSums:-1/-1/-1;eNV_0B4A5F5B64874B3794E29C278B7673CF_1@@2"/>
    <w:docVar w:name="eNV_0B9FB64D850B4817A4B844506F11E283_Struct" w:val="Artikel 3 Nummer 5 Buchstabe b;6;Struktur:3/-2/5/2;CheckSums:-1/-1/-1/-1;eNV_0B9FB64D850B4817A4B844506F11E283_1@@2"/>
    <w:docVar w:name="eNV_0BE067E780234EEABF4906E1A6009696_Struct" w:val="Artikel 1 Nummer 18;6;Struktur:1/-2/18;CheckSums:-1/-1/-1;eNV_0BE067E780234EEABF4906E1A6009696_1@@2"/>
    <w:docVar w:name="eNV_0C0AC2BC34BC4BFF99B9B505E3D18B39_Struct" w:val="Artikel 2 Nummer 1;6;Struktur:2/-2/1;CheckSums:-1/-1/-1;eNV_0C0AC2BC34BC4BFF99B9B505E3D18B39_1@@2"/>
    <w:docVar w:name="eNV_0C4454BB18504DC1A60391C843B4EDE9_Struct" w:val="Artikel 13 Nummer 10 Buchstabe d;6;Struktur:13/-2/10/4;CheckSums:-1/-1/-1/-1;eNV_0C4454BB18504DC1A60391C843B4EDE9_1@@2"/>
    <w:docVar w:name="eNV_0DBDF0C2763A4677BEBA105E63E536F4_Struct" w:val="Artikel 10 Nummer 2 Buchstabe a Doppelbuchstabe cc;6;Struktur:10/-2/2/1/3;CheckSums:-1/-1/-1/-1/-1;eNV_0DBDF0C2763A4677BEBA105E63E536F4_1@@2"/>
    <w:docVar w:name="eNV_0E086681AAA94D408653636BD4E073EA" w:val="Buchstabe c"/>
    <w:docVar w:name="eNV_0E086681AAA94D408653636BD4E073EA_Struct" w:val="Artikel 6 Nummer 13 Buchstabe c;6;Struktur:6/-2/13/3;CheckSums:-1/-1/-1/-1;eNV_0E086681AAA94D408653636BD4E073EA_1@@2"/>
    <w:docVar w:name="eNV_0E7FB2B7424A48E99E1211AA3511550D_Struct" w:val="Artikel 1 Nummer 1;6;Struktur:1/-2/1;CheckSums:-1/-1/-1;eNV_0E7FB2B7424A48E99E1211AA3511550D_1@@2"/>
    <w:docVar w:name="eNV_0E9A38A509BF4EC381058B03E68C3CCA_Struct" w:val="Artikel 13 Nummer 3;6;Struktur:13/-2/3;CheckSums:-1/-1/-1;eNV_0E9A38A509BF4EC381058B03E68C3CCA_1@@2"/>
    <w:docVar w:name="eNV_0EBC3F1F6DE0456DBBFC4E9F36824875" w:val="Nummer 12"/>
    <w:docVar w:name="eNV_0EBC3F1F6DE0456DBBFC4E9F36824875_Struct" w:val="Artikel 6 Nummer 12;6;Struktur:6/-2/12;CheckSums:-1/-1/-1;eNV_0EBC3F1F6DE0456DBBFC4E9F36824875_1@@2"/>
    <w:docVar w:name="eNV_0F90897038FA403AA1033E9C0F3BACF9_Struct" w:val="Artikel 4 Nummer 6 Buchstabe b;6;Struktur:4/-2/6/2;CheckSums:-1/-1/-1/-1;eNV_0F90897038FA403AA1033E9C0F3BACF9_1@@2"/>
    <w:docVar w:name="eNV_1110AFCB1CA9487F9B76680920BE9EDE_Struct" w:val="Artikel 16 Nummer 2;6;Struktur:16/-2/2;CheckSums:-1/-1/-1;eNV_1110AFCB1CA9487F9B76680920BE9EDE_1@@2"/>
    <w:docVar w:name="eNV_113E74BB8EAE4CFDA5170C2A0EB9935F_Struct" w:val="Artikel 6 Nummer 3 Buchstabe e;6;Struktur:6/-2/3/5;CheckSums:-1/-1/-1/-1;eNV_113E74BB8EAE4CFDA5170C2A0EB9935F_1@@2"/>
    <w:docVar w:name="eNV_118E1FB1B65D4259B2E53B4F11BB284C_Struct" w:val="Artikel 9 Nummer 4 Buchstabe b;6;Struktur:9/-2/4/2;CheckSums:-1/-1/-1/-1;eNV_118E1FB1B65D4259B2E53B4F11BB284C_1@@2"/>
    <w:docVar w:name="eNV_11C801CF4896499D9634932A24810DA0_Struct" w:val="Artikel 1 Nummer 3 Buchstabe a Doppelbuchstabe aa Dreifachbuchstabe bbb;6;Struktur:1/-2/3/1/1/2;CheckSums:-1/-1/-1/-1/-1/-1;eNV_11C801CF4896499D9634932A24810DA0_1@@2"/>
    <w:docVar w:name="eNV_11CDE99758DF4C2DA1FC318F26757626_Struct" w:val="Artikel 16 Nummer 1 Buchstabe b;6;Struktur:16/-2/1/2;CheckSums:-1/-1/-1/-1;eNV_11CDE99758DF4C2DA1FC318F26757626_1@@2"/>
    <w:docVar w:name="eNV_1268B798B9AF43DC9B96BD0EB6C7BBE5_Struct" w:val="Artikel 6 Nummer 3 Buchstabe b;6;Struktur:6/-2/3/2;CheckSums:-1/-1/-1/-1;eNV_1268B798B9AF43DC9B96BD0EB6C7BBE5_1@@2"/>
    <w:docVar w:name="eNV_12AA2DEFD1684FBD917F1837AA19543E" w:val="Nummer 12"/>
    <w:docVar w:name="eNV_12AA2DEFD1684FBD917F1837AA19543E_Struct" w:val="Artikel 4 Nummer 12;6;Struktur:4/-2/12;CheckSums:-1/-1/-1;eNV_12AA2DEFD1684FBD917F1837AA19543E_1@@2"/>
    <w:docVar w:name="eNV_12F230BF4DC94194A468BD1A55999373_Struct" w:val="Artikel 1 Nummer 15 Buchstabe d;6;Struktur:1/-2/15/4;CheckSums:-1/-1/-1/-1;eNV_12F230BF4DC94194A468BD1A55999373_1@@2"/>
    <w:docVar w:name="eNV_145E275DA1F7437485B6351B7085BE72" w:val="Buchstabe a"/>
    <w:docVar w:name="eNV_145E275DA1F7437485B6351B7085BE72_Struct" w:val="Artikel 4 Nummer 14 Buchstabe a;6;Struktur:4/-2/14/1;CheckSums:-1/-1/-1/-1;eNV_145E275DA1F7437485B6351B7085BE72_1@@2"/>
    <w:docVar w:name="eNV_1504A3BD98C64D9CA8EAE4F238BC14DB" w:val="Nummer 1"/>
    <w:docVar w:name="eNV_1504A3BD98C64D9CA8EAE4F238BC14DB_Struct" w:val="Artikel 19 Nummer 1;6;Struktur:19/-2/1;CheckSums:-1/-1/-1;eNV_1504A3BD98C64D9CA8EAE4F238BC14DB_1@@2"/>
    <w:docVar w:name="eNV_159234D97554405FA461D8EB1DD6F764_Struct" w:val="Artikel 1 Nummer 0;6;Struktur:1/-2/0;CheckSums:-1/-1/-1;eNV_159234D97554405FA461D8EB1DD6F764_1@@2"/>
    <w:docVar w:name="eNV_15A4C94BAA984C2EB7B55AE2774B923C" w:val="Nummer 19"/>
    <w:docVar w:name="eNV_15A4C94BAA984C2EB7B55AE2774B923C_Struct" w:val="Artikel 1 Nummer 19;6;Struktur:1/-2/19;CheckSums:-1/-1/-1;eNV_15A4C94BAA984C2EB7B55AE2774B923C_1@@2"/>
    <w:docVar w:name="eNV_15B9257B10AC440CA716A3FA778E79C8_Struct" w:val="Artikel 2 Nummer 2;6;Struktur:2/-2/2;CheckSums:-1/-1/-1;eNV_15B9257B10AC440CA716A3FA778E79C8_1@@2"/>
    <w:docVar w:name="eNV_15C4E08E3AE54248AC8BA54B35378CDF_Struct" w:val="Artikel 4 Nummer 8;6;Struktur:4/-2/8;CheckSums:-1/-1/-1;eNV_15C4E08E3AE54248AC8BA54B35378CDF_1@@2"/>
    <w:docVar w:name="eNV_167313B451D84FE2A3474F012BAE0553_Struct" w:val="Artikel 13 Nummer 6;6;Struktur:13/-2/6;CheckSums:-1/-1/-1;eNV_167313B451D84FE2A3474F012BAE0553_1@@2"/>
    <w:docVar w:name="eNV_167610689979451999AEE938B3873A6A_Struct" w:val="Artikel 6 Nummer 4 Buchstabe b;6;Struktur:6/-2/4/2;CheckSums:-1/-1/-1/-1;eNV_167610689979451999AEE938B3873A6A_1@@2"/>
    <w:docVar w:name="eNV_1697B9B1C8EF459391170D88E7B7BB1E" w:val="Doppelbuchstabe aa"/>
    <w:docVar w:name="eNV_1697B9B1C8EF459391170D88E7B7BB1E_Struct" w:val="Artikel 9 Nummer 4 Buchstabe b Doppelbuchstabe aa;6;Struktur:9/-2/4/2/1;CheckSums:-1/-1/-1/-1/-1;eNV_1697B9B1C8EF459391170D88E7B7BB1E_1@@2"/>
    <w:docVar w:name="eNV_16B014AC18AB4194B7BF0D28903AD951" w:val="Buchstabe b"/>
    <w:docVar w:name="eNV_16B014AC18AB4194B7BF0D28903AD951_Struct" w:val="Artikel 6 Nummer 19 Buchstabe b;6;Struktur:6/-2/19/2;CheckSums:-1/-1/-1/-1;eNV_16B014AC18AB4194B7BF0D28903AD951_1@@2"/>
    <w:docVar w:name="eNV_16D9B938E9B94186BD1DED82DD0579DB" w:val="Buchstabe a"/>
    <w:docVar w:name="eNV_16D9B938E9B94186BD1DED82DD0579DB_Struct" w:val="Artikel 6 Nummer 16 Buchstabe a;6;Struktur:6/-2/16/1;CheckSums:-1/-1/-1/-1;eNV_16D9B938E9B94186BD1DED82DD0579DB_1@@2"/>
    <w:docVar w:name="eNV_1740CBD3CF4D422584CEA7C5840B9E11" w:val="Nummer 7"/>
    <w:docVar w:name="eNV_1740CBD3CF4D422584CEA7C5840B9E11_Struct" w:val="Artikel 9 Nummer 7;6;Struktur:9/-2/7;CheckSums:-1/-1/-1;eNV_1740CBD3CF4D422584CEA7C5840B9E11_1@@2"/>
    <w:docVar w:name="eNV_177E7C6E968E4310B278171BCBA4008D" w:val="Buchstabe b"/>
    <w:docVar w:name="eNV_177E7C6E968E4310B278171BCBA4008D_Struct" w:val="Artikel 11 Nummer 3 Buchstabe b;6;Struktur:11/-2/3/2;CheckSums:-1/-1/-1/-1;eNV_177E7C6E968E4310B278171BCBA4008D_1@@2"/>
    <w:docVar w:name="eNV_18615C7C797240D69965C13D445F9126_Struct" w:val="Artikel 4 Nummer 14;6;Struktur:4/-2/14;CheckSums:-1/-1/-1;eNV_18615C7C797240D69965C13D445F9126_1@@2"/>
    <w:docVar w:name="eNV_1972D1B914CD475E8908F052C316A1B8" w:val="Nummer 21"/>
    <w:docVar w:name="eNV_1972D1B914CD475E8908F052C316A1B8_Struct" w:val="Artikel 4 Nummer 21;6;Struktur:4/-2/21;CheckSums:-1/-1/-1;eNV_1972D1B914CD475E8908F052C316A1B8_1@@2"/>
    <w:docVar w:name="eNV_1990CD4E70C7466DA5839E1F730650D0" w:val="Nummer 1"/>
    <w:docVar w:name="eNV_1990CD4E70C7466DA5839E1F730650D0_Struct" w:val="Artikel 14 Nummer 1;6;Struktur:14/-2/1;CheckSums:-1/-1/-1;eNV_1990CD4E70C7466DA5839E1F730650D0_1@@2"/>
    <w:docVar w:name="eNV_1A2E457E5B684D1E93978A7830B2D426_Struct" w:val="Artikel 9 Nummer 5 Buchstabe a;6;Struktur:9/-2/5/1;CheckSums:-1/-1/-1/-1;eNV_1A2E457E5B684D1E93978A7830B2D426_1@@2"/>
    <w:docVar w:name="eNV_1B9854157EBE460EAE09D2E655156B9C" w:val="Buchstabe a"/>
    <w:docVar w:name="eNV_1B9854157EBE460EAE09D2E655156B9C_Struct" w:val="Artikel 13 Nummer 9 Buchstabe a;6;Struktur:13/-2/9/1;CheckSums:-1/-1/-1/-1;eNV_1B9854157EBE460EAE09D2E655156B9C_1@@2"/>
    <w:docVar w:name="eNV_1BD1533F67E74116A935E047C71BDB8C" w:val="Buchstabe a"/>
    <w:docVar w:name="eNV_1BD1533F67E74116A935E047C71BDB8C_Struct" w:val="Artikel 11 Nummer 3 Buchstabe a;6;Struktur:11/-2/3/1;CheckSums:-1/-1/-1/-1;eNV_1BD1533F67E74116A935E047C71BDB8C_1@@2"/>
    <w:docVar w:name="eNV_1C8AC58FF5E34001BAC06214FE9498F2_Struct" w:val="Artikel 11 Nummer 2 Buchstabe b;6;Struktur:11/-2/2/2;CheckSums:-1/-1/-1/-1;eNV_1C8AC58FF5E34001BAC06214FE9498F2_1@@2"/>
    <w:docVar w:name="eNV_1C93988E278542ED91F8C2A6EF41EEAA" w:val="Nummer 10"/>
    <w:docVar w:name="eNV_1C93988E278542ED91F8C2A6EF41EEAA_Struct" w:val="Artikel 6 Nummer 10;6;Struktur:6/-2/10;CheckSums:-1/-1/-1;eNV_1C93988E278542ED91F8C2A6EF41EEAA_1@@2"/>
    <w:docVar w:name="eNV_1CFF4155334947479BE73AC4998E85F2" w:val="Nummer 24"/>
    <w:docVar w:name="eNV_1CFF4155334947479BE73AC4998E85F2_Struct" w:val="Artikel 4 Nummer 24;6;Struktur:4/-2/24;CheckSums:-1/-1/-1;eNV_1CFF4155334947479BE73AC4998E85F2_1@@2"/>
    <w:docVar w:name="eNV_1DD1A4A4908B4EE1A11FE848E312AAD2" w:val="Buchstabe b"/>
    <w:docVar w:name="eNV_1DD1A4A4908B4EE1A11FE848E312AAD2_Struct" w:val="Artikel 9 Nummer 4 Buchstabe b;6;Struktur:9/-2/4/2;CheckSums:-1/-1/-1/-1;eNV_1DD1A4A4908B4EE1A11FE848E312AAD2_1@@2"/>
    <w:docVar w:name="eNV_1DDF1DA37503443CA371F4E601946C31" w:val="Nummer 10"/>
    <w:docVar w:name="eNV_1DDF1DA37503443CA371F4E601946C31_Struct" w:val="Artikel 4 Nummer 10;6;Struktur:4/-2/10;CheckSums:-1/-1/-1;eNV_1DDF1DA37503443CA371F4E601946C31_1@@2"/>
    <w:docVar w:name="eNV_1E11873E7F4D44379B5A68FDDC27F76E_Struct" w:val="Artikel 6 Nummer 3 Buchstabe b;6;Struktur:6/-2/3/2;CheckSums:-1/-1/-1/-1;eNV_1E11873E7F4D44379B5A68FDDC27F76E_1@@2"/>
    <w:docVar w:name="eNV_1FB61B4748A343218796BFE0AB41FEE6_Struct" w:val="Artikel 1 Nummer 17;6;Struktur:1/-2/17;CheckSums:-1/-1/-1;eNV_1FB61B4748A343218796BFE0AB41FEE6_1@@2"/>
    <w:docVar w:name="eNV_1FEE02A28A3E44B28FEDBA0125BFE782_Struct" w:val="Artikel 9 Nummer 4;6;Struktur:9/-2/4;CheckSums:-1/-1/-1;eNV_1FEE02A28A3E44B28FEDBA0125BFE782_1@@2"/>
    <w:docVar w:name="eNV_204E9C03F9504CFE95FBB464DC98FCD6_Struct" w:val="Artikel 3 Nummer 5;6;Struktur:3/-2/5;CheckSums:-1/-1/-1;eNV_204E9C03F9504CFE95FBB464DC98FCD6_1@@2"/>
    <w:docVar w:name="eNV_20EA6DC61DDE4BC7971B4F4A9FB0717A" w:val="Nummer 3"/>
    <w:docVar w:name="eNV_20EA6DC61DDE4BC7971B4F4A9FB0717A_Struct" w:val="Artikel 10 Nummer 3;6;Struktur:10/-2/3;CheckSums:-1/-1/-1;eNV_20EA6DC61DDE4BC7971B4F4A9FB0717A_1@@2"/>
    <w:docVar w:name="eNV_21BB9DA0C3E54CBC8D46B0F754E721D3_Struct" w:val="Artikel 15;6;Struktur:15;CheckSums:-1;eNV_21BB9DA0C3E54CBC8D46B0F754E721D3_1@@2"/>
    <w:docVar w:name="eNV_228B52EFCAC940F8911261FD6E248E38" w:val="Nummer 15"/>
    <w:docVar w:name="eNV_228B52EFCAC940F8911261FD6E248E38_Struct" w:val="Artikel 4 Nummer 15;6;Struktur:4/-2/15;CheckSums:-1/-1/-1;eNV_228B52EFCAC940F8911261FD6E248E38_1@@2"/>
    <w:docVar w:name="eNV_2461E6D92B9D49568B2E8DCFE202832A_Struct" w:val="Artikel 4 Nummer 6;6;Struktur:4/-2/6;CheckSums:-1/-1/-1;eNV_2461E6D92B9D49568B2E8DCFE202832A_1@@2"/>
    <w:docVar w:name="eNV_266BD3C2A90340B08B88ECF12BA48697" w:val="Dreifachbuchstabe bbb"/>
    <w:docVar w:name="eNV_266BD3C2A90340B08B88ECF12BA48697_Struct" w:val="Artikel 1 Nummer 3 Buchstabe a Doppelbuchstabe aa Dreifachbuchstabe bbb;6;Struktur:1/-2/3/1/1/2;CheckSums:-1/-1/-1/-1/-1/-1;eNV_266BD3C2A90340B08B88ECF12BA48697_1@@2"/>
    <w:docVar w:name="eNV_26728FD292064CC0B69D62C911BB6C4C_Struct" w:val="Artikel 10 Nummer 3 Buchstabe a Doppelbuchstabe bb;6;Struktur:10/-2/3/1/2;CheckSums:-1/-1/-1/-1/-1;eNV_26728FD292064CC0B69D62C911BB6C4C_1@@2"/>
    <w:docVar w:name="eNV_267EBF2816FC4E40A205C5EDA61DEC89_Struct" w:val="Artikel 9 Nummer 2;6;Struktur:9/-2/2;CheckSums:-1/-1/-1;eNV_267EBF2816FC4E40A205C5EDA61DEC89_1@@2"/>
    <w:docVar w:name="eNV_268104CF291645A3B8CC7C7826226EE9_Struct" w:val="Artikel 2 Nummer 2;6;Struktur:2/-2/2;CheckSums:-1/-1/-1;eNV_268104CF291645A3B8CC7C7826226EE9_1@@2"/>
    <w:docVar w:name="eNV_26CDF490822046029C5E867C780156A3_Struct" w:val="Artikel 5 Nummer 3;6;Struktur:5/-2/3;CheckSums:-1/-1/-1;eNV_26CDF490822046029C5E867C780156A3_1@@2"/>
    <w:docVar w:name="eNV_26E64F508126496AB6B8300516F149B4" w:val="Nummer 3"/>
    <w:docVar w:name="eNV_26E64F508126496AB6B8300516F149B4_Struct" w:val="Artikel 19 Nummer 3;6;Struktur:19/-2/3;CheckSums:-1/-1/-1;eNV_26E64F508126496AB6B8300516F149B4_1@@2"/>
    <w:docVar w:name="eNV_27DDC12E6FAF4345B298F19205CFD742_Struct" w:val="Artikel 9 Nummer 5 Buchstabe a;6;Struktur:9/-2/5/1;CheckSums:-1/-1/-1/-1;eNV_27DDC12E6FAF4345B298F19205CFD742_1@@2"/>
    <w:docVar w:name="eNV_2A8017C8AA4F42DFA19343F2340FB1D0_Struct" w:val="Artikel 11 Nummer 2;6;Struktur:11/-2/2;CheckSums:-1/-1/-1;eNV_2A8017C8AA4F42DFA19343F2340FB1D0_1@@2"/>
    <w:docVar w:name="eNV_2B1F193458CF42F7835EC5B90729B337" w:val="Buchstabe a"/>
    <w:docVar w:name="eNV_2B1F193458CF42F7835EC5B90729B337_Struct" w:val="Artikel 10 Nummer 2 Buchstabe a;6;Struktur:10/-2/2/1;CheckSums:-1/-1/-1/-1;eNV_2B1F193458CF42F7835EC5B90729B337_1@@2"/>
    <w:docVar w:name="eNV_2BBA5E0625204FE798D53BB7DF3F798D" w:val="Buchstabe a"/>
    <w:docVar w:name="eNV_2BBA5E0625204FE798D53BB7DF3F798D_Struct" w:val="Artikel 6 Nummer 2 Buchstabe a;6;Struktur:6/-2/2/1;CheckSums:-1/-1/-1/-1;eNV_2BBA5E0625204FE798D53BB7DF3F798D_1@@2"/>
    <w:docVar w:name="eNV_2C566C93E59A40A4AD1C0E5ADF075EC7" w:val="Nummer 13"/>
    <w:docVar w:name="eNV_2C566C93E59A40A4AD1C0E5ADF075EC7_Struct" w:val="Artikel 1 Nummer 13;6;Struktur:1/-2/13;CheckSums:-1/-1/-1;eNV_2C566C93E59A40A4AD1C0E5ADF075EC7_1@@2"/>
    <w:docVar w:name="eNV_2C80F729D0984BB79F5A9A0FA11A9D14_Struct" w:val="Artikel 1 Nummer 3 Buchstabe a Doppelbuchstabe cc;6;Struktur:1/-2/3/1/3;CheckSums:-1/-1/-1/-1/-1;eNV_2C80F729D0984BB79F5A9A0FA11A9D14_1@@2"/>
    <w:docVar w:name="eNV_2CFD6CA014BB4790B2DB652E82B5D7B6" w:val="Nummer 9"/>
    <w:docVar w:name="eNV_2CFD6CA014BB4790B2DB652E82B5D7B6_Struct" w:val="Artikel 6 Nummer 9;6;Struktur:6/-2/9;CheckSums:-1/-1/-1;eNV_2CFD6CA014BB4790B2DB652E82B5D7B6_1@@2"/>
    <w:docVar w:name="eNV_2D332B295A6445919474A3C9C4A15D30_Struct" w:val="Artikel 1 Nummer 5;6;Struktur:1/-2/5;CheckSums:-1/-1/-1;eNV_2D332B295A6445919474A3C9C4A15D30_1@@2"/>
    <w:docVar w:name="eNV_2D7455E00BB941BA818C92A3E7A30825" w:val="Nummer 10"/>
    <w:docVar w:name="eNV_2D7455E00BB941BA818C92A3E7A30825_Struct" w:val="Artikel 1 Nummer 10;6;Struktur:1/-2/10;CheckSums:-1/-1/-1;eNV_2D7455E00BB941BA818C92A3E7A30825_1@@2"/>
    <w:docVar w:name="eNV_2D8983927865471BB51DBA0907334E74_Struct" w:val="Artikel 4 Nummer 14;6;Struktur:4/-2/14;CheckSums:-1/-1/-1;eNV_2D8983927865471BB51DBA0907334E74_1@@2"/>
    <w:docVar w:name="eNV_2D977904909D4BAEAA7BB6CC7FA04313" w:val="Buchstabe b"/>
    <w:docVar w:name="eNV_2D977904909D4BAEAA7BB6CC7FA04313_Struct" w:val="Artikel 11 Nummer 2 Buchstabe b;6;Struktur:11/-2/2/2;CheckSums:-1/-1/-1/-1;eNV_2D977904909D4BAEAA7BB6CC7FA04313_1@@2"/>
    <w:docVar w:name="eNV_2E1F640EFB3E46F3913B05BAFEADCE86_Struct" w:val="Artikel 10 Nummer 2 Buchstabe a Doppelbuchstabe aa;6;Struktur:10/-2/2/1/1;CheckSums:-1/-1/-1/-1/-1;eNV_2E1F640EFB3E46F3913B05BAFEADCE86_1@@2"/>
    <w:docVar w:name="eNV_2E3BA930620C47B289E34E2C5EC873FB_Struct" w:val="Artikel 4 Nummer 20 Buchstabe d;6;Struktur:4/-2/20/4;CheckSums:-1/-1/-1/-1;eNV_2E3BA930620C47B289E34E2C5EC873FB_1@@2"/>
    <w:docVar w:name="eNV_2F5F35516E5D442EB377AE6EC7B1C345" w:val="Doppelbuchstabe bb"/>
    <w:docVar w:name="eNV_2F5F35516E5D442EB377AE6EC7B1C345_Struct" w:val="Artikel 9 Nummer 4 Buchstabe b Doppelbuchstabe bb;6;Struktur:9/-2/4/2/2;CheckSums:-1/-1/-1/-1/-1;eNV_2F5F35516E5D442EB377AE6EC7B1C345_1@@2"/>
    <w:docVar w:name="eNV_2FB6CB2E741E4549B9C2090EDC910C2E" w:val="Doppelbuchstabe bb"/>
    <w:docVar w:name="eNV_2FB6CB2E741E4549B9C2090EDC910C2E_Struct" w:val="Artikel 1 Nummer 3 Buchstabe a Doppelbuchstabe bb;6;Struktur:1/-2/3/1/2;CheckSums:-1/-1/-1/-1/-1;eNV_2FB6CB2E741E4549B9C2090EDC910C2E_1@@2"/>
    <w:docVar w:name="eNV_30153A6C73624C63B14839B042317FD6" w:val="Nummer 2"/>
    <w:docVar w:name="eNV_30153A6C73624C63B14839B042317FD6_Struct" w:val="Artikel 19 Nummer 2;6;Struktur:19/-2/2;CheckSums:-1/-1/-1;eNV_30153A6C73624C63B14839B042317FD6_1@@2"/>
    <w:docVar w:name="eNV_30A27A4AB52E4FCAB70E6E5437560BD4_Struct" w:val="Artikel 1 Nummer 16;6;Struktur:1/-2/16;CheckSums:-1/-1/-1;eNV_30A27A4AB52E4FCAB70E6E5437560BD4_1@@2"/>
    <w:docVar w:name="eNV_30E8E99977E24F348D9324A8AF87D775" w:val="Nummer 1"/>
    <w:docVar w:name="eNV_30E8E99977E24F348D9324A8AF87D775_Struct" w:val="Artikel 9 Nummer 1;6;Struktur:9/-2/1;CheckSums:-1/-1/-1;eNV_30E8E99977E24F348D9324A8AF87D775_1@@2"/>
    <w:docVar w:name="eNV_31EC31CE651246C19D898966A998C111_Struct" w:val="Artikel 3 Nummer 2;6;Struktur:3/-2/2;CheckSums:-1/-1/-1;eNV_31EC31CE651246C19D898966A998C111_1@@2"/>
    <w:docVar w:name="eNV_31ED2B9199EB4F6EB99A980EB0633929_Struct" w:val="Artikel 6 Nummer 16;6;Struktur:6/-2/16;CheckSums:-1/-1/-1;eNV_31ED2B9199EB4F6EB99A980EB0633929_1@@2"/>
    <w:docVar w:name="eNV_31FDC438458E4BD3917ECEA71B76A563_Struct" w:val="Artikel 1 Nummer 15;6;Struktur:1/-2/15;CheckSums:-1/-1/-1;eNV_31FDC438458E4BD3917ECEA71B76A563_1@@2"/>
    <w:docVar w:name="eNV_3216555C554845C6AE99C3904CCB32F6_Struct" w:val="Artikel 6 Nummer 3 Buchstabe d;6;Struktur:6/-2/3/4;CheckSums:-1/-1/-1/-1;eNV_3216555C554845C6AE99C3904CCB32F6_1@@2"/>
    <w:docVar w:name="eNV_32AEA6405AD84F5E8D461E8BC01CF630_Struct" w:val="Artikel 6 Nummer 14 Buchstabe c;6;Struktur:6/-2/14/3;CheckSums:-1/-1/-1/-1;eNV_32AEA6405AD84F5E8D461E8BC01CF630_1@@2"/>
    <w:docVar w:name="eNV_32E424816F014DAC82ABCB428CB39D53" w:val="Buchstabe e"/>
    <w:docVar w:name="eNV_32E424816F014DAC82ABCB428CB39D53_Struct" w:val="Artikel 19 Nummer 1 Buchstabe e;6;Struktur:19/-2/1/5;CheckSums:-1/-1/-1/-1;eNV_32E424816F014DAC82ABCB428CB39D53_1@@2"/>
    <w:docVar w:name="eNV_33075B5805C74CB3A7CC06A8C1961E6C_Struct" w:val="Artikel 12 Nummer 2;6;Struktur:12/-2/2;CheckSums:-1/-1/-1;eNV_33075B5805C74CB3A7CC06A8C1961E6C_1@@2"/>
    <w:docVar w:name="eNV_3383CC22A85A4673B883A1B523FC43E5" w:val="Nummer 4"/>
    <w:docVar w:name="eNV_3383CC22A85A4673B883A1B523FC43E5_Struct" w:val="Artikel 11 Nummer 4;6;Struktur:11/-2/4;CheckSums:-1/-1/-1;eNV_3383CC22A85A4673B883A1B523FC43E5_1@@2"/>
    <w:docVar w:name="eNV_33927F95B419468BBD8E3BCEF93B5E5E" w:val="Buchstabe c"/>
    <w:docVar w:name="eNV_33927F95B419468BBD8E3BCEF93B5E5E_Struct" w:val="Artikel 13 Nummer 9 Buchstabe c;6;Struktur:13/-2/9/3;CheckSums:-1/-1/-1/-1;eNV_33927F95B419468BBD8E3BCEF93B5E5E_1@@2"/>
    <w:docVar w:name="eNV_33FCF6DE457B492089AA4B354D38F9A1" w:val="Nummer 13"/>
    <w:docVar w:name="eNV_33FCF6DE457B492089AA4B354D38F9A1_Struct" w:val="Artikel 4 Nummer 13;6;Struktur:4/-2/13;CheckSums:-1/-1/-1;eNV_33FCF6DE457B492089AA4B354D38F9A1_1@@2"/>
    <w:docVar w:name="eNV_340579F29E45464497317FEE289E40EA_Struct" w:val="Artikel 6 Nummer 4 Buchstabe b;6;Struktur:6/-2/4/2;CheckSums:-1/-1/-1/-1;eNV_340579F29E45464497317FEE289E40EA_1@@2"/>
    <w:docVar w:name="eNV_346FD42B7024421C92DCAAC3EB528168_Struct" w:val="Artikel 10 Nummer 3 Buchstabe e;6;Struktur:10/-2/3/5;CheckSums:-1/-1/-1/-1;eNV_346FD42B7024421C92DCAAC3EB528168_1@@2"/>
    <w:docVar w:name="eNV_3561F1B8DA704402AA6E1DF11F0A4B74_Struct" w:val="Artikel 16;6;Struktur:16;CheckSums:-1;eNV_3561F1B8DA704402AA6E1DF11F0A4B74_1@@2"/>
    <w:docVar w:name="eNV_367AAE21299240558EBACA8DB5E13E31" w:val="Nummer 8"/>
    <w:docVar w:name="eNV_367AAE21299240558EBACA8DB5E13E31_Struct" w:val="Artikel 13 Nummer 8;6;Struktur:13/-2/8;CheckSums:-1/-1/-1;eNV_367AAE21299240558EBACA8DB5E13E31_1@@2"/>
    <w:docVar w:name="eNV_36C2AC619B26444EA23E23ED4F7F6AD8_Struct" w:val="Artikel 3 Nummer 3 Buchstabe a;6;Struktur:3/-2/3/1;CheckSums:-1/-1/-1/-1;eNV_36C2AC619B26444EA23E23ED4F7F6AD8_1@@2"/>
    <w:docVar w:name="eNV_37EE9F409D664AB8A25851F14C44380D_Struct" w:val="Artikel 6 Nummer 13 Buchstabe a;6;Struktur:6/-2/13/1;CheckSums:-1/-1/-1/-1;eNV_37EE9F409D664AB8A25851F14C44380D_1@@2"/>
    <w:docVar w:name="eNV_386C59DB06204CA0A3161E8499936A4C_Struct" w:val="Artikel 10;6;Struktur:10;CheckSums:-1;eNV_386C59DB06204CA0A3161E8499936A4C_1@@2"/>
    <w:docVar w:name="eNV_390EC761A8C942A589AFD5F8B756CB30_Struct" w:val="Artikel 4 Nummer 3;6;Struktur:4/-2/3;CheckSums:-1/-1/-1;eNV_390EC761A8C942A589AFD5F8B756CB30_1@@2"/>
    <w:docVar w:name="eNV_39C9F5F2300943FCB5B776DEBAB07FD0" w:val="Nummer 1"/>
    <w:docVar w:name="eNV_39C9F5F2300943FCB5B776DEBAB07FD0_Struct" w:val="Artikel 10 Nummer 1;6;Struktur:10/-2/1;CheckSums:-1/-1/-1;eNV_39C9F5F2300943FCB5B776DEBAB07FD0_1@@2"/>
    <w:docVar w:name="eNV_3A0D4ECDBFEC43FD80C336FFC680E46E" w:val="Artikel 14"/>
    <w:docVar w:name="eNV_3A0D4ECDBFEC43FD80C336FFC680E46E_Struct" w:val="Artikel 14;6;Struktur:14;CheckSums:-1;eNV_3A0D4ECDBFEC43FD80C336FFC680E46E_1@@2"/>
    <w:docVar w:name="eNV_3A6E8CF70652418CB05F7765AB1F70C8_Struct" w:val="Artikel 6 Nummer 1;6;Struktur:6/-2/1;CheckSums:-1/-1/-1;eNV_3A6E8CF70652418CB05F7765AB1F70C8_1@@2"/>
    <w:docVar w:name="eNV_3B97F02898354B219E0EC2BF2765CA8C_Struct" w:val="Artikel 1 Nummer 14;6;Struktur:1/-2/14;CheckSums:-1/-1/-1;eNV_3B97F02898354B219E0EC2BF2765CA8C_1@@2"/>
    <w:docVar w:name="eNV_3B9C6F3F481340098A4E7EC3B2856F33_Struct" w:val="Artikel 7;6;Struktur:7;CheckSums:-1;eNV_3B9C6F3F481340098A4E7EC3B2856F33_1@@2"/>
    <w:docVar w:name="eNV_3C234986871841EC9F1B5DA234B91AAF_Struct" w:val="Artikel 4 Nummer 20 Buchstabe b;6;Struktur:4/-2/20/2;CheckSums:-1/-1/-1/-1;eNV_3C234986871841EC9F1B5DA234B91AAF_1@@2"/>
    <w:docVar w:name="eNV_3E3637E6876E4288B5CF56601CE8AC45" w:val="Buchstabe d"/>
    <w:docVar w:name="eNV_3E3637E6876E4288B5CF56601CE8AC45_Struct" w:val="Artikel 19 Nummer 5 Buchstabe d;6;Struktur:19/-2/5/4;CheckSums:-1/-1/-1/-1;eNV_3E3637E6876E4288B5CF56601CE8AC45_1@@2"/>
    <w:docVar w:name="eNV_4035331DA8804543838FF5DB91DBA66C" w:val="Nummer 3"/>
    <w:docVar w:name="eNV_4035331DA8804543838FF5DB91DBA66C_Struct" w:val="Artikel 3 Nummer 3;6;Struktur:3/-2/3;CheckSums:-1/-1/-1;eNV_4035331DA8804543838FF5DB91DBA66C_1@@2"/>
    <w:docVar w:name="eNV_405623C8BEF5407DB38D1734F9126476" w:val="Buchstabe b"/>
    <w:docVar w:name="eNV_405623C8BEF5407DB38D1734F9126476_Struct" w:val="Artikel 6 Nummer 7 Buchstabe b;6;Struktur:6/-2/7/2;CheckSums:-1/-1/-1/-1;eNV_405623C8BEF5407DB38D1734F9126476_1@@2"/>
    <w:docVar w:name="eNV_409769EE9D9245C19F0FB6A3C8F30783" w:val="Buchstabe c"/>
    <w:docVar w:name="eNV_409769EE9D9245C19F0FB6A3C8F30783_Struct" w:val="Artikel 19 Nummer 1 Buchstabe c;6;Struktur:19/-2/1/3;CheckSums:-1/-1/-1/-1;eNV_409769EE9D9245C19F0FB6A3C8F30783_1@@2"/>
    <w:docVar w:name="eNV_40FB59305CDE4148859A968A3CD3E888" w:val="Nummer 6"/>
    <w:docVar w:name="eNV_40FB59305CDE4148859A968A3CD3E888_Struct" w:val="Artikel 6 Nummer 6;6;Struktur:6/-2/6;CheckSums:-1/-1/-1;eNV_40FB59305CDE4148859A968A3CD3E888_1@@2"/>
    <w:docVar w:name="eNV_411FBECC19A9454FABBC2A77DD7A4B39_Struct" w:val="Artikel 1 Nummer 15 Buchstabe c;6;Struktur:1/-2/15/3;CheckSums:-1/-1/-1/-1;eNV_411FBECC19A9454FABBC2A77DD7A4B39_1@@2"/>
    <w:docVar w:name="eNV_41634481B70C4813A0ABC8E7DD0BB826_Struct" w:val="Artikel 1 Nummer 4;6;Struktur:1/-2/4;CheckSums:-1/-1/-1;eNV_41634481B70C4813A0ABC8E7DD0BB826_1@@2"/>
    <w:docVar w:name="eNV_41EBBCDEC27C4A1091CA90A6BBD396AF" w:val="Nummer 1"/>
    <w:docVar w:name="eNV_41EBBCDEC27C4A1091CA90A6BBD396AF_Struct" w:val="Artikel 1 Nummer 1;6;Struktur:1/-2/1;CheckSums:-1/-1/-1;eNV_41EBBCDEC27C4A1091CA90A6BBD396AF_1@@2"/>
    <w:docVar w:name="eNV_41F08E366D9A4E4895C0F453EFE79ECF_Struct" w:val="Artikel 10 Nummer 3 Buchstabe a Doppelbuchstabe cc;6;Struktur:10/-2/3/1/3;CheckSums:-1/-1/-1/-1/-1;eNV_41F08E366D9A4E4895C0F453EFE79ECF_1@@2"/>
    <w:docVar w:name="eNV_4279280AD6CA44E291A75418F1FCEC46_Struct" w:val="Artikel 1 Nummer 3 Buchstabe a Doppelbuchstabe bb;6;Struktur:1/-2/3/1/2;CheckSums:-1/-1/-1/-1/-1;eNV_4279280AD6CA44E291A75418F1FCEC46_1@@2"/>
    <w:docVar w:name="eNV_4292C7C13C3D4B12979E11BBC9881093" w:val="Nummer 1"/>
    <w:docVar w:name="eNV_4292C7C13C3D4B12979E11BBC9881093_Struct" w:val="Artikel 7 Nummer 1;6;Struktur:7/-2/1;CheckSums:-1/-1/-1;eNV_4292C7C13C3D4B12979E11BBC9881093_1@@2"/>
    <w:docVar w:name="eNV_4319208D9FB74A98993343F2E4E6A7CF_Struct" w:val="Artikel 3;6;Struktur:3;CheckSums:-1;eNV_4319208D9FB74A98993343F2E4E6A7CF_1@@2"/>
    <w:docVar w:name="eNV_43AF9D1B94C24C46BBAB3D82122ACA35" w:val="Nummer 4"/>
    <w:docVar w:name="eNV_43AF9D1B94C24C46BBAB3D82122ACA35_Struct" w:val="Artikel 19 Nummer 4;6;Struktur:19/-2/4;CheckSums:-1/-1/-1;eNV_43AF9D1B94C24C46BBAB3D82122ACA35_1@@2"/>
    <w:docVar w:name="eNV_43E1559F8DA24A3EA600BB31AD7F4811" w:val="Buchstabe a"/>
    <w:docVar w:name="eNV_43E1559F8DA24A3EA600BB31AD7F4811_Struct" w:val="Artikel 6 Nummer 7 Buchstabe a;6;Struktur:6/-2/7/1;CheckSums:-1/-1/-1/-1;eNV_43E1559F8DA24A3EA600BB31AD7F4811_1@@2"/>
    <w:docVar w:name="eNV_44434E69DFBA4470A3EEB7ED3DBC664F_Struct" w:val="Artikel 1 Nummer 9;6;Struktur:1/-2/9;CheckSums:-1/-1/-1;eNV_44434E69DFBA4470A3EEB7ED3DBC664F_1@@2"/>
    <w:docVar w:name="eNV_446978C10A0B4849A7D8174A76E0ECC2_Struct" w:val="Artikel 10 Nummer 2 Buchstabe a Doppelbuchstabe bb;6;Struktur:10/-2/2/1/2;CheckSums:-1/-1/-1/-1/-1;eNV_446978C10A0B4849A7D8174A76E0ECC2_1@@2"/>
    <w:docVar w:name="eNV_4478334678E6425590323BE9E292BB0C" w:val="Nummer 4"/>
    <w:docVar w:name="eNV_4478334678E6425590323BE9E292BB0C_Struct" w:val="Artikel 3 Nummer 4;6;Struktur:3/-2/4;CheckSums:-1/-1/-1;eNV_4478334678E6425590323BE9E292BB0C_1@@2"/>
    <w:docVar w:name="eNV_44DAC59E31A648B391CB343E576BFB8B_Struct" w:val="Artikel 10 Nummer 1;6;Struktur:10/-2/1;CheckSums:-1/-1/-1;eNV_44DAC59E31A648B391CB343E576BFB8B_1@@2"/>
    <w:docVar w:name="eNV_44E2852984F24C45B6FD03280E915E6F_Struct" w:val="Artikel 6 Nummer 9;6;Struktur:6/-2/9;CheckSums:-1/-1/-1;eNV_44E2852984F24C45B6FD03280E915E6F_1@@2"/>
    <w:docVar w:name="eNV_451C61D211684A3787EDEDBF4F27A9C8" w:val="Nummer 2"/>
    <w:docVar w:name="eNV_451C61D211684A3787EDEDBF4F27A9C8_Struct" w:val="Artikel 11 Nummer 2;6;Struktur:11/-2/2;CheckSums:-1/-1/-1;eNV_451C61D211684A3787EDEDBF4F27A9C8_1@@2"/>
    <w:docVar w:name="eNV_4588CA5D1E0D461E82BF9D4F63D9A3E6_Struct" w:val="Artikel 13 Nummer 16;6;Struktur:13/-2/16;CheckSums:-1/-1/-1;eNV_4588CA5D1E0D461E82BF9D4F63D9A3E6_1@@2"/>
    <w:docVar w:name="eNV_4630BAD5693844E5B8F2EA933030C9B8_Struct" w:val="Artikel 6 Nummer 13;6;Struktur:6/-2/13;CheckSums:-1/-1/-1;eNV_4630BAD5693844E5B8F2EA933030C9B8_1@@2"/>
    <w:docVar w:name="eNV_466C30D6F09748BE92E5D86F7B323D34" w:val="Nummer 11"/>
    <w:docVar w:name="eNV_466C30D6F09748BE92E5D86F7B323D34_Struct" w:val="Artikel 6 Nummer 11;6;Struktur:6/-2/11;CheckSums:-1/-1/-1;eNV_466C30D6F09748BE92E5D86F7B323D34_1@@2"/>
    <w:docVar w:name="eNV_46A0809214E14AE797B0499F236E3F81_Struct" w:val="Artikel 1 Nummer 8;6;Struktur:1/-2/8;CheckSums:-1/-1/-1;eNV_46A0809214E14AE797B0499F236E3F81_1@@2"/>
    <w:docVar w:name="eNV_46F6F9043EF144F8989F67BFBD2CF4D1" w:val="Nummer 5"/>
    <w:docVar w:name="eNV_46F6F9043EF144F8989F67BFBD2CF4D1_Struct" w:val="Artikel 10 Nummer 5;6;Struktur:10/-2/5;CheckSums:-1/-1/-1;eNV_46F6F9043EF144F8989F67BFBD2CF4D1_1@@2"/>
    <w:docVar w:name="eNV_4722AA603DF349B6A7734F8C5F0F2723_Struct" w:val="Artikel 4 Nummer 5;6;Struktur:4/-2/5;CheckSums:-1/-1/-1;eNV_4722AA603DF349B6A7734F8C5F0F2723_1@@2"/>
    <w:docVar w:name="eNV_4756ECF47C31461AA547F468BE279E26_Struct" w:val="Artikel 13 Nummer 5;6;Struktur:13/-2/5;CheckSums:-1/-1/-1;eNV_4756ECF47C31461AA547F468BE279E26_1@@2"/>
    <w:docVar w:name="eNV_4763D1F1D6D549E79DD2FBF6F8AC8017_Struct" w:val="Artikel 9 Nummer 5 Buchstabe b;6;Struktur:9/-2/5/2;CheckSums:-1/-1/-1/-1;eNV_4763D1F1D6D549E79DD2FBF6F8AC8017_1@@2"/>
    <w:docVar w:name="eNV_4765EB1A90ED40D895D23B9E6433A231_Struct" w:val="Artikel 13 Nummer 4;6;Struktur:13/-2/4;CheckSums:-1/-1/-1;eNV_4765EB1A90ED40D895D23B9E6433A231_1@@2"/>
    <w:docVar w:name="eNV_47E7E2BE58734172BAA8A855D82C0E2B_Struct" w:val="Artikel 4;6;Struktur:4;CheckSums:-1;eNV_47E7E2BE58734172BAA8A855D82C0E2B_1@@2"/>
    <w:docVar w:name="eNV_47EE1FE8A3334C7A8954971D13B7627E" w:val="Buchstabe b"/>
    <w:docVar w:name="eNV_47EE1FE8A3334C7A8954971D13B7627E_Struct" w:val="Artikel 6 Nummer 2 Buchstabe b;6;Struktur:6/-2/2/2;CheckSums:-1/-1/-1/-1;eNV_47EE1FE8A3334C7A8954971D13B7627E_1@@2"/>
    <w:docVar w:name="eNV_48C08F3C64524C60A77304A69D114F24_Struct" w:val="Artikel 13 Nummer 7;6;Struktur:13/-2/7;CheckSums:-1/-1/-1;eNV_48C08F3C64524C60A77304A69D114F24_1@@2"/>
    <w:docVar w:name="eNV_4915E57EAD14439BA6253D65CBCC1201" w:val="Nummer 7"/>
    <w:docVar w:name="eNV_4915E57EAD14439BA6253D65CBCC1201_Struct" w:val="Artikel 19 Nummer 7;6;Struktur:19/-2/7;CheckSums:-1/-1/-1;eNV_4915E57EAD14439BA6253D65CBCC1201_1@@2"/>
    <w:docVar w:name="eNV_494005271A374D2783E51B9EB9053FC8_Struct" w:val="Artikel 10 Nummer 2 Buchstabe a Doppelbuchstabe ee;6;Struktur:10/-2/2/1/5;CheckSums:-1/-1/-1/-1/-1;eNV_494005271A374D2783E51B9EB9053FC8_1@@2"/>
    <w:docVar w:name="eNV_49A30B42801F47C288FA3BC4515C0839_Struct" w:val="Artikel 4 Nummer 21;6;Struktur:4/-2/21;CheckSums:-1/-1/-1;eNV_49A30B42801F47C288FA3BC4515C0839_1@@2"/>
    <w:docVar w:name="eNV_4B1BA9AF7D6B4C4E81F84747CED3F400" w:val="Artikel 11"/>
    <w:docVar w:name="eNV_4B1BA9AF7D6B4C4E81F84747CED3F400_Struct" w:val="Artikel 11;6;Struktur:11;CheckSums:-1;eNV_4B1BA9AF7D6B4C4E81F84747CED3F400_1@@2"/>
    <w:docVar w:name="eNV_4BEAD0B0CB0E4FCDB91FE6747F558EFE" w:val="Nummer 14"/>
    <w:docVar w:name="eNV_4BEAD0B0CB0E4FCDB91FE6747F558EFE_Struct" w:val="Artikel 6 Nummer 14;6;Struktur:6/-2/14;CheckSums:-1/-1/-1;eNV_4BEAD0B0CB0E4FCDB91FE6747F558EFE_1@@2"/>
    <w:docVar w:name="eNV_4BF80D3B05D546B99AE3165318CD939A_Struct" w:val="Artikel 4 Nummer 20 Buchstabe a;6;Struktur:4/-2/20/1;CheckSums:-1/-1/-1/-1;eNV_4BF80D3B05D546B99AE3165318CD939A_1@@2"/>
    <w:docVar w:name="eNV_4C5EE82CA33F4C0FAFDD4400AE8253EC_Struct" w:val="Artikel 10 Nummer 2 Buchstabe b;6;Struktur:10/-2/2/2;CheckSums:-1/-1/-1/-1;eNV_4C5EE82CA33F4C0FAFDD4400AE8253EC_1@@2"/>
    <w:docVar w:name="eNV_4C7ECF621C97455191CF289EE6F0C5FD_Struct" w:val="Artikel 4 Nummer 16;6;Struktur:4/-2/16;CheckSums:-1/-1/-1;eNV_4C7ECF621C97455191CF289EE6F0C5FD_1@@2"/>
    <w:docVar w:name="eNV_4CBDAF69E7164E17B9C18A95F29DFF6C" w:val="Nummer 4"/>
    <w:docVar w:name="eNV_4CBDAF69E7164E17B9C18A95F29DFF6C_Struct" w:val="Artikel 10 Nummer 4;6;Struktur:10/-2/4;CheckSums:-1/-1/-1;eNV_4CBDAF69E7164E17B9C18A95F29DFF6C_1@@2"/>
    <w:docVar w:name="eNV_4D0565C92CB944B18BEE02E7AB5FF141" w:val="Nummer 3"/>
    <w:docVar w:name="eNV_4D0565C92CB944B18BEE02E7AB5FF141_Struct" w:val="Artikel 13 Nummer 3;6;Struktur:13/-2/3;CheckSums:-1/-1/-1;eNV_4D0565C92CB944B18BEE02E7AB5FF141_1@@2"/>
    <w:docVar w:name="eNV_4E711C52232B42DCB820546EE32661D1_Struct" w:val="Artikel 1 Nummer 19;6;Struktur:1/-2/19;CheckSums:-1/-1/-1;eNV_4E711C52232B42DCB820546EE32661D1_1@@2"/>
    <w:docVar w:name="eNV_4F0ECFD94400428F9940CDCECFF9D8AD_Struct" w:val="Artikel 6 Nummer 4 Buchstabe a;6;Struktur:6/-2/4/1;CheckSums:-1/-1/-1/-1;eNV_4F0ECFD94400428F9940CDCECFF9D8AD_1@@2"/>
    <w:docVar w:name="eNV_4F797AF225D24BEB944D2207AF9BA23F_Struct" w:val="Artikel 13 Nummer 10;6;Struktur:13/-2/10;CheckSums:-1/-1/-1;eNV_4F797AF225D24BEB944D2207AF9BA23F_1@@2"/>
    <w:docVar w:name="eNV_4F976D7361E546419622D9BE5F89E24B" w:val="Doppelbuchstabe aa"/>
    <w:docVar w:name="eNV_4F976D7361E546419622D9BE5F89E24B_Struct" w:val="Artikel 10 Nummer 3 Buchstabe a Doppelbuchstabe aa;6;Struktur:10/-2/3/1/1;CheckSums:-1/-1/-1/-1/-1;eNV_4F976D7361E546419622D9BE5F89E24B_1@@2"/>
    <w:docVar w:name="eNV_4FF25F5F323B4BE69DB6353B54209FDD_Struct" w:val="Artikel 10 Nummer 1;6;Struktur:10/-2/1;CheckSums:-1/-1/-1;eNV_4FF25F5F323B4BE69DB6353B54209FDD_1@@2"/>
    <w:docVar w:name="eNV_5035636A1DDE44298F20E8D0B5B1AB13" w:val="Buchstabe d"/>
    <w:docVar w:name="eNV_5035636A1DDE44298F20E8D0B5B1AB13_Struct" w:val="Artikel 13 Nummer 10 Buchstabe d;6;Struktur:13/-2/10/4;CheckSums:-1/-1/-1/-1;eNV_5035636A1DDE44298F20E8D0B5B1AB13_1@@2"/>
    <w:docVar w:name="eNV_516C35063C0B4DDFBE58561764D18B42_Struct" w:val="Artikel 15 Nummer 3;6;Struktur:15/-2/3;CheckSums:-1/-1/-1;eNV_516C35063C0B4DDFBE58561764D18B42_1@@2"/>
    <w:docVar w:name="eNV_527724B975364798B906877149245343" w:val="Doppelbuchstabe cc"/>
    <w:docVar w:name="eNV_527724B975364798B906877149245343_Struct" w:val="Artikel 19 Nummer 1 Buchstabe a Doppelbuchstabe cc;6;Struktur:19/-2/1/1/3;CheckSums:-1/-1/-1/-1/-1;eNV_527724B975364798B906877149245343_1@@2"/>
    <w:docVar w:name="eNV_5310AD6E2B6D4E45B9EC4AD798522BB2_Struct" w:val="Artikel 4 Nummer 17;6;Struktur:4/-2/17;CheckSums:-1/-1/-1;eNV_5310AD6E2B6D4E45B9EC4AD798522BB2_1@@2"/>
    <w:docVar w:name="eNV_531341617EAE4D729B4CE52EBFD719C9_Struct" w:val="Artikel 10 Nummer 3 Buchstabe f;6;Struktur:10/-2/3/6;CheckSums:-1/-1/-1/-1;eNV_531341617EAE4D729B4CE52EBFD719C9_1@@2"/>
    <w:docVar w:name="eNV_536184E9B69A4E5EAF31F80735B9D331_Struct" w:val="Artikel 10 Nummer 6;6;Struktur:10/-2/6;CheckSums:-1/-1/-1;eNV_536184E9B69A4E5EAF31F80735B9D331_1@@2"/>
    <w:docVar w:name="eNV_537790E916D34DAC92402D33FF430D6B_Struct" w:val="Artikel 6 Nummer 2;6;Struktur:6/-2/2;CheckSums:-1/-1/-1;eNV_537790E916D34DAC92402D33FF430D6B_1@@2"/>
    <w:docVar w:name="eNV_55358B8C50FD4F8BB3C2ABFB6B0DAB1A_Struct" w:val="Artikel 10 Nummer 3 Buchstabe e;6;Struktur:10/-2/3/5;CheckSums:-1/-1/-1/-1;eNV_55358B8C50FD4F8BB3C2ABFB6B0DAB1A_1@@2"/>
    <w:docVar w:name="eNV_558AD8A9B4B94D90BA9AFA3F8CE86B3C_Struct" w:val="Artikel 3 Nummer 4;6;Struktur:3/-2/4;CheckSums:-1/-1/-1;eNV_558AD8A9B4B94D90BA9AFA3F8CE86B3C_1@@2"/>
    <w:docVar w:name="eNV_562C139A295C4ECDB9865FC04A2740DF" w:val="Nummer 23"/>
    <w:docVar w:name="eNV_562C139A295C4ECDB9865FC04A2740DF_Struct" w:val="Artikel 6 Nummer 23;6;Struktur:6/-2/23;CheckSums:-1/-1/-1;eNV_562C139A295C4ECDB9865FC04A2740DF_1@@2"/>
    <w:docVar w:name="eNV_566DF1936A184F13A9840D7EC2334555_Struct" w:val="Artikel 1 Nummer 8 Buchstabe b;6;Struktur:1/-2/8/2;CheckSums:-1/-1/-1/-1;eNV_566DF1936A184F13A9840D7EC2334555_1@@2"/>
    <w:docVar w:name="eNV_5675B7C525014D7698AF3257CB7CFE4E_Struct" w:val="Artikel 11 Nummer 1;6;Struktur:11/-2/1;CheckSums:-1/-1/-1;eNV_5675B7C525014D7698AF3257CB7CFE4E_1@@2"/>
    <w:docVar w:name="eNV_576082A8F7EA4AD3A83B59F43E960AD1" w:val="Nummer 8"/>
    <w:docVar w:name="eNV_576082A8F7EA4AD3A83B59F43E960AD1_Struct" w:val="Artikel 6 Nummer 8;6;Struktur:6/-2/8;CheckSums:-1/-1/-1;eNV_576082A8F7EA4AD3A83B59F43E960AD1_1@@2"/>
    <w:docVar w:name="eNV_57CF2564AEFC4CD6915726753285B83C_Struct" w:val="Artikel 4 Nummer 2;6;Struktur:4/-2/2;CheckSums:-1/-1/-1;eNV_57CF2564AEFC4CD6915726753285B83C_1@@2"/>
    <w:docVar w:name="eNV_57D75C32553C490585D8B729841AF246" w:val="Nummer 1"/>
    <w:docVar w:name="eNV_57D75C32553C490585D8B729841AF246_Struct" w:val="Artikel 5 Nummer 1;6;Struktur:5/-2/1;CheckSums:-1/-1/-1;eNV_57D75C32553C490585D8B729841AF246_1@@2"/>
    <w:docVar w:name="eNV_584F1E18D05347FCAE7A4C1B8CC06DEF_Struct" w:val="Artikel 6 Nummer 8;6;Struktur:6/-2/8;CheckSums:-1/-1/-1;eNV_584F1E18D05347FCAE7A4C1B8CC06DEF_1@@2"/>
    <w:docVar w:name="eNV_58C598ECE9264EE19AC81CEE4CC200FE_Struct" w:val="Artikel 4 Nummer 4;6;Struktur:4/-2/4;CheckSums:-1/-1/-1;eNV_58C598ECE9264EE19AC81CEE4CC200FE_1@@2"/>
    <w:docVar w:name="eNV_59439746A6E641A4A706A2D22CB85987_Struct" w:val="Artikel 13 Nummer 10 Buchstabe a;6;Struktur:13/-2/10/1;CheckSums:-1/-1/-1/-1;eNV_59439746A6E641A4A706A2D22CB85987_1@@2"/>
    <w:docVar w:name="eNV_595576E4C9A54776B43F0FB69AC621DF" w:val="Nummer 1"/>
    <w:docVar w:name="eNV_595576E4C9A54776B43F0FB69AC621DF_Struct" w:val="Artikel 3 Nummer 1;6;Struktur:3/-2/1;CheckSums:-1/-1/-1;eNV_595576E4C9A54776B43F0FB69AC621DF_1@@2"/>
    <w:docVar w:name="eNV_5998C45DDB204A21B1CF7C9356A49D91_Struct" w:val="Artikel 6 Nummer 15 Buchstabe d;6;Struktur:6/-2/15/4;CheckSums:-1/-1/-1/-1;eNV_5998C45DDB204A21B1CF7C9356A49D91_1@@2"/>
    <w:docVar w:name="eNV_5B009C2719AD435BBE75A153EA3460AA" w:val="Nummer 10"/>
    <w:docVar w:name="eNV_5B009C2719AD435BBE75A153EA3460AA_Struct" w:val="Artikel 13 Nummer 10;6;Struktur:13/-2/10;CheckSums:-1/-1/-1;eNV_5B009C2719AD435BBE75A153EA3460AA_1@@2"/>
    <w:docVar w:name="eNV_5B56AE07CB4249F0BFAD135535C5869F_Struct" w:val="Artikel 10 Nummer 2 Buchstabe a Doppelbuchstabe ee;6;Struktur:10/-2/2/1/5;CheckSums:-1/-1/-1/-1/-1;eNV_5B56AE07CB4249F0BFAD135535C5869F_1@@2"/>
    <w:docVar w:name="eNV_5C1F2849D55846EDAA492270706F6211_Struct" w:val="Artikel 4 Nummer 9;6;Struktur:4/-2/9;CheckSums:-1/-1/-1;eNV_5C1F2849D55846EDAA492270706F6211_1@@2"/>
    <w:docVar w:name="eNV_5C36546B7ED140F8B1DEF7A6DBBED859" w:val="Nummer 22"/>
    <w:docVar w:name="eNV_5C36546B7ED140F8B1DEF7A6DBBED859_Struct" w:val="Artikel 4 Nummer 22;6;Struktur:4/-2/22;CheckSums:-1/-1/-1;eNV_5C36546B7ED140F8B1DEF7A6DBBED859_1@@2"/>
    <w:docVar w:name="eNV_5C3A23CDCEA64C8494BC704397B93AA6_Struct" w:val="Artikel 4 Nummer 20 Buchstabe c;6;Struktur:4/-2/20/3;CheckSums:-1/-1/-1/-1;eNV_5C3A23CDCEA64C8494BC704397B93AA6_1@@2"/>
    <w:docVar w:name="eNV_5D0890EA019349DE9EB80970B4AE49E3_Struct" w:val="Artikel 6 Nummer 14 Buchstabe c;6;Struktur:6/-2/14/3;CheckSums:-1/-1/-1/-1;eNV_5D0890EA019349DE9EB80970B4AE49E3_1@@2"/>
    <w:docVar w:name="eNV_5D25799FA52345F18DC413B1A7D8A781" w:val="Nummer 12"/>
    <w:docVar w:name="eNV_5D25799FA52345F18DC413B1A7D8A781_Struct" w:val="Artikel 1 Nummer 12;6;Struktur:1/-2/12;CheckSums:-1/-1/-1;eNV_5D25799FA52345F18DC413B1A7D8A781_1@@2"/>
    <w:docVar w:name="eNV_5D33A0582C8D4D5D8928A18C2F897326_Struct" w:val="Artikel 17 Absatz 2;6;Struktur:17/2;CheckSums:-1/-1;eNV_5D33A0582C8D4D5D8928A18C2F897326_1@@2"/>
    <w:docVar w:name="eNV_5D8DA1FDAF8B4E818464984EC594BB08" w:val="Nummer 3"/>
    <w:docVar w:name="eNV_5D8DA1FDAF8B4E818464984EC594BB08_Struct" w:val="Artikel 12 Nummer 3;6;Struktur:12/-2/3;CheckSums:-1/-1/-1;eNV_5D8DA1FDAF8B4E818464984EC594BB08_1@@2"/>
    <w:docVar w:name="eNV_5DA62AFA97A14D7A853FC8D9C3397FF7" w:val="Nummer 2"/>
    <w:docVar w:name="eNV_5DA62AFA97A14D7A853FC8D9C3397FF7_Struct" w:val="Artikel 5 Nummer 2;6;Struktur:5/-2/2;CheckSums:-1/-1/-1;eNV_5DA62AFA97A14D7A853FC8D9C3397FF7_1@@2"/>
    <w:docVar w:name="eNV_5DDD2F9CB36F43CE9D811572663A19D2_Struct" w:val="Artikel 11;6;Struktur:11;CheckSums:-1;eNV_5DDD2F9CB36F43CE9D811572663A19D2_1@@2"/>
    <w:docVar w:name="eNV_5E01AB9D986C415A888CEFC110F9C24A" w:val="Buchstabe a"/>
    <w:docVar w:name="eNV_5E01AB9D986C415A888CEFC110F9C24A_Struct" w:val="Artikel 6 Nummer 13 Buchstabe a;6;Struktur:6/-2/13/1;CheckSums:-1/-1/-1/-1;eNV_5E01AB9D986C415A888CEFC110F9C24A_1@@2"/>
    <w:docVar w:name="eNV_5E37F8797A2242789FEB3DBB10271BA4" w:val="Nummer 4"/>
    <w:docVar w:name="eNV_5E37F8797A2242789FEB3DBB10271BA4_Struct" w:val="Artikel 10 Nummer 4;6;Struktur:10/-2/4;CheckSums:-1/-1/-1;eNV_5E37F8797A2242789FEB3DBB10271BA4_1@@2"/>
    <w:docVar w:name="eNV_5E608A85EE184FA093CBE177B2A38CDF_Struct" w:val="Artikel 13 Nummer 6;6;Struktur:13/-2/6;CheckSums:-1/-1/-1;eNV_5E608A85EE184FA093CBE177B2A38CDF_1@@2"/>
    <w:docVar w:name="eNV_5E905C7B34D04DA988B8CF20958B96AE" w:val="Nummer 1"/>
    <w:docVar w:name="eNV_5E905C7B34D04DA988B8CF20958B96AE_Struct" w:val="Artikel 11 Nummer 1;6;Struktur:11/-2/1;CheckSums:-1/-1/-1;eNV_5E905C7B34D04DA988B8CF20958B96AE_1@@2"/>
    <w:docVar w:name="eNV_5EEFE4B8909E4C1B85318755C6CF913C_Struct" w:val="Artikel 1 Nummer 7;6;Struktur:1/-2/7;CheckSums:-1/-1/-1;eNV_5EEFE4B8909E4C1B85318755C6CF913C_1@@2"/>
    <w:docVar w:name="eNV_5F421772DA77465BB6F6E5A81E99F09A" w:val="Nummer 5"/>
    <w:docVar w:name="eNV_5F421772DA77465BB6F6E5A81E99F09A_Struct" w:val="Artikel 19 Nummer 5;6;Struktur:19/-2/5;CheckSums:-1/-1/-1;eNV_5F421772DA77465BB6F6E5A81E99F09A_1@@2"/>
    <w:docVar w:name="eNV_5FE0E3A611C94C8D89BEB58446A3C16F_Struct" w:val="Artikel 9 Nummer 5;6;Struktur:9/-2/5;CheckSums:-1/-1/-1;eNV_5FE0E3A611C94C8D89BEB58446A3C16F_1@@2"/>
    <w:docVar w:name="eNV_6089ABFE7E344712A33C2400DA05630F_Struct" w:val="Artikel 6 Nummer 14 Buchstabe b;6;Struktur:6/-2/14/2;CheckSums:-1/-1/-1/-1;eNV_6089ABFE7E344712A33C2400DA05630F_1@@2"/>
    <w:docVar w:name="eNV_60B5034AB25A49E9AC5DEF64EA599FCD_Struct" w:val="Artikel 3 Nummer 5;6;Struktur:3/-2/5;CheckSums:-1/-1/-1;eNV_60B5034AB25A49E9AC5DEF64EA599FCD_1@@2"/>
    <w:docVar w:name="eNV_611F6946007345E994F8A981C80922BA_Struct" w:val="Artikel 10 Nummer 7;6;Struktur:10/-2/7;CheckSums:-1/-1/-1;eNV_611F6946007345E994F8A981C80922BA_1@@2"/>
    <w:docVar w:name="eNV_6278B36E6B8F45738355767A24D2DD3F" w:val="Nummer 21"/>
    <w:docVar w:name="eNV_6278B36E6B8F45738355767A24D2DD3F_Struct" w:val="Artikel 6 Nummer 21;6;Struktur:6/-2/21;CheckSums:-1/-1/-1;eNV_6278B36E6B8F45738355767A24D2DD3F_1@@2"/>
    <w:docVar w:name="eNV_63054347B81F4267ABAEC03EE0632B53" w:val="Nummer 6"/>
    <w:docVar w:name="eNV_63054347B81F4267ABAEC03EE0632B53_Struct" w:val="Artikel 4 Nummer 6;6;Struktur:4/-2/6;CheckSums:-1/-1/-1;eNV_63054347B81F4267ABAEC03EE0632B53_1@@2"/>
    <w:docVar w:name="eNV_634000354DDA4DE999A826BEF7AA04BB" w:val="Nummer 2"/>
    <w:docVar w:name="eNV_634000354DDA4DE999A826BEF7AA04BB_Struct" w:val="Artikel 13 Nummer 2;6;Struktur:13/-2/2;CheckSums:-1/-1/-1;eNV_634000354DDA4DE999A826BEF7AA04BB_1@@2"/>
    <w:docVar w:name="eNV_63665E23F7814C8DBA9D3D22FC6D2A21_Struct" w:val="Artikel 6 Nummer 10;6;Struktur:6/-2/10;CheckSums:-1/-1/-1;eNV_63665E23F7814C8DBA9D3D22FC6D2A21_1@@2"/>
    <w:docVar w:name="eNV_642275EAB644428F8E67726EFBBDA521_Struct" w:val="Artikel 10 Nummer 2 Buchstabe a Doppelbuchstabe dd;6;Struktur:10/-2/2/1/4;CheckSums:-1/-1/-1/-1/-1;eNV_642275EAB644428F8E67726EFBBDA521_1@@2"/>
    <w:docVar w:name="eNV_643222326FC246019FD3834475CF55C7_Struct" w:val="Artikel 3 Nummer 5 Buchstabe a;6;Struktur:3/-2/5/1;CheckSums:-1/-1/-1/-1;eNV_643222326FC246019FD3834475CF55C7_1@@2"/>
    <w:docVar w:name="eNV_646F4C98C957453EAC4998FA3EF24902_Struct" w:val="Artikel 13 Nummer 9;6;Struktur:13/-2/9;CheckSums:-1/-1/-1;eNV_646F4C98C957453EAC4998FA3EF24902_1@@2"/>
    <w:docVar w:name="eNV_64F8527306AC4DDCA9A58088BAF75D9C_Struct" w:val="Artikel 4 Nummer 5;6;Struktur:4/-2/5;CheckSums:-1/-1/-1;eNV_64F8527306AC4DDCA9A58088BAF75D9C_1@@2"/>
    <w:docVar w:name="eNV_6544D23AF0C9413FB6AB452A36F478AE" w:val="Nummer 7"/>
    <w:docVar w:name="eNV_6544D23AF0C9413FB6AB452A36F478AE_Struct" w:val="Artikel 10 Nummer 7;6;Struktur:10/-2/7;CheckSums:-1/-1/-1;eNV_6544D23AF0C9413FB6AB452A36F478AE_1@@2"/>
    <w:docVar w:name="eNV_65D31FB1456548A8BE09FA7CE358DDC1" w:val="Nummer 15"/>
    <w:docVar w:name="eNV_65D31FB1456548A8BE09FA7CE358DDC1_Struct" w:val="Artikel 1 Nummer 15;6;Struktur:1/-2/15;CheckSums:-1/-1/-1;eNV_65D31FB1456548A8BE09FA7CE358DDC1_1@@2"/>
    <w:docVar w:name="eNV_667D744CDF4E4FE7AAF063B23E048D33_Struct" w:val="Artikel 6 Nummer 3 Buchstabe a;6;Struktur:6/-2/3/1;CheckSums:-1/-1/-1/-1;eNV_667D744CDF4E4FE7AAF063B23E048D33_1@@2"/>
    <w:docVar w:name="eNV_66DECA14FBE7448C88A118D4D3DBC342_Struct" w:val="Artikel 5 Nummer 4;6;Struktur:5/-2/4;CheckSums:-1/-1/-1;eNV_66DECA14FBE7448C88A118D4D3DBC342_1@@2"/>
    <w:docVar w:name="eNV_6718B6A160CA4F2186AAE1A0C8CCB194_Struct" w:val="Artikel 16 Nummer 3;6;Struktur:16/-2/3;CheckSums:-1/-1/-1;eNV_6718B6A160CA4F2186AAE1A0C8CCB194_1@@2"/>
    <w:docVar w:name="eNV_671FC16CE5914395A6378F16C6928064" w:val="Nummer 9"/>
    <w:docVar w:name="eNV_671FC16CE5914395A6378F16C6928064_Struct" w:val="Artikel 13 Nummer 9;6;Struktur:13/-2/9;CheckSums:-1/-1/-1;eNV_671FC16CE5914395A6378F16C6928064_1@@2"/>
    <w:docVar w:name="eNV_67782081A58E40878B0DA534F9D6A435_Struct" w:val="Artikel 16;6;Struktur:16;CheckSums:-1;eNV_67782081A58E40878B0DA534F9D6A435_1@@2"/>
    <w:docVar w:name="eNV_69447589A21D4B7493FD5E4FD4D68159_Struct" w:val="Artikel 4 Nummer 14 Buchstabe a;6;Struktur:4/-2/14/1;CheckSums:-1/-1/-1/-1;eNV_69447589A21D4B7493FD5E4FD4D68159_1@@2"/>
    <w:docVar w:name="eNV_69509C7FA28143E3B23533E5345D0489" w:val="Nummer 7"/>
    <w:docVar w:name="eNV_69509C7FA28143E3B23533E5345D0489_Struct" w:val="Artikel 6 Nummer 7;6;Struktur:6/-2/7;CheckSums:-1/-1/-1;eNV_69509C7FA28143E3B23533E5345D0489_1@@2"/>
    <w:docVar w:name="eNV_69E3DF9935554225A8A5AFCB394BDA29_Struct" w:val="Artikel 6 Nummer 14;6;Struktur:6/-2/14;CheckSums:-1/-1/-1;eNV_69E3DF9935554225A8A5AFCB394BDA29_1@@2"/>
    <w:docVar w:name="eNV_69E722EC97224381850F3A99B78E248F_Struct" w:val="Artikel 10 Nummer 3 Buchstabe f;6;Struktur:10/-2/3/6;CheckSums:-1/-1/-1/-1;eNV_69E722EC97224381850F3A99B78E248F_1@@2"/>
    <w:docVar w:name="eNV_6A674AB0E90A405B9F93765F8D122AF2_Struct" w:val="Artikel 16 Nummer 1 Buchstabe b;6;Struktur:16/-2/1/2;CheckSums:-1/-1/-1/-1;eNV_6A674AB0E90A405B9F93765F8D122AF2_1@@2"/>
    <w:docVar w:name="eNV_6ADAF65128FD4AEBA93E8E60945DB018_Struct" w:val="Artikel 5 Nummer 1;6;Struktur:5/-2/1;CheckSums:-1/-1/-1;eNV_6ADAF65128FD4AEBA93E8E60945DB018_1@@2"/>
    <w:docVar w:name="eNV_6AF8D19FE6E14BBB9A128004D55F8FD5" w:val="Nummer 19"/>
    <w:docVar w:name="eNV_6AF8D19FE6E14BBB9A128004D55F8FD5_Struct" w:val="Artikel 4 Nummer 19;6;Struktur:4/-2/19;CheckSums:-1/-1/-1;eNV_6AF8D19FE6E14BBB9A128004D55F8FD5_1@@2"/>
    <w:docVar w:name="eNV_6B1D3F0E61B6496781B72B4517E2B1F4" w:val="Nummer 21"/>
    <w:docVar w:name="eNV_6B1D3F0E61B6496781B72B4517E2B1F4_Struct" w:val="Artikel 6 Nummer 21;6;Struktur:6/-2/21;CheckSums:-1/-1/-1;eNV_6B1D3F0E61B6496781B72B4517E2B1F4_1@@2"/>
    <w:docVar w:name="eNV_6BE29D39EEC24F9F96CA8447879D5FB7" w:val="Buchstabe c"/>
    <w:docVar w:name="eNV_6BE29D39EEC24F9F96CA8447879D5FB7_Struct" w:val="Artikel 19 Nummer 5 Buchstabe c;6;Struktur:19/-2/5/3;CheckSums:-1/-1/-1/-1;eNV_6BE29D39EEC24F9F96CA8447879D5FB7_1@@2"/>
    <w:docVar w:name="eNV_6C2C7B55715A405088487EA3E154AF0E_Struct" w:val="Artikel 13 Nummer 8;6;Struktur:13/-2/8;CheckSums:-1/-1/-1;eNV_6C2C7B55715A405088487EA3E154AF0E_1@@2"/>
    <w:docVar w:name="eNV_6CE65249FD7D4E898658BE82AF5ED86C" w:val="Buchstabe c"/>
    <w:docVar w:name="eNV_6CE65249FD7D4E898658BE82AF5ED86C_Struct" w:val="Artikel 11 Nummer 3 Buchstabe c;6;Struktur:11/-2/3/3;CheckSums:-1/-1/-1/-1;eNV_6CE65249FD7D4E898658BE82AF5ED86C_1@@2"/>
    <w:docVar w:name="eNV_6D0C0A1F254F467E8B2EB34C71C3AB9C" w:val="Buchstabe b"/>
    <w:docVar w:name="eNV_6D0C0A1F254F467E8B2EB34C71C3AB9C_Struct" w:val="Artikel 12 Nummer 2 Buchstabe b;6;Struktur:12/-2/2/2;CheckSums:-1/-1/-1/-1;eNV_6D0C0A1F254F467E8B2EB34C71C3AB9C_1@@2"/>
    <w:docVar w:name="eNV_6D65F79B86064FEEA1C22209D3037FAE_Struct" w:val="Artikel 5 Nummer 3 Buchstabe b;6;Struktur:5/-2/3/2;CheckSums:-1/-1/-1/-1;eNV_6D65F79B86064FEEA1C22209D3037FAE_1@@2"/>
    <w:docVar w:name="eNV_6DD368B347D641F69B578CC76D0DAF4A" w:val="Nummer 17"/>
    <w:docVar w:name="eNV_6DD368B347D641F69B578CC76D0DAF4A_Struct" w:val="Artikel 4 Nummer 17;6;Struktur:4/-2/17;CheckSums:-1/-1/-1;eNV_6DD368B347D641F69B578CC76D0DAF4A_1@@2"/>
    <w:docVar w:name="eNV_6E47116C6AAC4A72A0D4E5361D679C29_Struct" w:val="Artikel 16 Nummer 3;6;Struktur:16/-2/3;CheckSums:-1/-1/-1;eNV_6E47116C6AAC4A72A0D4E5361D679C29_1@@2"/>
    <w:docVar w:name="eNV_6E4BE6E0351445B2A7FC88165F3AF26E_Struct" w:val="Artikel 1 Nummer 3;6;Struktur:1/-2/3;CheckSums:-1/-1/-1;eNV_6E4BE6E0351445B2A7FC88165F3AF26E_1@@2"/>
    <w:docVar w:name="eNV_7159CF57565C422AB821274F3B1F95F5_Struct" w:val="Artikel 5 Nummer 3 Buchstabe b;6;Struktur:5/-2/3/2;CheckSums:-1/-1/-1/-1;eNV_7159CF57565C422AB821274F3B1F95F5_1@@2"/>
    <w:docVar w:name="eNV_71CE5FD305E5406D84BE6BC3B8FF94A2" w:val="Nummer 2"/>
    <w:docVar w:name="eNV_71CE5FD305E5406D84BE6BC3B8FF94A2_Struct" w:val="Artikel 10 Nummer 2;6;Struktur:10/-2/2;CheckSums:-1/-1/-1;eNV_71CE5FD305E5406D84BE6BC3B8FF94A2_1@@2"/>
    <w:docVar w:name="eNV_71E423852E69442793F79E20C0238F59_Struct" w:val="Artikel 10 Nummer 3 Buchstabe a;6;Struktur:10/-2/3/1;CheckSums:-1/-1/-1/-1;eNV_71E423852E69442793F79E20C0238F59_1@@2"/>
    <w:docVar w:name="eNV_72238704D6A74ED389722FC3F5A560BC" w:val="Nummer 1"/>
    <w:docVar w:name="eNV_72238704D6A74ED389722FC3F5A560BC_Struct" w:val="Artikel 2 Nummer 1;6;Struktur:2/-2/1;CheckSums:-1/-1/-1;eNV_72238704D6A74ED389722FC3F5A560BC_1@@2"/>
    <w:docVar w:name="eNV_7242C9AC3FD34C84A3C8427D8FF5D57D" w:val="Artikel 5"/>
    <w:docVar w:name="eNV_7242C9AC3FD34C84A3C8427D8FF5D57D_Struct" w:val="Artikel 5;6;Struktur:5;CheckSums:-1;eNV_7242C9AC3FD34C84A3C8427D8FF5D57D_1@@2"/>
    <w:docVar w:name="eNV_72E50E29D0C34614949E0DD6F071A56B_Struct" w:val="Artikel 6 Nummer 3;6;Struktur:6/-2/3;CheckSums:-1/-1/-1;eNV_72E50E29D0C34614949E0DD6F071A56B_1@@2"/>
    <w:docVar w:name="eNV_736A9EE6CB8F46F88446A0A55ACAF735_Struct" w:val="Artikel 4 Nummer 14 Buchstabe c;6;Struktur:4/-2/14/3;CheckSums:-1/-1/-1/-1;eNV_736A9EE6CB8F46F88446A0A55ACAF735_1@@2"/>
    <w:docVar w:name="eNV_73CDD65DF28B4981A44B67CB19981098_Struct" w:val="Artikel 12 Nummer 1;6;Struktur:12/-2/1;CheckSums:-1/-1/-1;eNV_73CDD65DF28B4981A44B67CB19981098_1@@2"/>
    <w:docVar w:name="eNV_74421C4E94AA416D9276F92872680E76_Struct" w:val="Artikel 8;6;Struktur:8;CheckSums:-1;eNV_74421C4E94AA416D9276F92872680E76_1@@2"/>
    <w:docVar w:name="eNV_7586C911FE1D4FCA8AC6BE9B2E2BC9C0_Struct" w:val="Artikel 13 Nummer 10;6;Struktur:13/-2/10;CheckSums:-1/-1/-1;eNV_7586C911FE1D4FCA8AC6BE9B2E2BC9C0_1@@2"/>
    <w:docVar w:name="eNV_766368CE60E64806A61452DA33012A17_Struct" w:val="Artikel 6 Nummer 4 Buchstabe a;6;Struktur:6/-2/4/1;CheckSums:-1/-1/-1/-1;eNV_766368CE60E64806A61452DA33012A17_1@@2"/>
    <w:docVar w:name="eNV_77CEC28F437042919D94EC08A446996C_Struct" w:val="Artikel 9 Nummer 4 Buchstabe a;6;Struktur:9/-2/4/1;CheckSums:-1/-1/-1/-1;eNV_77CEC28F437042919D94EC08A446996C_1@@2"/>
    <w:docVar w:name="eNV_782B41E292104E489D055713EAFA213E_Struct" w:val="Artikel 6 Nummer 11;6;Struktur:6/-2/11;CheckSums:-1/-1/-1;eNV_782B41E292104E489D055713EAFA213E_1@@2"/>
    <w:docVar w:name="eNV_7870B62704134D21957EDEF5C89F02F0_Struct" w:val="Artikel 13 Nummer 10;6;Struktur:13/-2/10;CheckSums:-1/-1/-1;eNV_7870B62704134D21957EDEF5C89F02F0_1@@2"/>
    <w:docVar w:name="eNV_79C5276B6F234247B247880B777780EC_Struct" w:val="Artikel 1 Nummer 3 Buchstabe a Doppelbuchstabe aa Dreifachbuchstabe ddd;6;Struktur:1/-2/3/1/1/4;CheckSums:-1/-1/-1/-1/-1/-1;eNV_79C5276B6F234247B247880B777780EC_1@@2"/>
    <w:docVar w:name="eNV_79D57E76DF1344E58ADE86D4284D6A3C" w:val="Buchstabe b"/>
    <w:docVar w:name="eNV_79D57E76DF1344E58ADE86D4284D6A3C_Struct" w:val="Artikel 13 Nummer 9 Buchstabe b;6;Struktur:13/-2/9/2;CheckSums:-1/-1/-1/-1;eNV_79D57E76DF1344E58ADE86D4284D6A3C_1@@2"/>
    <w:docVar w:name="eNV_79EFB7A08D2F4F75866934413B5145FD" w:val="Artikel 4"/>
    <w:docVar w:name="eNV_79EFB7A08D2F4F75866934413B5145FD_Struct" w:val="Artikel 4;6;Struktur:4;CheckSums:-1;eNV_79EFB7A08D2F4F75866934413B5145FD_1@@2"/>
    <w:docVar w:name="eNV_7A24FC99A9A4483EAAF759B852D2B82B" w:val="Buchstabe a"/>
    <w:docVar w:name="eNV_7A24FC99A9A4483EAAF759B852D2B82B_Struct" w:val="Artikel 6 Nummer 14 Buchstabe a;6;Struktur:6/-2/14/1;CheckSums:-1/-1/-1/-1;eNV_7A24FC99A9A4483EAAF759B852D2B82B_1@@2"/>
    <w:docVar w:name="eNV_7AA64E6A3F6840509C791C3C2101F876_Struct" w:val="Artikel 4 Nummer 4;6;Struktur:4/-2/4;CheckSums:-1/-1/-1;eNV_7AA64E6A3F6840509C791C3C2101F876_1@@2"/>
    <w:docVar w:name="eNV_7AB712C46F564B2483859E0DF1503848_Struct" w:val="Artikel 1 Nummer 15 Buchstabe d;6;Struktur:1/-2/15/4;CheckSums:-1/-1/-1/-1;eNV_7AB712C46F564B2483859E0DF1503848_1@@2"/>
    <w:docVar w:name="eNV_7AD8CAC531FE4316BD2112FEE20F8FDD_Struct" w:val="Artikel 4 Nummer 20 Buchstabe d;6;Struktur:4/-2/20/4;CheckSums:-1/-1/-1/-1;eNV_7AD8CAC531FE4316BD2112FEE20F8FDD_1@@2"/>
    <w:docVar w:name="eNV_7C97A3C49DBC4D8A8755451B00DBAAE6" w:val="Artikel 18"/>
    <w:docVar w:name="eNV_7C97A3C49DBC4D8A8755451B00DBAAE6_Struct" w:val="Artikel 18;6;Struktur:18;CheckSums:-1;eNV_7C97A3C49DBC4D8A8755451B00DBAAE6_1@@2"/>
    <w:docVar w:name="eNV_7D123262A621479E879A897D38F5BEA3" w:val="Nummer 4"/>
    <w:docVar w:name="eNV_7D123262A621479E879A897D38F5BEA3_Struct" w:val="Artikel 11 Nummer 4;6;Struktur:11/-2/4;CheckSums:-1/-1/-1;eNV_7D123262A621479E879A897D38F5BEA3_1@@2"/>
    <w:docVar w:name="eNV_7D3EB586C40941D7BF562DA84D9817E6_Struct" w:val="Artikel 10 Nummer 3 Buchstabe d;6;Struktur:10/-2/3/4;CheckSums:-1/-1/-1/-1;eNV_7D3EB586C40941D7BF562DA84D9817E6_1@@2"/>
    <w:docVar w:name="eNV_7D8B7C50CEF24B409DBB6115A54C60E4" w:val="Artikel 19"/>
    <w:docVar w:name="eNV_7D8B7C50CEF24B409DBB6115A54C60E4_Struct" w:val="Artikel 19;6;Struktur:19;CheckSums:-1;eNV_7D8B7C50CEF24B409DBB6115A54C60E4_1@@2"/>
    <w:docVar w:name="eNV_7DB269A1BC7B4747A9B5E1B6F2D15281_Struct" w:val="Artikel 9 Nummer 1;6;Struktur:9/-2/1;CheckSums:-1/-1/-1;eNV_7DB269A1BC7B4747A9B5E1B6F2D15281_1@@2"/>
    <w:docVar w:name="eNV_7EA9C1F391C14899BCEC2C671025E719" w:val="Nummer 4"/>
    <w:docVar w:name="eNV_7EA9C1F391C14899BCEC2C671025E719_Struct" w:val="Artikel 1 Nummer 4;6;Struktur:1/-2/4;CheckSums:-1/-1/-1;eNV_7EA9C1F391C14899BCEC2C671025E719_1@@2"/>
    <w:docVar w:name="eNV_7EB66247237640EDB14FA64D9E25C159" w:val="Buchstabe a"/>
    <w:docVar w:name="eNV_7EB66247237640EDB14FA64D9E25C159_Struct" w:val="Artikel 9 Nummer 4 Buchstabe a;6;Struktur:9/-2/4/1;CheckSums:-1/-1/-1/-1;eNV_7EB66247237640EDB14FA64D9E25C159_1@@2"/>
    <w:docVar w:name="eNV_7F4326DF6E924B168E5E7B196A3DB9AD" w:val="Nummer 6"/>
    <w:docVar w:name="eNV_7F4326DF6E924B168E5E7B196A3DB9AD_Struct" w:val="Artikel 1 Nummer 6;6;Struktur:1/-2/6;CheckSums:-1/-1/-1;eNV_7F4326DF6E924B168E5E7B196A3DB9AD_1@@2"/>
    <w:docVar w:name="eNV_7F99F3F758814367ABBB5CF646C67C73" w:val="Nummer 3"/>
    <w:docVar w:name="eNV_7F99F3F758814367ABBB5CF646C67C73_Struct" w:val="Artikel 11 Nummer 3;6;Struktur:11/-2/3;CheckSums:-1/-1/-1;eNV_7F99F3F758814367ABBB5CF646C67C73_1@@2"/>
    <w:docVar w:name="eNV_80E4194A1AEB4A4DB6E0F0D8D77BD03A" w:val="Buchstabe d"/>
    <w:docVar w:name="eNV_80E4194A1AEB4A4DB6E0F0D8D77BD03A_Struct" w:val="Artikel 19 Nummer 1 Buchstabe d;6;Struktur:19/-2/1/4;CheckSums:-1/-1/-1/-1;eNV_80E4194A1AEB4A4DB6E0F0D8D77BD03A_1@@2"/>
    <w:docVar w:name="eNV_818FF22EEF8541F2B4CA99C8D3789BE8" w:val="Nummer 18"/>
    <w:docVar w:name="eNV_818FF22EEF8541F2B4CA99C8D3789BE8_Struct" w:val="Artikel 4 Nummer 18;6;Struktur:4/-2/18;CheckSums:-1/-1/-1;eNV_818FF22EEF8541F2B4CA99C8D3789BE8_1@@2"/>
    <w:docVar w:name="eNV_81FB0181D5174DEEA25F980E00E2BC55" w:val="Nummer 4"/>
    <w:docVar w:name="eNV_81FB0181D5174DEEA25F980E00E2BC55_Struct" w:val="Artikel 3 Nummer 4;6;Struktur:3/-2/4;CheckSums:-1/-1/-1;eNV_81FB0181D5174DEEA25F980E00E2BC55_1@@2"/>
    <w:docVar w:name="eNV_84BB5E75044D4F47B45B79D42F0D8302_Struct" w:val="Artikel 11 Nummer 4 Buchstabe a;6;Struktur:11/-2/4/1;CheckSums:-1/-1/-1/-1;eNV_84BB5E75044D4F47B45B79D42F0D8302_1@@2"/>
    <w:docVar w:name="eNV_84BF28D93F984C68A31AC56EFC7E10D2" w:val="Nummer 8"/>
    <w:docVar w:name="eNV_84BF28D93F984C68A31AC56EFC7E10D2_Struct" w:val="Artikel 11 Nummer 8;6;Struktur:11/-2/8;CheckSums:-1/-1/-1;eNV_84BF28D93F984C68A31AC56EFC7E10D2_1@@2"/>
    <w:docVar w:name="eNV_85039415F8CB4178BED81684BFC62084_Struct" w:val="Artikel 10 Nummer 4 Buchstabe a;6;Struktur:10/-2/4/1;CheckSums:-1/-1/-1/-1;eNV_85039415F8CB4178BED81684BFC62084_1@@2"/>
    <w:docVar w:name="eNV_8583A027362A4775B2E269D94606E58C_Struct" w:val="Artikel 4 Nummer 14;6;Struktur:4/-2/14;CheckSums:-1/-1/-1;eNV_8583A027362A4775B2E269D94606E58C_1@@2"/>
    <w:docVar w:name="eNV_85E2955E379541689C9F0AABC976C888" w:val="Dreifachbuchstabe ccc"/>
    <w:docVar w:name="eNV_85E2955E379541689C9F0AABC976C888_Struct" w:val="Artikel 1 Nummer 3 Buchstabe a Doppelbuchstabe aa Dreifachbuchstabe ccc;6;Struktur:1/-2/3/1/1/3;CheckSums:-1/-1/-1/-1/-1/-1;eNV_85E2955E379541689C9F0AABC976C888_1@@2"/>
    <w:docVar w:name="eNV_86CA48E9533E404D80BAF3E27C9D2E90_Struct" w:val="Artikel 5 Nummer 3 Buchstabe a;6;Struktur:5/-2/3/1;CheckSums:-1/-1/-1/-1;eNV_86CA48E9533E404D80BAF3E27C9D2E90_1@@2"/>
    <w:docVar w:name="eNV_8780F27B948D4E3583BBB0BE7D3F5281" w:val="Buchstabe b"/>
    <w:docVar w:name="eNV_8780F27B948D4E3583BBB0BE7D3F5281_Struct" w:val="Artikel 4 Nummer 6 Buchstabe b;6;Struktur:4/-2/6/2;CheckSums:-1/-1/-1/-1;eNV_8780F27B948D4E3583BBB0BE7D3F5281_1@@2"/>
    <w:docVar w:name="eNV_87A76E4A219A4C24831EF6661069BB22_Struct" w:val="Artikel 1 Nummer 6;6;Struktur:1/-2/6;CheckSums:-1/-1/-1;eNV_87A76E4A219A4C24831EF6661069BB22_1@@2"/>
    <w:docVar w:name="eNV_8824D03D1E074D0F94F4E84E413850A9" w:val="Nummer 6"/>
    <w:docVar w:name="eNV_8824D03D1E074D0F94F4E84E413850A9_Struct" w:val="Artikel 11 Nummer 6;6;Struktur:11/-2/6;CheckSums:-1/-1/-1;eNV_8824D03D1E074D0F94F4E84E413850A9_1@@2"/>
    <w:docVar w:name="eNV_887E52D37AE04664A12A5979AF4E3603_Struct" w:val="Artikel 1 Nummer 3 Buchstabe a Doppelbuchstabe aa Dreifachbuchstabe aaa;6;Struktur:1/-2/3/1/1/1;CheckSums:-1/-1/-1/-1/-1/-1;eNV_887E52D37AE04664A12A5979AF4E3603_1@@2"/>
    <w:docVar w:name="eNV_88A19301203B4F74A483CA29791EE452" w:val="Nummer 1"/>
    <w:docVar w:name="eNV_88A19301203B4F74A483CA29791EE452_Struct" w:val="Artikel 8 Nummer 1;6;Struktur:8/-2/1;CheckSums:-1/-1/-1;eNV_88A19301203B4F74A483CA29791EE452_1@@2"/>
    <w:docVar w:name="eNV_88FEFD7E0FBA445189D0212D25471981" w:val="Nummer 11"/>
    <w:docVar w:name="eNV_88FEFD7E0FBA445189D0212D25471981_Struct" w:val="Artikel 4 Nummer 11;6;Struktur:4/-2/11;CheckSums:-1/-1/-1;eNV_88FEFD7E0FBA445189D0212D25471981_1@@2"/>
    <w:docVar w:name="eNV_8968E09AE5A94DC3862F91D46B2411AC_Struct" w:val="Artikel 4 Nummer 22;6;Struktur:4/-2/22;CheckSums:-1/-1/-1;eNV_8968E09AE5A94DC3862F91D46B2411AC_1@@2"/>
    <w:docVar w:name="eNV_8A84A914F63F4356866B501CC43D50F3" w:val="Nummer 5"/>
    <w:docVar w:name="eNV_8A84A914F63F4356866B501CC43D50F3_Struct" w:val="Artikel 10 Nummer 5;6;Struktur:10/-2/5;CheckSums:-1/-1/-1;eNV_8A84A914F63F4356866B501CC43D50F3_1@@2"/>
    <w:docVar w:name="eNV_8C9AE2880E724A33893C1D0F164656FA" w:val="Absatz 2"/>
    <w:docVar w:name="eNV_8C9AE2880E724A33893C1D0F164656FA_Struct" w:val="§ 14a Absatz 2;2;Struktur:14.1/2;CheckSums:-1/-1;eNV_8C9AE2880E724A33893C1D0F164656FA_1@@2"/>
    <w:docVar w:name="eNV_8CAB97DD9A3842A1889C50891D169027" w:val="Nummer 5"/>
    <w:docVar w:name="eNV_8CAB97DD9A3842A1889C50891D169027_Struct" w:val="Artikel 1 Nummer 5;6;Struktur:1/-2/5;CheckSums:-1/-1/-1;eNV_8CAB97DD9A3842A1889C50891D169027_1@@2"/>
    <w:docVar w:name="eNV_8CED7112CA094B9EB75709F680DF44C5_Struct" w:val="Artikel 16 Nummer 4;6;Struktur:16/-2/4;CheckSums:-1/-1/-1;eNV_8CED7112CA094B9EB75709F680DF44C5_1@@2"/>
    <w:docVar w:name="eNV_8D333F904564423ABDEC2D5B46E0275A_Struct" w:val="Artikel 5;6;Struktur:5;CheckSums:-1;eNV_8D333F904564423ABDEC2D5B46E0275A_1@@2"/>
    <w:docVar w:name="eNV_8E2088BBD461402B881BBC9D924610E5" w:val="Buchstabe b"/>
    <w:docVar w:name="eNV_8E2088BBD461402B881BBC9D924610E5_Struct" w:val="Artikel 19 Nummer 8 Buchstabe b;6;Struktur:19/-2/8/2;CheckSums:-1/-1/-1/-1;eNV_8E2088BBD461402B881BBC9D924610E5_1@@2"/>
    <w:docVar w:name="eNV_8E66FF1A96C5452F8C0C81A03C4D20F2_Struct" w:val="Artikel 15 Nummer 1;6;Struktur:15/-2/1;CheckSums:-1/-1/-1;eNV_8E66FF1A96C5452F8C0C81A03C4D20F2_1@@2"/>
    <w:docVar w:name="eNV_8E808B47CDF04585B38AF14F46211E70_Struct" w:val="Artikel 1 Nummer 8 Buchstabe a;6;Struktur:1/-2/8/1;CheckSums:-1/-1/-1/-1;eNV_8E808B47CDF04585B38AF14F46211E70_1@@2"/>
    <w:docVar w:name="eNV_8F18F37BF0BD4A8DA483EB0E808CC48D" w:val="Buchstabe b"/>
    <w:docVar w:name="eNV_8F18F37BF0BD4A8DA483EB0E808CC48D_Struct" w:val="Artikel 6 Nummer 15 Buchstabe b;6;Struktur:6/-2/15/2;CheckSums:-1/-1/-1/-1;eNV_8F18F37BF0BD4A8DA483EB0E808CC48D_1@@2"/>
    <w:docVar w:name="eNV_8F32CCAB06B34A379076033D1FFA992D" w:val="Nummer 17"/>
    <w:docVar w:name="eNV_8F32CCAB06B34A379076033D1FFA992D_Struct" w:val="Artikel 1 Nummer 17;6;Struktur:1/-2/17;CheckSums:-1/-1/-1;eNV_8F32CCAB06B34A379076033D1FFA992D_1@@2"/>
    <w:docVar w:name="eNV_8F3F132B12144307988AA9F8C6B0AD7A" w:val="Nummer 7"/>
    <w:docVar w:name="eNV_8F3F132B12144307988AA9F8C6B0AD7A_Struct" w:val="Artikel 1 Nummer 7;6;Struktur:1/-2/7;CheckSums:-1/-1/-1;eNV_8F3F132B12144307988AA9F8C6B0AD7A_1@@2"/>
    <w:docVar w:name="eNV_8F644FD0122F48FC8B098DC631793465_Struct" w:val="Artikel 1 Nummer 3 Buchstabe b;6;Struktur:1/-2/3/2;CheckSums:-1/-1/-1/-1;eNV_8F644FD0122F48FC8B098DC631793465_1@@2"/>
    <w:docVar w:name="eNV_90307EE79686470CB8F2F731E2E91BF7_Struct" w:val="Artikel 6 Nummer 14 Buchstabe a;6;Struktur:6/-2/14/1;CheckSums:-1/-1/-1/-1;eNV_90307EE79686470CB8F2F731E2E91BF7_1@@2"/>
    <w:docVar w:name="eNV_90A30A7372CE49D5BB00E16EBA02BF7D_Struct" w:val="Artikel 6 Nummer 5;6;Struktur:6/-2/5;CheckSums:-1/-1/-1;eNV_90A30A7372CE49D5BB00E16EBA02BF7D_1@@2"/>
    <w:docVar w:name="eNV_90DB2BC036FE4CC3A7C14462EEB74110" w:val="Doppelbuchstabe cc"/>
    <w:docVar w:name="eNV_90DB2BC036FE4CC3A7C14462EEB74110_Struct" w:val="Artikel 19 Nummer 1 Buchstabe a Doppelbuchstabe cc;6;Struktur:19/-2/1/1/3;CheckSums:-1/-1/-1/-1/-1;eNV_90DB2BC036FE4CC3A7C14462EEB74110_1@@2"/>
    <w:docVar w:name="eNV_90F2935F358D4B0FB73287B270F47A82" w:val="Artikel 1"/>
    <w:docVar w:name="eNV_90F2935F358D4B0FB73287B270F47A82_Struct" w:val="Artikel 1;6;Struktur:1;CheckSums:-1;eNV_90F2935F358D4B0FB73287B270F47A82_1@@2"/>
    <w:docVar w:name="eNV_9169B4BBD56143018CDA76CA9E9696C0" w:val="Nummer 4"/>
    <w:docVar w:name="eNV_9169B4BBD56143018CDA76CA9E9696C0_Struct" w:val="Artikel 5 Nummer 4;6;Struktur:5/-2/4;CheckSums:-1/-1/-1;eNV_9169B4BBD56143018CDA76CA9E9696C0_1@@2"/>
    <w:docVar w:name="eNV_91954AFEBF3844D68BDBF09339CF546F_Struct" w:val="Artikel 1 Nummer 15 Buchstabe a;6;Struktur:1/-2/15/1;CheckSums:-1/-1/-1/-1;eNV_91954AFEBF3844D68BDBF09339CF546F_1@@2"/>
    <w:docVar w:name="eNV_9221E0F2B1054FC7B8FB5969ADD8CE9A" w:val="Nummer 1"/>
    <w:docVar w:name="eNV_9221E0F2B1054FC7B8FB5969ADD8CE9A_Struct" w:val="Artikel 4 Nummer 1;6;Struktur:4/-2/1;CheckSums:-1/-1/-1;eNV_9221E0F2B1054FC7B8FB5969ADD8CE9A_1@@2"/>
    <w:docVar w:name="eNV_927EF9FE66CF432A839AB3BFD9EB0967_Struct" w:val="Artikel 1 Nummer 15 Buchstabe a;6;Struktur:1/-2/15/1;CheckSums:-1/-1/-1/-1;eNV_927EF9FE66CF432A839AB3BFD9EB0967_1@@2"/>
    <w:docVar w:name="eNV_92F0B07A0E0E49C18A56B835D3B68FF9" w:val="Artikel 8"/>
    <w:docVar w:name="eNV_92F0B07A0E0E49C18A56B835D3B68FF9_Struct" w:val="Artikel 8;6;Struktur:8;CheckSums:-1;eNV_92F0B07A0E0E49C18A56B835D3B68FF9_1@@2"/>
    <w:docVar w:name="eNV_9335554A4BFC4D03B66706963BB2B5DF_Struct" w:val="Artikel 10 Nummer 4 Buchstabe b;6;Struktur:10/-2/4/2;CheckSums:-1/-1/-1/-1;eNV_9335554A4BFC4D03B66706963BB2B5DF_1@@2"/>
    <w:docVar w:name="eNV_935884C1AF0C4D9E98C80DF5282E4048" w:val="Nummer 20"/>
    <w:docVar w:name="eNV_935884C1AF0C4D9E98C80DF5282E4048_Struct" w:val="Artikel 4 Nummer 20;6;Struktur:4/-2/20;CheckSums:-1/-1/-1;eNV_935884C1AF0C4D9E98C80DF5282E4048_1@@2"/>
    <w:docVar w:name="eNV_93ACC3A232A94015B5D16C481C20E569_Struct" w:val="Artikel 11 Nummer 6;6;Struktur:11/-2/6;CheckSums:-1/-1/-1;eNV_93ACC3A232A94015B5D16C481C20E569_1@@2"/>
    <w:docVar w:name="eNV_945337E6975B47AE80E7C7BAEC346DC1" w:val="Nummer 1"/>
    <w:docVar w:name="eNV_945337E6975B47AE80E7C7BAEC346DC1_Struct" w:val="Artikel 6 Nummer 1;6;Struktur:6/-2/1;CheckSums:-1/-1/-1;eNV_945337E6975B47AE80E7C7BAEC346DC1_1@@2"/>
    <w:docVar w:name="eNV_94A157C1F4534AC695E951E37F3E0008" w:val="Buchstabe a"/>
    <w:docVar w:name="eNV_94A157C1F4534AC695E951E37F3E0008_Struct" w:val="Artikel 1 Nummer 3 Buchstabe a;6;Struktur:1/-2/3/1;CheckSums:-1/-1/-1/-1;eNV_94A157C1F4534AC695E951E37F3E0008_1@@2"/>
    <w:docVar w:name="eNV_94A55CA776384700BC0DF21BD9826409_Struct" w:val="Artikel 4 Nummer 10;6;Struktur:4/-2/10;CheckSums:-1/-1/-1;eNV_94A55CA776384700BC0DF21BD9826409_1@@2"/>
    <w:docVar w:name="eNV_94A943585A86448495E90DA842D0AC99_Struct" w:val="Artikel 10 Nummer 3 Buchstabe c;6;Struktur:10/-2/3/3;CheckSums:-1/-1/-1/-1;eNV_94A943585A86448495E90DA842D0AC99_1@@2"/>
    <w:docVar w:name="eNV_952EB8FDD419444D9BFC161ECBACE0D7" w:val="Buchstabe a"/>
    <w:docVar w:name="eNV_952EB8FDD419444D9BFC161ECBACE0D7_Struct" w:val="Artikel 6 Nummer 15 Buchstabe a;6;Struktur:6/-2/15/1;CheckSums:-1/-1/-1/-1;eNV_952EB8FDD419444D9BFC161ECBACE0D7_1@@2"/>
    <w:docVar w:name="eNV_9622495D512D4B3EBC53894E9FE0DC94_Struct" w:val="Artikel 12 Nummer 2 Buchstabe a;6;Struktur:12/-2/2/1;CheckSums:-1/-1/-1/-1;eNV_9622495D512D4B3EBC53894E9FE0DC94_1@@2"/>
    <w:docVar w:name="eNV_9656797BBAD243189BC72E5E7C66728D_Struct" w:val="Artikel 17 Absatz 1;6;Struktur:17/1;CheckSums:-1/-1;eNV_9656797BBAD243189BC72E5E7C66728D_1@@2"/>
    <w:docVar w:name="eNV_96B550BC7C5D46B389DAFB96553393C5_Struct" w:val="Artikel 13 Nummer 10 Buchstabe c;6;Struktur:13/-2/10/3;CheckSums:-1/-1/-1/-1;eNV_96B550BC7C5D46B389DAFB96553393C5_1@@2"/>
    <w:docVar w:name="eNV_970C8040F59A406AB006731775D851CC" w:val="Nummer 17"/>
    <w:docVar w:name="eNV_970C8040F59A406AB006731775D851CC_Struct" w:val="Artikel 6 Nummer 17;6;Struktur:6/-2/17;CheckSums:-1/-1/-1;eNV_970C8040F59A406AB006731775D851CC_1@@2"/>
    <w:docVar w:name="eNV_97C9896EFA454B749DAF7B8C3CD653F8_Struct" w:val="Artikel 10 Nummer 4 Buchstabe b;6;Struktur:10/-2/4/2;CheckSums:-1/-1/-1/-1;eNV_97C9896EFA454B749DAF7B8C3CD653F8_1@@2"/>
    <w:docVar w:name="eNV_98832FC6D45A4338BDABF009D9E0687C_Struct" w:val="Artikel 9 Nummer 3;6;Struktur:9/-2/3;CheckSums:-1/-1/-1;eNV_98832FC6D45A4338BDABF009D9E0687C_1@@2"/>
    <w:docVar w:name="eNV_988A8AC574E64B26AC97CE640809D729_Struct" w:val="Artikel 10 Nummer 2 Buchstabe a Doppelbuchstabe bb;6;Struktur:10/-2/2/1/2;CheckSums:-1/-1/-1/-1/-1;eNV_988A8AC574E64B26AC97CE640809D729_1@@2"/>
    <w:docVar w:name="eNV_9941FD6AE37444618018BCCBE7E5161D" w:val="Nummer 16"/>
    <w:docVar w:name="eNV_9941FD6AE37444618018BCCBE7E5161D_Struct" w:val="Artikel 6 Nummer 16;6;Struktur:6/-2/16;CheckSums:-1/-1/-1;eNV_9941FD6AE37444618018BCCBE7E5161D_1@@2"/>
    <w:docVar w:name="eNV_995600E62AAE4336A293DB2BDAAEF069" w:val="Doppelbuchstabe cc"/>
    <w:docVar w:name="eNV_995600E62AAE4336A293DB2BDAAEF069_Struct" w:val="Artikel 9 Nummer 10 Buchstabe b Doppelbuchstabe cc;6;Struktur:9/-2/10/2/3;CheckSums:-1/-1/-1/-1/-1;eNV_995600E62AAE4336A293DB2BDAAEF069_1@@2"/>
    <w:docVar w:name="eNV_9AC14239568B47649D34B030E317F80E" w:val="Nummer 7"/>
    <w:docVar w:name="eNV_9AC14239568B47649D34B030E317F80E_Struct" w:val="Artikel 4 Nummer 7;6;Struktur:4/-2/7;CheckSums:-1/-1/-1;eNV_9AC14239568B47649D34B030E317F80E_1@@2"/>
    <w:docVar w:name="eNV_9B763C1192EB47B8BD767EE8048ECC05" w:val="Nummer 2"/>
    <w:docVar w:name="eNV_9B763C1192EB47B8BD767EE8048ECC05_Struct" w:val="Artikel 13 Nummer 2;6;Struktur:13/-2/2;CheckSums:-1/-1/-1;eNV_9B763C1192EB47B8BD767EE8048ECC05_1@@2"/>
    <w:docVar w:name="eNV_9BDF26C106BE41B8907C1D8652C7AD71_Struct" w:val="Artikel 11 Nummer 2 Buchstabe a;6;Struktur:11/-2/2/1;CheckSums:-1/-1/-1/-1;eNV_9BDF26C106BE41B8907C1D8652C7AD71_1@@2"/>
    <w:docVar w:name="eNV_9BF007D071BF4A82BA645F5D9492D107" w:val="Nummer 15"/>
    <w:docVar w:name="eNV_9BF007D071BF4A82BA645F5D9492D107_Struct" w:val="Artikel 6 Nummer 15;6;Struktur:6/-2/15;CheckSums:-1/-1/-1;eNV_9BF007D071BF4A82BA645F5D9492D107_1@@2"/>
    <w:docVar w:name="eNV_9C1B8E7F81704C94BCD6538B8A7A1C5C" w:val="Nummer 14"/>
    <w:docVar w:name="eNV_9C1B8E7F81704C94BCD6538B8A7A1C5C_Struct" w:val="Artikel 1 Nummer 14;6;Struktur:1/-2/14;CheckSums:-1/-1/-1;eNV_9C1B8E7F81704C94BCD6538B8A7A1C5C_1@@2"/>
    <w:docVar w:name="eNV_9C555C4C42424C49A31A73AE3B2262EF_Struct" w:val="Artikel 1 Nummer 3 Buchstabe a Doppelbuchstabe aa;6;Struktur:1/-2/3/1/1;CheckSums:-1/-1/-1/-1/-1;eNV_9C555C4C42424C49A31A73AE3B2262EF_1@@2"/>
    <w:docVar w:name="eNV_9C58ED820F7A405399A6778782D46793_Struct" w:val="Artikel 11 Nummer 3;6;Struktur:11/-2/3;CheckSums:-1/-1/-1;eNV_9C58ED820F7A405399A6778782D46793_1@@2"/>
    <w:docVar w:name="eNV_9D64EFB884304908AD1C6B3EE707B712_Struct" w:val="Artikel 6 Nummer 15 Buchstabe a;6;Struktur:6/-2/15/1;CheckSums:-1/-1/-1/-1;eNV_9D64EFB884304908AD1C6B3EE707B712_1@@2"/>
    <w:docVar w:name="eNV_9D7FB1942DB9457F89C8DAA547566F41_Struct" w:val="Artikel 10 Nummer 6;6;Struktur:10/-2/6;CheckSums:-1/-1/-1;eNV_9D7FB1942DB9457F89C8DAA547566F41_1@@2"/>
    <w:docVar w:name="eNV_9ECCEACB44DA4F5FBA7870EDC6AC42FD_Struct" w:val="Artikel 6 Nummer 3 Buchstabe c;6;Struktur:6/-2/3/3;CheckSums:-1/-1/-1/-1;eNV_9ECCEACB44DA4F5FBA7870EDC6AC42FD_1@@2"/>
    <w:docVar w:name="eNV_9F5291686B3241F9905273AD5F4B6C1C_Struct" w:val="Artikel 6 Nummer 6;6;Struktur:6/-2/6;CheckSums:-1/-1/-1;eNV_9F5291686B3241F9905273AD5F4B6C1C_1@@2"/>
    <w:docVar w:name="eNV_9F800D28ED3641E99A5F76431E431875_Struct" w:val="Artikel 12;6;Struktur:12;CheckSums:-1;eNV_9F800D28ED3641E99A5F76431E431875_1@@2"/>
    <w:docVar w:name="eNV_A0209CDF797C41279258DC6AD79E382D_Struct" w:val="Artikel 16 Nummer 2;6;Struktur:16/-2/2;CheckSums:-1/-1/-1;eNV_A0209CDF797C41279258DC6AD79E382D_1@@2"/>
    <w:docVar w:name="eNV_A0C7214B9D3848EAA9BA6C3173048095" w:val="Buchstabe a"/>
    <w:docVar w:name="eNV_A0C7214B9D3848EAA9BA6C3173048095_Struct" w:val="Artikel 6 Nummer 17 Buchstabe a;6;Struktur:6/-2/17/1;CheckSums:-1/-1/-1/-1;eNV_A0C7214B9D3848EAA9BA6C3173048095_1@@2"/>
    <w:docVar w:name="eNV_A1A84F3598964DBBA5E68BEE7CF57633_Struct" w:val="Artikel 6 Nummer 14 Buchstabe a;6;Struktur:6/-2/14/1;CheckSums:-1/-1/-1/-1;eNV_A1A84F3598964DBBA5E68BEE7CF57633_1@@2"/>
    <w:docVar w:name="eNV_A1FC2CC5BCF746B3BC52A80EB58794C3" w:val="Artikel 6"/>
    <w:docVar w:name="eNV_A1FC2CC5BCF746B3BC52A80EB58794C3_Struct" w:val="Artikel 6;6;Struktur:6;CheckSums:-1;eNV_A1FC2CC5BCF746B3BC52A80EB58794C3_1@@2"/>
    <w:docVar w:name="eNV_A20F3244BD524D14BE5E906DF77FD94E_Struct" w:val="Artikel 6 Nummer 14 Buchstabe d;6;Struktur:6/-2/14/4;CheckSums:-1/-1/-1/-1;eNV_A20F3244BD524D14BE5E906DF77FD94E_1@@2"/>
    <w:docVar w:name="eNV_A265117FA37B475C80B4ECADC7466729" w:val="Buchstabe b"/>
    <w:docVar w:name="eNV_A265117FA37B475C80B4ECADC7466729_Struct" w:val="Artikel 6 Nummer 16 Buchstabe b;6;Struktur:6/-2/16/2;CheckSums:-1/-1/-1/-1;eNV_A265117FA37B475C80B4ECADC7466729_1@@2"/>
    <w:docVar w:name="eNV_A2DD45159085473CB7A216641F8D6A01" w:val="Nummer 16"/>
    <w:docVar w:name="eNV_A2DD45159085473CB7A216641F8D6A01_Struct" w:val="Artikel 4 Nummer 16;6;Struktur:4/-2/16;CheckSums:-1/-1/-1;eNV_A2DD45159085473CB7A216641F8D6A01_1@@2"/>
    <w:docVar w:name="eNV_A370EEAB26E74933ADF5D8B7C7D03DD7_Struct" w:val="Artikel 1 Nummer 15 Buchstabe c;6;Struktur:1/-2/15/3;CheckSums:-1/-1/-1/-1;eNV_A370EEAB26E74933ADF5D8B7C7D03DD7_1@@2"/>
    <w:docVar w:name="eNV_A3BC6A6120014557AFDCF3DAF0D64CEE_Struct" w:val="Artikel 9 Nummer 3;6;Struktur:9/-2/3;CheckSums:-1/-1/-1;eNV_A3BC6A6120014557AFDCF3DAF0D64CEE_1@@2"/>
    <w:docVar w:name="eNV_A42A2E6491D5459A948DB0C62698EB7C_Struct" w:val="Artikel 6 Nummer 3 Buchstabe c;6;Struktur:6/-2/3/3;CheckSums:-1/-1/-1/-1;eNV_A42A2E6491D5459A948DB0C62698EB7C_1@@2"/>
    <w:docVar w:name="eNV_A4405AB374B240249760CFBEF1D1D86C" w:val="Nummer 19"/>
    <w:docVar w:name="eNV_A4405AB374B240249760CFBEF1D1D86C_Struct" w:val="Artikel 6 Nummer 19;6;Struktur:6/-2/19;CheckSums:-1/-1/-1;eNV_A4405AB374B240249760CFBEF1D1D86C_1@@2"/>
    <w:docVar w:name="eNV_A4650F60024A40AA9DADF1CA7CC094B0" w:val="Nummer 8"/>
    <w:docVar w:name="eNV_A4650F60024A40AA9DADF1CA7CC094B0_Struct" w:val="Artikel 19 Nummer 8;6;Struktur:19/-2/8;CheckSums:-1/-1/-1;eNV_A4650F60024A40AA9DADF1CA7CC094B0_1@@2"/>
    <w:docVar w:name="eNV_A53DA30FD9C647D197CF5B0FB214D6DD" w:val="Artikel 9"/>
    <w:docVar w:name="eNV_A53DA30FD9C647D197CF5B0FB214D6DD_Struct" w:val="Artikel 9;6;Struktur:9;CheckSums:-1;eNV_A53DA30FD9C647D197CF5B0FB214D6DD_1@@2"/>
    <w:docVar w:name="eNV_A5647E4ADEC24C29BB0209EB1A560D82_Struct" w:val="Artikel 3 Nummer 5 Buchstabe a;6;Struktur:3/-2/5/1;CheckSums:-1/-1/-1/-1;eNV_A5647E4ADEC24C29BB0209EB1A560D82_1@@2"/>
    <w:docVar w:name="eNV_A5A4633E26C842FA9C7C1CB513670F37_Struct" w:val="Artikel 12 Nummer 2;6;Struktur:12/-2/2;CheckSums:-1/-1/-1;eNV_A5A4633E26C842FA9C7C1CB513670F37_1@@2"/>
    <w:docVar w:name="eNV_A5F6D72F94F14504A1BC4C8321FC1DA8" w:val="Artikel 7"/>
    <w:docVar w:name="eNV_A5F6D72F94F14504A1BC4C8321FC1DA8_Struct" w:val="Artikel 7;6;Struktur:7;CheckSums:-1;eNV_A5F6D72F94F14504A1BC4C8321FC1DA8_1@@2"/>
    <w:docVar w:name="eNV_A6DEF134F6EE469698E9C7CC8AC55A58_Struct" w:val="Artikel 2 Nummer 3;6;Struktur:2/-2/3;CheckSums:-1/-1/-1;eNV_A6DEF134F6EE469698E9C7CC8AC55A58_1@@2"/>
    <w:docVar w:name="eNV_A70E057DBC9C495FB937355133817519" w:val="Nummer 2"/>
    <w:docVar w:name="eNV_A70E057DBC9C495FB937355133817519_Struct" w:val="Artikel 8 Nummer 2;6;Struktur:8/-2/2;CheckSums:-1/-1/-1;eNV_A70E057DBC9C495FB937355133817519_1@@2"/>
    <w:docVar w:name="eNV_A94BCDC43B434A2DB261D25D4D008699_Struct" w:val="Artikel 4 Nummer 15;6;Struktur:4/-2/15;CheckSums:-1/-1/-1;eNV_A94BCDC43B434A2DB261D25D4D008699_1@@2"/>
    <w:docVar w:name="eNV_A9638FFA3A6F479E9FEBD3FA086A8072" w:val="Buchstabe b"/>
    <w:docVar w:name="eNV_A9638FFA3A6F479E9FEBD3FA086A8072_Struct" w:val="Artikel 6 Nummer 17 Buchstabe b;6;Struktur:6/-2/17/2;CheckSums:-1/-1/-1/-1;eNV_A9638FFA3A6F479E9FEBD3FA086A8072_1@@2"/>
    <w:docVar w:name="eNV_A98F4C06EC4C4D15A42D518EED064C41_Struct" w:val="Artikel 4 Nummer 20 Buchstabe c;6;Struktur:4/-2/20/3;CheckSums:-1/-1/-1/-1;eNV_A98F4C06EC4C4D15A42D518EED064C41_1@@2"/>
    <w:docVar w:name="eNV_AA041E042EA44C97979779269EC11AEE_Struct" w:val="Artikel 9 Nummer 4 Buchstabe b Doppelbuchstabe aa;6;Struktur:9/-2/4/2/1;CheckSums:-1/-1/-1/-1/-1;eNV_AA041E042EA44C97979779269EC11AEE_1@@2"/>
    <w:docVar w:name="eNV_AA48EB0F4A924E218AD50DC677B27FAE_Struct" w:val="Artikel 6 Nummer 4;6;Struktur:6/-2/4;CheckSums:-1/-1/-1;eNV_AA48EB0F4A924E218AD50DC677B27FAE_1@@2"/>
    <w:docVar w:name="eNV_AB291BA7BFE34C229A43B289A667F053_Struct" w:val="Artikel 17 Absatz 1;6;Struktur:17/1;CheckSums:-1/-1;eNV_AB291BA7BFE34C229A43B289A667F053_1@@2"/>
    <w:docVar w:name="eNV_AB3096FA52384808BD4423471DC16F2E" w:val="Buchstabe b"/>
    <w:docVar w:name="eNV_AB3096FA52384808BD4423471DC16F2E_Struct" w:val="Artikel 19 Nummer 5 Buchstabe b;6;Struktur:19/-2/5/2;CheckSums:-1/-1/-1/-1;eNV_AB3096FA52384808BD4423471DC16F2E_1@@2"/>
    <w:docVar w:name="eNV_AC0A74B6FDBA4E639EC4306F2E2177A1_Struct" w:val="Artikel 10 Nummer 4 Buchstabe a;6;Struktur:10/-2/4/1;CheckSums:-1/-1/-1/-1;eNV_AC0A74B6FDBA4E639EC4306F2E2177A1_1@@2"/>
    <w:docVar w:name="eNV_AC9795DFDE664DF3983CD68751C2788F" w:val="Nummer 11"/>
    <w:docVar w:name="eNV_AC9795DFDE664DF3983CD68751C2788F_Struct" w:val="Artikel 13 Nummer 11;6;Struktur:13/-2/11;CheckSums:-1/-1/-1;eNV_AC9795DFDE664DF3983CD68751C2788F_1@@2"/>
    <w:docVar w:name="eNV_ACF0C7DD3E874DDDB5DAB05E4AC41531_Struct" w:val="§ 14a;2;Struktur:14.1;CheckSums:-1;eNV_ACF0C7DD3E874DDDB5DAB05E4AC41531_1@@2"/>
    <w:docVar w:name="eNV_AD53C7D4C4504F85BB6A1E0A44D70AD5" w:val="Nummer 7"/>
    <w:docVar w:name="eNV_AD53C7D4C4504F85BB6A1E0A44D70AD5_Struct" w:val="Artikel 4 Nummer 7;6;Struktur:4/-2/7;CheckSums:-1/-1/-1;eNV_AD53C7D4C4504F85BB6A1E0A44D70AD5_1@@2"/>
    <w:docVar w:name="eNV_ADB8B80CBF2C4C41A868E137408610DD" w:val="Nummer 6"/>
    <w:docVar w:name="eNV_ADB8B80CBF2C4C41A868E137408610DD_Struct" w:val="Artikel 4 Nummer 6;6;Struktur:4/-2/6;CheckSums:-1/-1/-1;eNV_ADB8B80CBF2C4C41A868E137408610DD_1@@2"/>
    <w:docVar w:name="eNV_AE9B17532136494AAF9CE5A3247CBB2A" w:val="Nummer 9"/>
    <w:docVar w:name="eNV_AE9B17532136494AAF9CE5A3247CBB2A_Struct" w:val="Artikel 4 Nummer 9;6;Struktur:4/-2/9;CheckSums:-1/-1/-1;eNV_AE9B17532136494AAF9CE5A3247CBB2A_1@@2"/>
    <w:docVar w:name="eNV_AED8AA62D1A04033919EAA1003FD4DA8_Struct" w:val="Artikel 10 Nummer 2 Buchstabe a Doppelbuchstabe aa;6;Struktur:10/-2/2/1/1;CheckSums:-1/-1/-1/-1/-1;eNV_AED8AA62D1A04033919EAA1003FD4DA8_1@@2"/>
    <w:docVar w:name="eNV_AF85FFA902AB4FB78303A32968D6830F" w:val="Buchstabe c"/>
    <w:docVar w:name="eNV_AF85FFA902AB4FB78303A32968D6830F_Struct" w:val="Artikel 10 Nummer 2 Buchstabe c;6;Struktur:10/-2/2/3;CheckSums:-1/-1/-1/-1;eNV_AF85FFA902AB4FB78303A32968D6830F_1@@2"/>
    <w:docVar w:name="eNV_AFB582DDD9A6453E869411B838B480B5_Struct" w:val="Artikel 13;6;Struktur:13;CheckSums:-1;eNV_AFB582DDD9A6453E869411B838B480B5_1@@2"/>
    <w:docVar w:name="eNV_AFB8D956BBD44EEDB25BA6F294119CEF" w:val="Buchstabe a"/>
    <w:docVar w:name="eNV_AFB8D956BBD44EEDB25BA6F294119CEF_Struct" w:val="Artikel 4 Nummer 6 Buchstabe a;6;Struktur:4/-2/6/1;CheckSums:-1/-1/-1/-1;eNV_AFB8D956BBD44EEDB25BA6F294119CEF_1@@2"/>
    <w:docVar w:name="eNV_AFD89B8DDB964216B0F826993E902038_Struct" w:val="Artikel 9 Nummer 5 Buchstabe d;6;Struktur:9/-2/5/4;CheckSums:-1/-1/-1/-1;eNV_AFD89B8DDB964216B0F826993E902038_1@@2"/>
    <w:docVar w:name="eNV_B0402BE8EB9A4884BC9D7818B9C4C46F_Struct" w:val="Artikel 10 Nummer 3 Buchstabe d;6;Struktur:10/-2/3/4;CheckSums:-1/-1/-1/-1;eNV_B0402BE8EB9A4884BC9D7818B9C4C46F_1@@2"/>
    <w:docVar w:name="eNV_B0DE4DAEE6DE4246981729F43D1601FC_Struct" w:val="Artikel 3 Nummer 5 Buchstabe b;6;Struktur:3/-2/5/2;CheckSums:-1/-1/-1/-1;eNV_B0DE4DAEE6DE4246981729F43D1601FC_1@@2"/>
    <w:docVar w:name="eNV_B104E189360F4A668B474959C3B2EDB2" w:val="Nummer 4"/>
    <w:docVar w:name="eNV_B104E189360F4A668B474959C3B2EDB2_Struct" w:val="Artikel 9 Nummer 4;6;Struktur:9/-2/4;CheckSums:-1/-1/-1;eNV_B104E189360F4A668B474959C3B2EDB2_1@@2"/>
    <w:docVar w:name="eNV_B1A1402EECCE48D59AECA9E95ACC4471_Struct" w:val="Artikel 4 Nummer 14 Buchstabe a;6;Struktur:4/-2/14/1;CheckSums:-1/-1/-1/-1;eNV_B1A1402EECCE48D59AECA9E95ACC4471_1@@2"/>
    <w:docVar w:name="eNV_B272D7666692409B8F4EAD389C91EB98_Struct" w:val="Artikel 3 Nummer 1;6;Struktur:3/-2/1;CheckSums:-1/-1/-1;eNV_B272D7666692409B8F4EAD389C91EB98_1@@2"/>
    <w:docVar w:name="eNV_B2CD1E2BC26F436E938F0D333821D6EA_Struct" w:val="Artikel 10 Nummer 2 Buchstabe a Doppelbuchstabe cc Dreifachbuchstabe aaa;6;Struktur:10/-2/2/1/3/1;CheckSums:-1/-1/-1/-1/-1/-1;eNV_B2CD1E2BC26F436E938F0D333821D6EA_1@@2"/>
    <w:docVar w:name="eNV_B3372DF278E244F4AF2E89CB34FC870D_Struct" w:val="Artikel 6 Nummer 3 Buchstabe d;6;Struktur:6/-2/3/4;CheckSums:-1/-1/-1/-1;eNV_B3372DF278E244F4AF2E89CB34FC870D_1@@2"/>
    <w:docVar w:name="eNV_B33C2F8EB1C4454481EDA6C237C950AC_Struct" w:val="Artikel 10 Nummer 3 Buchstabe a Doppelbuchstabe aa;6;Struktur:10/-2/3/1/1;CheckSums:-1/-1/-1/-1/-1;eNV_B33C2F8EB1C4454481EDA6C237C950AC_1@@2"/>
    <w:docVar w:name="eNV_B34AD44FE9FA48FBBFF138CB748406D9" w:val="Nummer 6"/>
    <w:docVar w:name="eNV_B34AD44FE9FA48FBBFF138CB748406D9_Struct" w:val="Artikel 19 Nummer 6;6;Struktur:19/-2/6;CheckSums:-1/-1/-1;eNV_B34AD44FE9FA48FBBFF138CB748406D9_1@@2"/>
    <w:docVar w:name="eNV_B42C11C2F3A346A78A0076F2FC32F98E" w:val="Nummer 2"/>
    <w:docVar w:name="eNV_B42C11C2F3A346A78A0076F2FC32F98E_Struct" w:val="Artikel 11 Nummer 2;6;Struktur:11/-2/2;CheckSums:-1/-1/-1;eNV_B42C11C2F3A346A78A0076F2FC32F98E_1@@2"/>
    <w:docVar w:name="eNV_B4A8C72C9107419FB84BBC3EB474B55A_Struct" w:val="Artikel 17;6;Struktur:17;CheckSums:-1;eNV_B4A8C72C9107419FB84BBC3EB474B55A_1@@2"/>
    <w:docVar w:name="eNV_B505F7C56CD64D4F9271373287393848" w:val="Nummer 3"/>
    <w:docVar w:name="eNV_B505F7C56CD64D4F9271373287393848_Struct" w:val="Artikel 6 Nummer 3;6;Struktur:6/-2/3;CheckSums:-1/-1/-1;eNV_B505F7C56CD64D4F9271373287393848_1@@2"/>
    <w:docVar w:name="eNV_B600A6D2C3F4485F8E8982F4E4C20726_Struct" w:val="Artikel 4 Nummer 14;6;Struktur:4/-2/14;CheckSums:-1/-1/-1;eNV_B600A6D2C3F4485F8E8982F4E4C20726_1@@2"/>
    <w:docVar w:name="eNV_B6091A85688440E8BAEB17859A66EB3C_Struct" w:val="Artikel 10 Nummer 3;6;Struktur:10/-2/3;CheckSums:-1/-1/-1;eNV_B6091A85688440E8BAEB17859A66EB3C_1@@2"/>
    <w:docVar w:name="eNV_B7E948F666DB4E99AE407B48E7268E61" w:val="Nummer 8"/>
    <w:docVar w:name="eNV_B7E948F666DB4E99AE407B48E7268E61_Struct" w:val="Artikel 1 Nummer 8;6;Struktur:1/-2/8;CheckSums:-1/-1/-1;eNV_B7E948F666DB4E99AE407B48E7268E61_1@@2"/>
    <w:docVar w:name="eNV_B8281DDD3C1E4DE3A3CFDFE5803ED6C9" w:val="Buchstabe b"/>
    <w:docVar w:name="eNV_B8281DDD3C1E4DE3A3CFDFE5803ED6C9_Struct" w:val="Artikel 19 Nummer 1 Buchstabe b;6;Struktur:19/-2/1/2;CheckSums:-1/-1/-1/-1;eNV_B8281DDD3C1E4DE3A3CFDFE5803ED6C9_1@@2"/>
    <w:docVar w:name="eNV_B880E00C08854E5CADFD2F52F48FF1F6" w:val="Doppelbuchstabe aa"/>
    <w:docVar w:name="eNV_B880E00C08854E5CADFD2F52F48FF1F6_Struct" w:val="Artikel 19 Nummer 1 Buchstabe a Doppelbuchstabe aa;6;Struktur:19/-2/1/1/1;CheckSums:-1/-1/-1/-1/-1;eNV_B880E00C08854E5CADFD2F52F48FF1F6_1@@2"/>
    <w:docVar w:name="eNV_B9015B28645E4C6BAFAC78495543444C_Struct" w:val="Artikel 6 Nummer 2 Buchstabe a;6;Struktur:6/-2/2/1;CheckSums:-1/-1/-1/-1;eNV_B9015B28645E4C6BAFAC78495543444C_1@@2"/>
    <w:docVar w:name="eNV_B9B1D1CC96424A34B31B158089976478_Struct" w:val="Artikel 6 Nummer 3 Buchstabe e;6;Struktur:6/-2/3/5;CheckSums:-1/-1/-1/-1;eNV_B9B1D1CC96424A34B31B158089976478_1@@2"/>
    <w:docVar w:name="eNV_B9B4E76FB2494E9C8F2FD7C2A9F6F15E" w:val="Buchstabe a"/>
    <w:docVar w:name="eNV_B9B4E76FB2494E9C8F2FD7C2A9F6F15E_Struct" w:val="Artikel 13 Nummer 7 Buchstabe a;6;Struktur:13/-2/7/1;CheckSums:-1/-1/-1/-1;eNV_B9B4E76FB2494E9C8F2FD7C2A9F6F15E_1@@2"/>
    <w:docVar w:name="eNV_B9C410C1BD4E41BFA77042EF760AF5FD" w:val="Buchstabe b"/>
    <w:docVar w:name="eNV_B9C410C1BD4E41BFA77042EF760AF5FD_Struct" w:val="Artikel 6 Nummer 14 Buchstabe b;6;Struktur:6/-2/14/2;CheckSums:-1/-1/-1/-1;eNV_B9C410C1BD4E41BFA77042EF760AF5FD_1@@2"/>
    <w:docVar w:name="eNV_B9D0E68E63CC4D31AEC503A06ECB5744" w:val="Nummer 1"/>
    <w:docVar w:name="eNV_B9D0E68E63CC4D31AEC503A06ECB5744_Struct" w:val="Artikel 13 Nummer 1;6;Struktur:13/-2/1;CheckSums:-1/-1/-1;eNV_B9D0E68E63CC4D31AEC503A06ECB5744_1@@2"/>
    <w:docVar w:name="eNV_BA733197B109427F8F12B732B8F68F20_Struct" w:val="Artikel 6 Nummer 12;6;Struktur:6/-2/12;CheckSums:-1/-1/-1;eNV_BA733197B109427F8F12B732B8F68F20_1@@2"/>
    <w:docVar w:name="eNV_BB1C83A6A28949B5BC5F59F2C93A49B3_Struct" w:val="Artikel 12;6;Struktur:12;CheckSums:-1;eNV_BB1C83A6A28949B5BC5F59F2C93A49B3_1@@2"/>
    <w:docVar w:name="eNV_BB4084EC7B8549D7B2CEDAE84E8A8C0C" w:val="Nummer 5"/>
    <w:docVar w:name="eNV_BB4084EC7B8549D7B2CEDAE84E8A8C0C_Struct" w:val="Artikel 11 Nummer 5;6;Struktur:11/-2/5;CheckSums:-1/-1/-1;eNV_BB4084EC7B8549D7B2CEDAE84E8A8C0C_1@@2"/>
    <w:docVar w:name="eNV_BC18BE0FB3E64D28BF518A247BB5BB7C_Struct" w:val="Artikel 4 Nummer 15;6;Struktur:4/-2/15;CheckSums:-1/-1/-1;eNV_BC18BE0FB3E64D28BF518A247BB5BB7C_1@@2"/>
    <w:docVar w:name="eNV_BC550FDCA805423394A232D274101876" w:val="Nummer 16"/>
    <w:docVar w:name="eNV_BC550FDCA805423394A232D274101876_Struct" w:val="Artikel 1 Nummer 16;6;Struktur:1/-2/16;CheckSums:-1/-1/-1;eNV_BC550FDCA805423394A232D274101876_1@@2"/>
    <w:docVar w:name="eNV_BC89F458CD8547F580D97F892E1A058C" w:val="Nummer 22"/>
    <w:docVar w:name="eNV_BC89F458CD8547F580D97F892E1A058C_Struct" w:val="Artikel 6 Nummer 22;6;Struktur:6/-2/22;CheckSums:-1/-1/-1;eNV_BC89F458CD8547F580D97F892E1A058C_1@@2"/>
    <w:docVar w:name="eNV_BCD888A0D24746498106F55C6D26430C" w:val="Buchstabe a"/>
    <w:docVar w:name="eNV_BCD888A0D24746498106F55C6D26430C_Struct" w:val="Artikel 19 Nummer 1 Buchstabe a;6;Struktur:19/-2/1/1;CheckSums:-1/-1/-1/-1;eNV_BCD888A0D24746498106F55C6D26430C_1@@2"/>
    <w:docVar w:name="eNV_BD8BDDDD195146A99763F03B655F1D55_Struct" w:val="Artikel 1 Nummer 12;6;Struktur:1/-2/12;CheckSums:-1/-1/-1;eNV_BD8BDDDD195146A99763F03B655F1D55_1@@2"/>
    <w:docVar w:name="eNV_BE06900CC9B543139F7177D71C05EE5B_Struct" w:val="Artikel 1 Nummer 2;6;Struktur:1/-2/2;CheckSums:-1/-1/-1;eNV_BE06900CC9B543139F7177D71C05EE5B_1@@2"/>
    <w:docVar w:name="eNV_BE5120DCF30949ED82010A74381662F5_Struct" w:val="Artikel 9 Nummer 5;6;Struktur:9/-2/5;CheckSums:-1/-1/-1;eNV_BE5120DCF30949ED82010A74381662F5_1@@2"/>
    <w:docVar w:name="eNV_BE5B9AEEB3CC49DEAEA339F0222AEF0E" w:val="Dreifachbuchstabe aaa"/>
    <w:docVar w:name="eNV_BE5B9AEEB3CC49DEAEA339F0222AEF0E_Struct" w:val="Artikel 1 Nummer 3 Buchstabe a Doppelbuchstabe aa Dreifachbuchstabe aaa;6;Struktur:1/-2/3/1/1/1;CheckSums:-1/-1/-1/-1/-1/-1;eNV_BE5B9AEEB3CC49DEAEA339F0222AEF0E_1@@2"/>
    <w:docVar w:name="eNV_BEAB7FD2ACA24FBFB81BA2965A754AE1_Struct" w:val="Artikel 6 Nummer 14 Buchstabe b;6;Struktur:6/-2/14/2;CheckSums:-1/-1/-1/-1;eNV_BEAB7FD2ACA24FBFB81BA2965A754AE1_1@@2"/>
    <w:docVar w:name="eNV_BF3AA9C2F151405489A59E86FB8FFF5D_Struct" w:val="Artikel 2 Nummer 1;6;Struktur:2/-2/1;CheckSums:-1/-1/-1;eNV_BF3AA9C2F151405489A59E86FB8FFF5D_1@@2"/>
    <w:docVar w:name="eNV_BF3AF8BF60B743D8A6D46EB45B6998B0_Struct" w:val="Artikel 11 Nummer 5;6;Struktur:11/-2/5;CheckSums:-1/-1/-1;eNV_BF3AF8BF60B743D8A6D46EB45B6998B0_1@@2"/>
    <w:docVar w:name="eNV_BF3EA6199485434BB3A0167157570E1A_Struct" w:val="Artikel 9 Nummer 5 Buchstabe d;6;Struktur:9/-2/5/4;CheckSums:-1/-1/-1/-1;eNV_BF3EA6199485434BB3A0167157570E1A_1@@2"/>
    <w:docVar w:name="eNV_BF46C1657E784BCAB7F16C42986440A5" w:val="Doppelbuchstabe cc"/>
    <w:docVar w:name="eNV_BF46C1657E784BCAB7F16C42986440A5_Struct" w:val="Artikel 1 Nummer 3 Buchstabe a Doppelbuchstabe cc;6;Struktur:1/-2/3/1/3;CheckSums:-1/-1/-1/-1/-1;eNV_BF46C1657E784BCAB7F16C42986440A5_1@@2"/>
    <w:docVar w:name="eNV_BF4A56DE9FB741ABAAAA270EC12A7243_Struct" w:val="Artikel 13 Nummer 10 Buchstabe b;6;Struktur:13/-2/10/2;CheckSums:-1/-1/-1/-1;eNV_BF4A56DE9FB741ABAAAA270EC12A7243_1@@2"/>
    <w:docVar w:name="eNV_C02ECD7A06014D8085B2D89B6E2832B7_Struct" w:val="Artikel 11 Nummer 4 Buchstabe b;6;Struktur:11/-2/4/2;CheckSums:-1/-1/-1/-1;eNV_C02ECD7A06014D8085B2D89B6E2832B7_1@@2"/>
    <w:docVar w:name="eNV_C0B6CE81F9AF4B618C3A6CA22E611A88_Struct" w:val="Artikel 13 Nummer 10 Buchstabe c;6;Struktur:13/-2/10/3;CheckSums:-1/-1/-1/-1;eNV_C0B6CE81F9AF4B618C3A6CA22E611A88_1@@2"/>
    <w:docVar w:name="eNV_C0C94CA129DD478989DDCC5FDA54D49A" w:val="Nummer 8"/>
    <w:docVar w:name="eNV_C0C94CA129DD478989DDCC5FDA54D49A_Struct" w:val="Artikel 10 Nummer 8;6;Struktur:10/-2/8;CheckSums:-1/-1/-1;eNV_C0C94CA129DD478989DDCC5FDA54D49A_1@@2"/>
    <w:docVar w:name="eNV_C0E20B59A93942B79D9B7072D94FFA39_Struct" w:val="Artikel 4 Nummer 12;6;Struktur:4/-2/12;CheckSums:-1/-1/-1;eNV_C0E20B59A93942B79D9B7072D94FFA39_1@@2"/>
    <w:docVar w:name="eNV_C109749D02684805A58EC43861D8C5BB" w:val="Nummer 3"/>
    <w:docVar w:name="eNV_C109749D02684805A58EC43861D8C5BB_Struct" w:val="Artikel 5 Nummer 3;6;Struktur:5/-2/3;CheckSums:-1/-1/-1;eNV_C109749D02684805A58EC43861D8C5BB_1@@2"/>
    <w:docVar w:name="eNV_C12745EE1E184DEDBA7535134D97FFCE_Struct" w:val="Artikel 1 Nummer 8 Buchstabe c;6;Struktur:1/-2/8/3;CheckSums:-1/-1/-1/-1;eNV_C12745EE1E184DEDBA7535134D97FFCE_1@@2"/>
    <w:docVar w:name="eNV_C18B68C5770142BDA3022DFCABB41418_Struct" w:val="Artikel 15;6;Struktur:15;CheckSums:-1;eNV_C18B68C5770142BDA3022DFCABB41418_1@@2"/>
    <w:docVar w:name="eNV_C211B02621624492B48894A7C1912CE6_Struct" w:val="Artikel 6 Nummer 16;6;Struktur:6/-2/16;CheckSums:-1/-1/-1;eNV_C211B02621624492B48894A7C1912CE6_1@@2"/>
    <w:docVar w:name="eNV_C29E6A5171E64C99B5E5A1D1FE43B270" w:val="Buchstabe a"/>
    <w:docVar w:name="eNV_C29E6A5171E64C99B5E5A1D1FE43B270_Struct" w:val="Artikel 11 Nummer 2 Buchstabe a;6;Struktur:11/-2/2/1;CheckSums:-1/-1/-1/-1;eNV_C29E6A5171E64C99B5E5A1D1FE43B270_1@@2"/>
    <w:docVar w:name="eNV_C34DBB426DF04FEDAE8BB46782AB6EBA" w:val="Buchstabe b"/>
    <w:docVar w:name="eNV_C34DBB426DF04FEDAE8BB46782AB6EBA_Struct" w:val="Artikel 10 Nummer 2 Buchstabe b;6;Struktur:10/-2/2/2;CheckSums:-1/-1/-1/-1;eNV_C34DBB426DF04FEDAE8BB46782AB6EBA_1@@2"/>
    <w:docVar w:name="eNV_C366BD522D1D4F09A723A8FEE4B1AF64" w:val="Nummer 20"/>
    <w:docVar w:name="eNV_C366BD522D1D4F09A723A8FEE4B1AF64_Struct" w:val="Artikel 6 Nummer 20;6;Struktur:6/-2/20;CheckSums:-1/-1/-1;eNV_C366BD522D1D4F09A723A8FEE4B1AF64_1@@2"/>
    <w:docVar w:name="eNV_C4334ECDDF0D48ACB1A0E14FC4E4F0C3_Struct" w:val="Artikel 2 Nummer 3;6;Struktur:2/-2/3;CheckSums:-1/-1/-1;eNV_C4334ECDDF0D48ACB1A0E14FC4E4F0C3_1@@2"/>
    <w:docVar w:name="eNV_C4E017733F404B3ABA9B7DE0BBB5489C" w:val="Buchstabe b"/>
    <w:docVar w:name="eNV_C4E017733F404B3ABA9B7DE0BBB5489C_Struct" w:val="Artikel 1 Nummer 8 Buchstabe b;6;Struktur:1/-2/8/2;CheckSums:-1/-1/-1/-1;eNV_C4E017733F404B3ABA9B7DE0BBB5489C_1@@2"/>
    <w:docVar w:name="eNV_C5A281CB1C124CA0840A33D23BFE584C_Struct" w:val="Artikel 9 Nummer 5 Buchstabe c;6;Struktur:9/-2/5/3;CheckSums:-1/-1/-1/-1;eNV_C5A281CB1C124CA0840A33D23BFE584C_1@@2"/>
    <w:docVar w:name="eNV_C5C826DEE476455B9BA909063270945D_Struct" w:val="Artikel 10 Nummer 2 Buchstabe a Doppelbuchstabe cc Dreifachbuchstabe bbb;6;Struktur:10/-2/2/1/3/2;CheckSums:-1/-1/-1/-1/-1/-1;eNV_C5C826DEE476455B9BA909063270945D_1@@2"/>
    <w:docVar w:name="eNV_C5FEB005D4F842A19591FD9FD9D21A98" w:val="Nummer 4"/>
    <w:docVar w:name="eNV_C5FEB005D4F842A19591FD9FD9D21A98_Struct" w:val="Artikel 4 Nummer 4;6;Struktur:4/-2/4;CheckSums:-1/-1/-1;eNV_C5FEB005D4F842A19591FD9FD9D21A98_1@@2"/>
    <w:docVar w:name="eNV_C60243B4E21E47ABA0FA6D7798669676_Struct" w:val="Artikel 10 Nummer 2;6;Struktur:10/-2/2;CheckSums:-1/-1/-1;eNV_C60243B4E21E47ABA0FA6D7798669676_1@@2"/>
    <w:docVar w:name="eNV_C627936C07434DF49F90F37949883344_Struct" w:val="Artikel 13 Nummer 7 Buchstabe a;6;Struktur:13/-2/7/1;CheckSums:-1/-1/-1/-1;eNV_C627936C07434DF49F90F37949883344_1@@2"/>
    <w:docVar w:name="eNV_C63487D88B314579A1C17C561BD61A7D_Struct" w:val="Artikel 6 Nummer 3 Buchstabe a;6;Struktur:6/-2/3/1;CheckSums:-1/-1/-1/-1;eNV_C63487D88B314579A1C17C561BD61A7D_1@@2"/>
    <w:docVar w:name="eNV_C707E584E8814282B4293ADE996DC590" w:val="Buchstabe a"/>
    <w:docVar w:name="eNV_C707E584E8814282B4293ADE996DC590_Struct" w:val="Artikel 1 Nummer 14 Buchstabe a;6;Struktur:1/-2/14/1;CheckSums:-1/-1/-1/-1;eNV_C707E584E8814282B4293ADE996DC590_1@@2"/>
    <w:docVar w:name="eNV_C8D9C8458A2C4DB585D962C55E3364D3" w:val="Nummer 3"/>
    <w:docVar w:name="eNV_C8D9C8458A2C4DB585D962C55E3364D3_Struct" w:val="Artikel 11 Nummer 3;6;Struktur:11/-2/3;CheckSums:-1/-1/-1;eNV_C8D9C8458A2C4DB585D962C55E3364D3_1@@2"/>
    <w:docVar w:name="eNV_C9969564B00C400184C9F4F070B01E61_Struct" w:val="Artikel 1 Nummer 13;6;Struktur:1/-2/13;CheckSums:-1/-1/-1;eNV_C9969564B00C400184C9F4F070B01E61_1@@2"/>
    <w:docVar w:name="eNV_CA4604826D0F4DD3B691DCDE72DE4664_Struct" w:val="Artikel 10 Nummer 3 Buchstabe c;6;Struktur:10/-2/3/3;CheckSums:-1/-1/-1/-1;eNV_CA4604826D0F4DD3B691DCDE72DE4664_1@@2"/>
    <w:docVar w:name="eNV_CB2141A17E514B1584F205377E9C8D1B" w:val="Artikel 17"/>
    <w:docVar w:name="eNV_CB2141A17E514B1584F205377E9C8D1B_Struct" w:val="Artikel 17;6;Struktur:17;CheckSums:-1;eNV_CB2141A17E514B1584F205377E9C8D1B_1@@2"/>
    <w:docVar w:name="eNV_CC1A4AD74CCB403A8F5BEBD6631E526F_Struct" w:val="Artikel 1 Nummer 15 Buchstabe b;6;Struktur:1/-2/15/2;CheckSums:-1/-1/-1/-1;eNV_CC1A4AD74CCB403A8F5BEBD6631E526F_1@@2"/>
    <w:docVar w:name="eNV_CC372D5A530C48858F77DB48FE8C86D6" w:val="Buchstabe a"/>
    <w:docVar w:name="eNV_CC372D5A530C48858F77DB48FE8C86D6_Struct" w:val="Artikel 6 Nummer 19 Buchstabe a;6;Struktur:6/-2/19/1;CheckSums:-1/-1/-1/-1;eNV_CC372D5A530C48858F77DB48FE8C86D6_1@@2"/>
    <w:docVar w:name="eNV_CD680C03016341C3913E049AE01D115A" w:val="Nummer 5"/>
    <w:docVar w:name="eNV_CD680C03016341C3913E049AE01D115A_Struct" w:val="Artikel 6 Nummer 5;6;Struktur:6/-2/5;CheckSums:-1/-1/-1;eNV_CD680C03016341C3913E049AE01D115A_1@@2"/>
    <w:docVar w:name="eNV_CE5C43DA8AB443F9A0EA2C59DA33D152" w:val="Nummer 3"/>
    <w:docVar w:name="eNV_CE5C43DA8AB443F9A0EA2C59DA33D152_Struct" w:val="Artikel 4 Nummer 3;6;Struktur:4/-2/3;CheckSums:-1/-1/-1;eNV_CE5C43DA8AB443F9A0EA2C59DA33D152_1@@2"/>
    <w:docVar w:name="eNV_CF72A911F1F543CFB09AF13AEF75278A_Struct" w:val="Artikel 16 Nummer 1 Buchstabe a;6;Struktur:16/-2/1/1;CheckSums:-1/-1/-1/-1;eNV_CF72A911F1F543CFB09AF13AEF75278A_1@@2"/>
    <w:docVar w:name="eNV_CFAA86CD50BC4932A897FF95CC3F6586" w:val="Buchstabe a"/>
    <w:docVar w:name="eNV_CFAA86CD50BC4932A897FF95CC3F6586_Struct" w:val="Artikel 10 Nummer 3 Buchstabe a;6;Struktur:10/-2/3/1;CheckSums:-1/-1/-1/-1;eNV_CFAA86CD50BC4932A897FF95CC3F6586_1@@2"/>
    <w:docVar w:name="eNV_D05911B3F3FE41CB99B456991034A4F0_Struct" w:val="Artikel 6 Nummer 14;6;Struktur:6/-2/14;CheckSums:-1/-1/-1;eNV_D05911B3F3FE41CB99B456991034A4F0_1@@2"/>
    <w:docVar w:name="eNV_D10FBB6BA4984A98BE389EA13AF4AA13_Struct" w:val="Artikel 6 Nummer 2 Buchstabe b;6;Struktur:6/-2/2/2;CheckSums:-1/-1/-1/-1;eNV_D10FBB6BA4984A98BE389EA13AF4AA13_1@@2"/>
    <w:docVar w:name="eNV_D120FB2F40124947819BFEB24706338B" w:val="Nummer 9"/>
    <w:docVar w:name="eNV_D120FB2F40124947819BFEB24706338B_Struct" w:val="Artikel 4 Nummer 9;6;Struktur:4/-2/9;CheckSums:-1/-1/-1;eNV_D120FB2F40124947819BFEB24706338B_1@@2"/>
    <w:docVar w:name="eNV_D258F2A288624CC7A2B4952A57228694_Struct" w:val="Artikel 15 Nummer 4;6;Struktur:15/-2/4;CheckSums:-1/-1/-1;eNV_D258F2A288624CC7A2B4952A57228694_1@@2"/>
    <w:docVar w:name="eNV_D269B662F26340FC84AF3961DEEEC86C_Struct" w:val="Artikel 10 Nummer 2 Buchstabe a Doppelbuchstabe cc Dreifachbuchstabe bbb;6;Struktur:10/-2/2/1/3/2;CheckSums:-1/-1/-1/-1/-1/-1;eNV_D269B662F26340FC84AF3961DEEEC86C_1@@2"/>
    <w:docVar w:name="eNV_D2766FE90D0D4C56BA64174F09CD98C0_Struct" w:val="Artikel 10 Nummer 2 Buchstabe a;6;Struktur:10/-2/2/1;CheckSums:-1/-1/-1/-1;eNV_D2766FE90D0D4C56BA64174F09CD98C0_1@@2"/>
    <w:docVar w:name="eNV_D27DFDDC78F94D72A32884556600019B_Struct" w:val="Artikel 9 Nummer 2;6;Struktur:9/-2/2;CheckSums:-1/-1/-1;eNV_D27DFDDC78F94D72A32884556600019B_1@@2"/>
    <w:docVar w:name="eNV_D283F9DC4B5A4D2E930641457535D10A" w:val="Dreifachbuchstabe ddd"/>
    <w:docVar w:name="eNV_D283F9DC4B5A4D2E930641457535D10A_Struct" w:val="Artikel 1 Nummer 3 Buchstabe a Doppelbuchstabe aa Dreifachbuchstabe ddd;6;Struktur:1/-2/3/1/1/4;CheckSums:-1/-1/-1/-1/-1/-1;eNV_D283F9DC4B5A4D2E930641457535D10A_1@@2"/>
    <w:docVar w:name="eNV_D2F93C797C714068B8D2977E54EB29B4_Struct" w:val="Artikel 4 Nummer 1;6;Struktur:4/-2/1;CheckSums:-1/-1/-1;eNV_D2F93C797C714068B8D2977E54EB29B4_1@@2"/>
    <w:docVar w:name="eNV_D3B9754D41B44A2C9F1CC773CC6F9E24" w:val="Nummer 3"/>
    <w:docVar w:name="eNV_D3B9754D41B44A2C9F1CC773CC6F9E24_Struct" w:val="Artikel 1 Nummer 3;6;Struktur:1/-2/3;CheckSums:-1/-1/-1;eNV_D3B9754D41B44A2C9F1CC773CC6F9E24_1@@2"/>
    <w:docVar w:name="eNV_D42F497F75574146AF89C1DC43B05C00_Struct" w:val="§ 14a Absatz 4;2;Struktur:14.1/4;CheckSums:-1/-1;eNV_D42F497F75574146AF89C1DC43B05C00_1@@2"/>
    <w:docVar w:name="eNV_D4AA80FE18434DC38E363AC9AEAB5EEE" w:val="Buchstabe e"/>
    <w:docVar w:name="eNV_D4AA80FE18434DC38E363AC9AEAB5EEE_Struct" w:val="Artikel 19 Nummer 5 Buchstabe e;6;Struktur:19/-2/5/5;CheckSums:-1/-1/-1/-1;eNV_D4AA80FE18434DC38E363AC9AEAB5EEE_1@@2"/>
    <w:docVar w:name="eNV_D5157278A994438498DABEE78C7BCD65_Struct" w:val="Artikel 4 Nummer 20 Buchstabe a;6;Struktur:4/-2/20/1;CheckSums:-1/-1/-1/-1;eNV_D5157278A994438498DABEE78C7BCD65_1@@2"/>
    <w:docVar w:name="eNV_D597A3B86FE248948E1F32D965E61EB7" w:val="Nummer 4"/>
    <w:docVar w:name="eNV_D597A3B86FE248948E1F32D965E61EB7_Struct" w:val="Artikel 6 Nummer 4;6;Struktur:6/-2/4;CheckSums:-1/-1/-1;eNV_D597A3B86FE248948E1F32D965E61EB7_1@@2"/>
    <w:docVar w:name="eNV_D5DD5E7DBF214CFAB5773AC973F24A4D" w:val="Buchstabe a"/>
    <w:docVar w:name="eNV_D5DD5E7DBF214CFAB5773AC973F24A4D_Struct" w:val="Artikel 1 Nummer 8 Buchstabe a;6;Struktur:1/-2/8/1;CheckSums:-1/-1/-1/-1;eNV_D5DD5E7DBF214CFAB5773AC973F24A4D_1@@2"/>
    <w:docVar w:name="eNV_D5E8210AFC164200BB3A11A40BA4F322" w:val="Nummer 23"/>
    <w:docVar w:name="eNV_D5E8210AFC164200BB3A11A40BA4F322_Struct" w:val="Artikel 4 Nummer 23;6;Struktur:4/-2/23;CheckSums:-1/-1/-1;eNV_D5E8210AFC164200BB3A11A40BA4F322_1@@2"/>
    <w:docVar w:name="eNV_D66873E27F0C4256B2BF6D734138923B_Struct" w:val="Artikel 2;6;Struktur:2;CheckSums:-1;eNV_D66873E27F0C4256B2BF6D734138923B_1@@2"/>
    <w:docVar w:name="eNV_D7BAEAE4B09748C9AD05E2235478407B_Struct" w:val="Artikel 1;6;Struktur:1;CheckSums:-1;eNV_D7BAEAE4B09748C9AD05E2235478407B_1@@2"/>
    <w:docVar w:name="eNV_D7F92F24A851459CAEDEA5C6D222347A" w:val="Nummer 7"/>
    <w:docVar w:name="eNV_D7F92F24A851459CAEDEA5C6D222347A_Struct" w:val="Artikel 10 Nummer 7;6;Struktur:10/-2/7;CheckSums:-1/-1/-1;eNV_D7F92F24A851459CAEDEA5C6D222347A_1@@2"/>
    <w:docVar w:name="eNV_D87F20C8B19841FB86A2747833A6B793" w:val="Artikel 2"/>
    <w:docVar w:name="eNV_D87F20C8B19841FB86A2747833A6B793_Struct" w:val="Artikel 2;6;Struktur:2;CheckSums:-1;eNV_D87F20C8B19841FB86A2747833A6B793_1@@2"/>
    <w:docVar w:name="eNV_D8BF4DD2A64844309F81AA5679DEDD05_Struct" w:val="Artikel 12 Nummer 2;6;Struktur:12/-2/2;CheckSums:-1/-1/-1;eNV_D8BF4DD2A64844309F81AA5679DEDD05_1@@2"/>
    <w:docVar w:name="eNV_D9673C6A278E48F9A5877E73E2C18B44_Struct" w:val="Artikel 10 Nummer 3 Buchstabe a Doppelbuchstabe cc;6;Struktur:10/-2/3/1/3;CheckSums:-1/-1/-1/-1/-1;eNV_D9673C6A278E48F9A5877E73E2C18B44_1@@2"/>
    <w:docVar w:name="eNV_DB41CA65EC6642E49915DE604AB0F92A_Struct" w:val="Artikel 1 Nummer 10;6;Struktur:1/-2/10;CheckSums:-1/-1/-1;eNV_DB41CA65EC6642E49915DE604AB0F92A_1@@2"/>
    <w:docVar w:name="eNV_DC20792093F74B31BC65148DE365E4FA" w:val="Nummer 2"/>
    <w:docVar w:name="eNV_DC20792093F74B31BC65148DE365E4FA_Struct" w:val="Artikel 3 Nummer 2;6;Struktur:3/-2/2;CheckSums:-1/-1/-1;eNV_DC20792093F74B31BC65148DE365E4FA_1@@2"/>
    <w:docVar w:name="eNV_DC759AE029FC48D8A39F3E4FF51001C2_Struct" w:val="Artikel 2;6;Struktur:2;CheckSums:-1;eNV_DC759AE029FC48D8A39F3E4FF51001C2_1@@2"/>
    <w:docVar w:name="eNV_DCACEE28E1A3412D9C495BF1F31DB59B" w:val="Nummer 22"/>
    <w:docVar w:name="eNV_DCACEE28E1A3412D9C495BF1F31DB59B_Struct" w:val="Artikel 4 Nummer 22;6;Struktur:4/-2/22;CheckSums:-1/-1/-1;eNV_DCACEE28E1A3412D9C495BF1F31DB59B_1@@2"/>
    <w:docVar w:name="eNV_DCADCFBD96D54057BB969EE5EF588E39" w:val="Buchstabe b"/>
    <w:docVar w:name="eNV_DCADCFBD96D54057BB969EE5EF588E39_Struct" w:val="Artikel 13 Nummer 10 Buchstabe b;6;Struktur:13/-2/10/2;CheckSums:-1/-1/-1/-1;eNV_DCADCFBD96D54057BB969EE5EF588E39_1@@2"/>
    <w:docVar w:name="eNV_DD6CA7F9949443EF891701EA97A44664_Struct" w:val="Artikel 3 Nummer 3;6;Struktur:3/-2/3;CheckSums:-1/-1/-1;eNV_DD6CA7F9949443EF891701EA97A44664_1@@2"/>
    <w:docVar w:name="eNV_DD89F67E02BD4461B294BA81570723E3" w:val="Nummer 2"/>
    <w:docVar w:name="eNV_DD89F67E02BD4461B294BA81570723E3_Struct" w:val="Artikel 7 Nummer 2;6;Struktur:7/-2/2;CheckSums:-1/-1/-1;eNV_DD89F67E02BD4461B294BA81570723E3_1@@2"/>
    <w:docVar w:name="eNV_DE0693A3298440848C4CF47C0DA17C8A_Struct" w:val="Artikel 6 Nummer 15;6;Struktur:6/-2/15;CheckSums:-1/-1/-1;eNV_DE0693A3298440848C4CF47C0DA17C8A_1@@2"/>
    <w:docVar w:name="eNV_DE42332D50AF4A6CB259F4882FED903F_Struct" w:val="Artikel 4 Nummer 20 Buchstabe b;6;Struktur:4/-2/20/2;CheckSums:-1/-1/-1/-1;eNV_DE42332D50AF4A6CB259F4882FED903F_1@@2"/>
    <w:docVar w:name="eNV_DEFD6422D1FA43C0B141E930F562BDB7" w:val="Buchstabe a"/>
    <w:docVar w:name="eNV_DEFD6422D1FA43C0B141E930F562BDB7_Struct" w:val="Artikel 19 Nummer 8 Buchstabe a;6;Struktur:19/-2/8/1;CheckSums:-1/-1/-1/-1;eNV_DEFD6422D1FA43C0B141E930F562BDB7_1@@2"/>
    <w:docVar w:name="eNV_DF33504494EF4449A30E9AC301A11BF5_Struct" w:val="Artikel 3 Nummer 3 Buchstabe b;6;Struktur:3/-2/3/2;CheckSums:-1/-1/-1/-1;eNV_DF33504494EF4449A30E9AC301A11BF5_1@@2"/>
    <w:docVar w:name="eNV_DF71EE4DA60B48038EEB162058D3765E_Struct" w:val="Artikel 4 Nummer 14 Buchstabe c;6;Struktur:4/-2/14/3;CheckSums:-1/-1/-1/-1;eNV_DF71EE4DA60B48038EEB162058D3765E_1@@2"/>
    <w:docVar w:name="eNV_DF9A3BDA6BC84B5DAB94FE5F7C7CEDF1_Struct" w:val="Artikel 10 Nummer 2 Buchstabe a Doppelbuchstabe dd;6;Struktur:10/-2/2/1/4;CheckSums:-1/-1/-1/-1/-1;eNV_DF9A3BDA6BC84B5DAB94FE5F7C7CEDF1_1@@2"/>
    <w:docVar w:name="eNV_DFDFA9ED2877466888D58801FD254007" w:val="Nummer 22"/>
    <w:docVar w:name="eNV_DFDFA9ED2877466888D58801FD254007_Struct" w:val="Artikel 6 Nummer 22;6;Struktur:6/-2/22;CheckSums:-1/-1/-1;eNV_DFDFA9ED2877466888D58801FD254007_1@@2"/>
    <w:docVar w:name="eNV_E05F0380877940DCB29D2BA882E6F871_Struct" w:val="Artikel 7 Nummer 2;6;Struktur:7/-2/2;CheckSums:-1/-1/-1;eNV_E05F0380877940DCB29D2BA882E6F871_1@@2"/>
    <w:docVar w:name="eNV_E0E23FC7615A4957BEB8BEAEC7075A8D" w:val="Artikel 3"/>
    <w:docVar w:name="eNV_E0E23FC7615A4957BEB8BEAEC7075A8D_Struct" w:val="Artikel 3;6;Struktur:3;CheckSums:-1;eNV_E0E23FC7615A4957BEB8BEAEC7075A8D_1@@2"/>
    <w:docVar w:name="eNV_E146E4E0CCEA48CBA11635D434BFF9AE_Struct" w:val="Artikel 1 Nummer 16;6;Struktur:1/-2/16;CheckSums:-1/-1/-1;eNV_E146E4E0CCEA48CBA11635D434BFF9AE_1@@2"/>
    <w:docVar w:name="eNV_E1DE8080429742A7B25F48AD665EB702_Struct" w:val="Artikel 12 Nummer 1;6;Struktur:12/-2/1;CheckSums:-1/-1/-1;eNV_E1DE8080429742A7B25F48AD665EB702_1@@2"/>
    <w:docVar w:name="eNV_E23962FCDEF44780ADBFAF7FC1B0CA57" w:val="Nummer 2"/>
    <w:docVar w:name="eNV_E23962FCDEF44780ADBFAF7FC1B0CA57_Struct" w:val="Artikel 5 Nummer 2;6;Struktur:5/-2/2;CheckSums:-1/-1/-1;eNV_E23962FCDEF44780ADBFAF7FC1B0CA57_1@@2"/>
    <w:docVar w:name="eNV_E2607F225A2F4CDA810394DA9870FA1C" w:val="Nummer 5"/>
    <w:docVar w:name="eNV_E2607F225A2F4CDA810394DA9870FA1C_Struct" w:val="Artikel 13 Nummer 5;6;Struktur:13/-2/5;CheckSums:-1/-1/-1;eNV_E2607F225A2F4CDA810394DA9870FA1C_1@@2"/>
    <w:docVar w:name="eNV_E294AC6A53AD44D3908F160DA239B381_Struct" w:val="Artikel 14;6;Struktur:14;CheckSums:-1;eNV_E294AC6A53AD44D3908F160DA239B381_1@@2"/>
    <w:docVar w:name="eNV_E359681DFDA64EC1AB8FC45F561DC668" w:val="Doppelbuchstabe dd"/>
    <w:docVar w:name="eNV_E359681DFDA64EC1AB8FC45F561DC668_Struct" w:val="Artikel 19 Nummer 1 Buchstabe a Doppelbuchstabe dd;6;Struktur:19/-2/1/1/4;CheckSums:-1/-1/-1/-1/-1;eNV_E359681DFDA64EC1AB8FC45F561DC668_1@@2"/>
    <w:docVar w:name="eNV_E3D7C63FFF014E249CD30C0EBF64A2D2" w:val="Doppelbuchstabe aa"/>
    <w:docVar w:name="eNV_E3D7C63FFF014E249CD30C0EBF64A2D2_Struct" w:val="Artikel 1 Nummer 3 Buchstabe a Doppelbuchstabe aa;6;Struktur:1/-2/3/1/1;CheckSums:-1/-1/-1/-1/-1;eNV_E3D7C63FFF014E249CD30C0EBF64A2D2_1@@2"/>
    <w:docVar w:name="eNV_E3FA9BB948FB4F79B6045F31A0F3952C" w:val="Buchstabe c"/>
    <w:docVar w:name="eNV_E3FA9BB948FB4F79B6045F31A0F3952C_Struct" w:val="Artikel 4 Nummer 14 Buchstabe c;6;Struktur:4/-2/14/3;CheckSums:-1/-1/-1/-1;eNV_E3FA9BB948FB4F79B6045F31A0F3952C_1@@2"/>
    <w:docVar w:name="eNV_E409B8B2C8E4483BB85BE96BBB2F8330_Struct" w:val="Artikel 6 Nummer 11;6;Struktur:6/-2/11;CheckSums:-1/-1/-1;eNV_E409B8B2C8E4483BB85BE96BBB2F8330_1@@2"/>
    <w:docVar w:name="eNV_E4BC357DB50A4CF08E51663547C6C6A4_Struct" w:val="Artikel 1 Nummer 3 Buchstabe a Doppelbuchstabe aa Dreifachbuchstabe ccc;6;Struktur:1/-2/3/1/1/3;CheckSums:-1/-1/-1/-1/-1/-1;eNV_E4BC357DB50A4CF08E51663547C6C6A4_1@@2"/>
    <w:docVar w:name="eNV_E56AB8E4E5FB469997AEF8F803E0505D_Struct" w:val="Artikel 3 Nummer 3 Buchstabe b;6;Struktur:3/-2/3/2;CheckSums:-1/-1/-1/-1;eNV_E56AB8E4E5FB469997AEF8F803E0505D_1@@2"/>
    <w:docVar w:name="eNV_E5F9B01B29544089AA89F1CDC8C9D308" w:val="Doppelbuchstabe bb"/>
    <w:docVar w:name="eNV_E5F9B01B29544089AA89F1CDC8C9D308_Struct" w:val="Artikel 19 Nummer 1 Buchstabe a Doppelbuchstabe bb;6;Struktur:19/-2/1/1/2;CheckSums:-1/-1/-1/-1/-1;eNV_E5F9B01B29544089AA89F1CDC8C9D308_1@@2"/>
    <w:docVar w:name="eNV_E6068FA032FE483C956D8101BDF1271A_Struct" w:val="Artikel 16 Nummer 1;6;Struktur:16/-2/1;CheckSums:-1/-1/-1;eNV_E6068FA032FE483C956D8101BDF1271A_1@@2"/>
    <w:docVar w:name="eNV_E6FF95D47D964B50BFE096C82A7B6B3C_Struct" w:val="Artikel 1 Nummer 18;6;Struktur:1/-2/18;CheckSums:-1/-1/-1;eNV_E6FF95D47D964B50BFE096C82A7B6B3C_1@@2"/>
    <w:docVar w:name="eNV_E7D52B2F220045128A4BD24F04DD6C1E_Struct" w:val="Artikel 2 Nummer 2;6;Struktur:2/-2/2;CheckSums:-1/-1/-1;eNV_E7D52B2F220045128A4BD24F04DD6C1E_1@@2"/>
    <w:docVar w:name="eNV_E811EBFAC7F94722AA14E55A0E39D022_Struct" w:val="Artikel 9 Nummer 4 Buchstabe b Doppelbuchstabe bb;6;Struktur:9/-2/4/2/2;CheckSums:-1/-1/-1/-1/-1;eNV_E811EBFAC7F94722AA14E55A0E39D022_1@@2"/>
    <w:docVar w:name="eNV_E846918404F44DE79D5B552EEE4626D7_Struct" w:val="Artikel 10 Nummer 2 Buchstabe a Doppelbuchstabe cc Dreifachbuchstabe aaa;6;Struktur:10/-2/2/1/3/1;CheckSums:-1/-1/-1/-1/-1/-1;eNV_E846918404F44DE79D5B552EEE4626D7_1@@2"/>
    <w:docVar w:name="eNV_E92E83B5232A40A78F238D0D28D99AAE" w:val="Nummer 9"/>
    <w:docVar w:name="eNV_E92E83B5232A40A78F238D0D28D99AAE_Struct" w:val="Artikel 1 Nummer 9;6;Struktur:1/-2/9;CheckSums:-1/-1/-1;eNV_E92E83B5232A40A78F238D0D28D99AAE_1@@2"/>
    <w:docVar w:name="eNV_E93EA22A2F1B45F5B60BF0D8B8337B8D_Struct" w:val="Artikel 19 Nummer 1;6;Struktur:19/-2/1;CheckSums:-1/-1/-1;eNV_E93EA22A2F1B45F5B60BF0D8B8337B8D_1@@2"/>
    <w:docVar w:name="eNV_E941C0923C01410DA6F89A3112A8D543_Struct" w:val="Artikel 1 Nummer 15 Buchstabe b;6;Struktur:1/-2/15/2;CheckSums:-1/-1/-1/-1;eNV_E941C0923C01410DA6F89A3112A8D543_1@@2"/>
    <w:docVar w:name="eNV_E9B00AC7450F4ED09CA4A2C11223C39D" w:val="Nummer 2"/>
    <w:docVar w:name="eNV_E9B00AC7450F4ED09CA4A2C11223C39D_Struct" w:val="Artikel 6 Nummer 2;6;Struktur:6/-2/2;CheckSums:-1/-1/-1;eNV_E9B00AC7450F4ED09CA4A2C11223C39D_1@@2"/>
    <w:docVar w:name="eNV_E9B6D46F7621474A9157776F7A313926" w:val="Nummer 11"/>
    <w:docVar w:name="eNV_E9B6D46F7621474A9157776F7A313926_Struct" w:val="Artikel 1 Nummer 11;6;Struktur:1/-2/11;CheckSums:-1/-1/-1;eNV_E9B6D46F7621474A9157776F7A313926_1@@2"/>
    <w:docVar w:name="eNV_E9D2CD22B2644C029B1CEB5574B245DA" w:val="Buchstabe b"/>
    <w:docVar w:name="eNV_E9D2CD22B2644C029B1CEB5574B245DA_Struct" w:val="Artikel 1 Nummer 3 Buchstabe b;6;Struktur:1/-2/3/2;CheckSums:-1/-1/-1/-1;eNV_E9D2CD22B2644C029B1CEB5574B245DA_1@@2"/>
    <w:docVar w:name="eNV_EAA6344787E14340BAFB89E8B5EFE799_Struct" w:val="Artikel 3 Nummer 3 Buchstabe a;6;Struktur:3/-2/3/1;CheckSums:-1/-1/-1/-1;eNV_EAA6344787E14340BAFB89E8B5EFE799_1@@2"/>
    <w:docVar w:name="eNV_EC5661919AD143E9AF1C5C3B428850BD" w:val="Nummer 2"/>
    <w:docVar w:name="eNV_EC5661919AD143E9AF1C5C3B428850BD_Struct" w:val="Artikel 1 Nummer 2;6;Struktur:1/-2/2;CheckSums:-1/-1/-1;eNV_EC5661919AD143E9AF1C5C3B428850BD_1@@2"/>
    <w:docVar w:name="eNV_EC9ACD64741E4D28A1BFC1F4F5AAE922_Struct" w:val="Artikel 10 Nummer 2 Buchstabe a Doppelbuchstabe cc;6;Struktur:10/-2/2/1/3;CheckSums:-1/-1/-1/-1/-1;eNV_EC9ACD64741E4D28A1BFC1F4F5AAE922_1@@2"/>
    <w:docVar w:name="eNV_ED9F0091F70E455593A2BD2E83E19225" w:val="Nummer 18"/>
    <w:docVar w:name="eNV_ED9F0091F70E455593A2BD2E83E19225_Struct" w:val="Artikel 6 Nummer 18;6;Struktur:6/-2/18;CheckSums:-1/-1/-1;eNV_ED9F0091F70E455593A2BD2E83E19225_1@@2"/>
    <w:docVar w:name="eNV_EE7A5C8942714398ADE6EBFADE1537EC" w:val="Nummer 5"/>
    <w:docVar w:name="eNV_EE7A5C8942714398ADE6EBFADE1537EC_Struct" w:val="Artikel 11 Nummer 5;6;Struktur:11/-2/5;CheckSums:-1/-1/-1;eNV_EE7A5C8942714398ADE6EBFADE1537EC_1@@2"/>
    <w:docVar w:name="eNV_EEB67A2A1F0545B5947410A394DC23C3_Struct" w:val="Artikel 13 Nummer 7 Buchstabe b;6;Struktur:13/-2/7/2;CheckSums:-1/-1/-1/-1;eNV_EEB67A2A1F0545B5947410A394DC23C3_1@@2"/>
    <w:docVar w:name="eNV_F0450DF181D44FBC9E0B508077B64CBE_Struct" w:val="Artikel 5 Nummer 2;6;Struktur:5/-2/2;CheckSums:-1/-1/-1;eNV_F0450DF181D44FBC9E0B508077B64CBE_1@@2"/>
    <w:docVar w:name="eNV_F1284BABAABC448886781646575639F4_Struct" w:val="Artikel 9 Nummer 5 Buchstabe c;6;Struktur:9/-2/5/3;CheckSums:-1/-1/-1/-1;eNV_F1284BABAABC448886781646575639F4_1@@2"/>
    <w:docVar w:name="eNV_F26C5F3F88FE4EAA887CAA707C679344_Struct" w:val="Artikel 13 Nummer 8;6;Struktur:13/-2/8;CheckSums:-1/-1/-1;eNV_F26C5F3F88FE4EAA887CAA707C679344_1@@2"/>
    <w:docVar w:name="eNV_F26F974635964775B596CA1520FF9184_Struct" w:val="Absatz 1;2;Struktur:-1/1;CheckSums:-1/-1;eNV_F26F974635964775B596CA1520FF9184_1@@2"/>
    <w:docVar w:name="eNV_F368A1519ED244BA9470BE090C9D190B_Struct" w:val="Artikel 4 Nummer 19;6;Struktur:4/-2/19;CheckSums:-1/-1/-1;eNV_F368A1519ED244BA9470BE090C9D190B_1@@2"/>
    <w:docVar w:name="eNV_F44B9426C9C34705A22274612EB6B500_Struct" w:val="Artikel 4 Nummer 20;6;Struktur:4/-2/20;CheckSums:-1/-1/-1;eNV_F44B9426C9C34705A22274612EB6B500_1@@2"/>
    <w:docVar w:name="eNV_F4718B07221D475C827C76AAEE7AA86E_Struct" w:val="Artikel 6 Nummer 7;6;Struktur:6/-2/7;CheckSums:-1/-1/-1;eNV_F4718B07221D475C827C76AAEE7AA86E_1@@2"/>
    <w:docVar w:name="eNV_F49B994742C849058BAC8A044583829B_Struct" w:val="Artikel 9 Nummer 5 Buchstabe b;6;Struktur:9/-2/5/2;CheckSums:-1/-1/-1/-1;eNV_F49B994742C849058BAC8A044583829B_1@@2"/>
    <w:docVar w:name="eNV_F4BC00682A50423A9FFCFACEDE8419B1_Struct" w:val="Artikel 4 Nummer 7;6;Struktur:4/-2/7;CheckSums:-1/-1/-1;eNV_F4BC00682A50423A9FFCFACEDE8419B1_1@@2"/>
    <w:docVar w:name="eNV_F4DE3B727B50491CA23019CADDB3EF6C" w:val="Buchstabe c"/>
    <w:docVar w:name="eNV_F4DE3B727B50491CA23019CADDB3EF6C_Struct" w:val="Artikel 1 Nummer 8 Buchstabe c;6;Struktur:1/-2/8/3;CheckSums:-1/-1/-1/-1;eNV_F4DE3B727B50491CA23019CADDB3EF6C_1@@2"/>
    <w:docVar w:name="eNV_F56C695FD02047D9AB25FB5E6BF91B96" w:val="Absatz 3"/>
    <w:docVar w:name="eNV_F56C695FD02047D9AB25FB5E6BF91B96_Struct" w:val="§ 14a Absatz 3;2;Struktur:14.1/3;CheckSums:-1/-1;eNV_F56C695FD02047D9AB25FB5E6BF91B96_1@@2"/>
    <w:docVar w:name="eNV_F69F6A5BBE0E40FA884F54DD9E1D7FB0" w:val="Nummer 13"/>
    <w:docVar w:name="eNV_F69F6A5BBE0E40FA884F54DD9E1D7FB0_Struct" w:val="Artikel 6 Nummer 13;6;Struktur:6/-2/13;CheckSums:-1/-1/-1;eNV_F69F6A5BBE0E40FA884F54DD9E1D7FB0_1@@2"/>
    <w:docVar w:name="eNV_F875AC30127D45F387565442183C24CA_Struct" w:val="Artikel 9;6;Struktur:9;CheckSums:-1;eNV_F875AC30127D45F387565442183C24CA_1@@2"/>
    <w:docVar w:name="eNV_F8DDBA4F7D1E46EA8BB54097914E3522" w:val="Buchstabe a"/>
    <w:docVar w:name="eNV_F8DDBA4F7D1E46EA8BB54097914E3522_Struct" w:val="Artikel 19 Nummer 5 Buchstabe a;6;Struktur:19/-2/5/1;CheckSums:-1/-1/-1/-1;eNV_F8DDBA4F7D1E46EA8BB54097914E3522_1@@2"/>
    <w:docVar w:name="eNV_F92E8C2ED76E4E1596E0BFCBD784E50B_Struct" w:val="Artikel 4 Nummer 6 Buchstabe a;6;Struktur:4/-2/6/1;CheckSums:-1/-1/-1/-1;eNV_F92E8C2ED76E4E1596E0BFCBD784E50B_1@@2"/>
    <w:docVar w:name="eNV_F96B87F274E1470EA2D4A5ED0C67A762_Struct" w:val="Artikel 13 Nummer 2;6;Struktur:13/-2/2;CheckSums:-1/-1/-1;eNV_F96B87F274E1470EA2D4A5ED0C67A762_1@@2"/>
    <w:docVar w:name="eNV_F979A5AA6C2F4080B9957C225066174E" w:val="Artikel 13"/>
    <w:docVar w:name="eNV_F979A5AA6C2F4080B9957C225066174E_Struct" w:val="Artikel 13;6;Struktur:13;CheckSums:-1;eNV_F979A5AA6C2F4080B9957C225066174E_1@@2"/>
    <w:docVar w:name="eNV_F9C19FAC519141678447746357850636_Struct" w:val="Artikel 13 Nummer 9;6;Struktur:13/-2/9;CheckSums:-1/-1/-1;eNV_F9C19FAC519141678447746357850636_1@@2"/>
    <w:docVar w:name="eNV_F9F6E43203814F26A8540C469FAA4F72_Struct" w:val="Artikel 1 Nummer 11;6;Struktur:1/-2/11;CheckSums:-1/-1/-1;eNV_F9F6E43203814F26A8540C469FAA4F72_1@@2"/>
    <w:docVar w:name="eNV_FBDEFD6E29344469BAA1C1F220982D01" w:val="Artikel 10"/>
    <w:docVar w:name="eNV_FBDEFD6E29344469BAA1C1F220982D01_Struct" w:val="Artikel 10;6;Struktur:10;CheckSums:-1;eNV_FBDEFD6E29344469BAA1C1F220982D01_1@@2"/>
    <w:docVar w:name="eNV_FC346F47718348388014D3CAB0F2A54D" w:val="Nummer 2"/>
    <w:docVar w:name="eNV_FC346F47718348388014D3CAB0F2A54D_Struct" w:val="Artikel 4 Nummer 2;6;Struktur:4/-2/2;CheckSums:-1/-1/-1;eNV_FC346F47718348388014D3CAB0F2A54D_1@@2"/>
    <w:docVar w:name="eNV_FC37FB932E7447118D2EFAF69452816B_Struct" w:val="Artikel 4 Nummer 18;6;Struktur:4/-2/18;CheckSums:-1/-1/-1;eNV_FC37FB932E7447118D2EFAF69452816B_1@@2"/>
    <w:docVar w:name="eNV_FD003FF64A704FEFAFB79443E1113097" w:val="Buchstabe b"/>
    <w:docVar w:name="eNV_FD003FF64A704FEFAFB79443E1113097_Struct" w:val="Artikel 1 Nummer 14 Buchstabe b;6;Struktur:1/-2/14/2;CheckSums:-1/-1/-1/-1;eNV_FD003FF64A704FEFAFB79443E1113097_1@@2"/>
    <w:docVar w:name="eNV_FD39D096F75F4DFCA8F7D7BF959661BA" w:val="Buchstabe b"/>
    <w:docVar w:name="eNV_FD39D096F75F4DFCA8F7D7BF959661BA_Struct" w:val="Artikel 10 Nummer 3 Buchstabe b;6;Struktur:10/-2/3/2;CheckSums:-1/-1/-1/-1;eNV_FD39D096F75F4DFCA8F7D7BF959661BA_1@@2"/>
    <w:docVar w:name="eNV_FDC791FE86D345A4AA5E3364A6591E3F_Struct" w:val="Artikel 16 Nummer 1;6;Struktur:16/-2/1;CheckSums:-1/-1/-1;eNV_FDC791FE86D345A4AA5E3364A6591E3F_1@@2"/>
    <w:docVar w:name="eNV_FDCF3D1E7A08479EB8315C14809BA6C8" w:val="Doppelbuchstabe bb"/>
    <w:docVar w:name="eNV_FDCF3D1E7A08479EB8315C14809BA6C8_Struct" w:val="Artikel 10 Nummer 3 Buchstabe a Doppelbuchstabe bb;6;Struktur:10/-2/3/1/2;CheckSums:-1/-1/-1/-1/-1;eNV_FDCF3D1E7A08479EB8315C14809BA6C8_1@@2"/>
    <w:docVar w:name="eNV_FE34DD99D78847A69AE5CC7AFF782E19_Struct" w:val="Artikel 10 Nummer 4;6;Struktur:10/-2/4;CheckSums:-1/-1/-1;eNV_FE34DD99D78847A69AE5CC7AFF782E19_1@@2"/>
    <w:docVar w:name="eNV_FFBD57D2A52A43EC996696FDEDD2D259" w:val="Buchstabe b"/>
    <w:docVar w:name="eNV_FFBD57D2A52A43EC996696FDEDD2D259_Struct" w:val="Artikel 13 Nummer 7 Buchstabe b;6;Struktur:13/-2/7/2;CheckSums:-1/-1/-1/-1;eNV_FFBD57D2A52A43EC996696FDEDD2D259_1@@2"/>
    <w:docVar w:name="eNV_FFFE6991B92B4370AEFEF866668F9682_Struct" w:val="Artikel 6 Nummer 16;6;Struktur:6/-2/16;CheckSums:-1/-1/-1;eNV_FFFE6991B92B4370AEFEF866668F9682_1@@2"/>
    <w:docVar w:name="LW_DocType" w:val="AENDER"/>
    <w:docVar w:name="LWCons_Langue" w:val="DE"/>
  </w:docVars>
  <w:rsids>
    <w:rsidRoot w:val="00DD6D02"/>
    <w:rsid w:val="00000059"/>
    <w:rsid w:val="000003A5"/>
    <w:rsid w:val="0000052E"/>
    <w:rsid w:val="0000057B"/>
    <w:rsid w:val="000005B7"/>
    <w:rsid w:val="000007D8"/>
    <w:rsid w:val="00000A49"/>
    <w:rsid w:val="00000AE6"/>
    <w:rsid w:val="00000C56"/>
    <w:rsid w:val="00000F41"/>
    <w:rsid w:val="00000F6E"/>
    <w:rsid w:val="000011B2"/>
    <w:rsid w:val="000011C8"/>
    <w:rsid w:val="0000126A"/>
    <w:rsid w:val="00001374"/>
    <w:rsid w:val="00001400"/>
    <w:rsid w:val="000014C5"/>
    <w:rsid w:val="000014ED"/>
    <w:rsid w:val="000016EE"/>
    <w:rsid w:val="0000191F"/>
    <w:rsid w:val="00001ACD"/>
    <w:rsid w:val="00001BCB"/>
    <w:rsid w:val="00001CF3"/>
    <w:rsid w:val="00001D95"/>
    <w:rsid w:val="00001FEB"/>
    <w:rsid w:val="00002027"/>
    <w:rsid w:val="0000207D"/>
    <w:rsid w:val="0000225D"/>
    <w:rsid w:val="000023D4"/>
    <w:rsid w:val="000024FE"/>
    <w:rsid w:val="0000257C"/>
    <w:rsid w:val="00002795"/>
    <w:rsid w:val="000028F8"/>
    <w:rsid w:val="0000295D"/>
    <w:rsid w:val="000029C8"/>
    <w:rsid w:val="00002ACE"/>
    <w:rsid w:val="00002DCD"/>
    <w:rsid w:val="00002F15"/>
    <w:rsid w:val="00003049"/>
    <w:rsid w:val="00003179"/>
    <w:rsid w:val="000031C7"/>
    <w:rsid w:val="000032E8"/>
    <w:rsid w:val="000033A0"/>
    <w:rsid w:val="000033A7"/>
    <w:rsid w:val="000034D7"/>
    <w:rsid w:val="0000355E"/>
    <w:rsid w:val="00003792"/>
    <w:rsid w:val="00003A1E"/>
    <w:rsid w:val="00003BD0"/>
    <w:rsid w:val="00003C6B"/>
    <w:rsid w:val="00004127"/>
    <w:rsid w:val="0000429C"/>
    <w:rsid w:val="00004494"/>
    <w:rsid w:val="000044A1"/>
    <w:rsid w:val="000046AB"/>
    <w:rsid w:val="0000498F"/>
    <w:rsid w:val="00004C6C"/>
    <w:rsid w:val="00004E6C"/>
    <w:rsid w:val="00005220"/>
    <w:rsid w:val="000052B2"/>
    <w:rsid w:val="000052FD"/>
    <w:rsid w:val="00005539"/>
    <w:rsid w:val="00005546"/>
    <w:rsid w:val="00005651"/>
    <w:rsid w:val="000056C2"/>
    <w:rsid w:val="000056CB"/>
    <w:rsid w:val="00005780"/>
    <w:rsid w:val="00005BD0"/>
    <w:rsid w:val="00005C76"/>
    <w:rsid w:val="00005E91"/>
    <w:rsid w:val="00006161"/>
    <w:rsid w:val="00006245"/>
    <w:rsid w:val="000062C1"/>
    <w:rsid w:val="000066B6"/>
    <w:rsid w:val="000068A5"/>
    <w:rsid w:val="0000696A"/>
    <w:rsid w:val="00006B0F"/>
    <w:rsid w:val="00007048"/>
    <w:rsid w:val="00007260"/>
    <w:rsid w:val="00007295"/>
    <w:rsid w:val="000072A1"/>
    <w:rsid w:val="0000743D"/>
    <w:rsid w:val="0000759A"/>
    <w:rsid w:val="00007601"/>
    <w:rsid w:val="000076B3"/>
    <w:rsid w:val="000077EB"/>
    <w:rsid w:val="000077F1"/>
    <w:rsid w:val="00007A95"/>
    <w:rsid w:val="00007B18"/>
    <w:rsid w:val="00007C4B"/>
    <w:rsid w:val="00007C4F"/>
    <w:rsid w:val="00007C90"/>
    <w:rsid w:val="00007DB2"/>
    <w:rsid w:val="00010791"/>
    <w:rsid w:val="0001089A"/>
    <w:rsid w:val="00010E1E"/>
    <w:rsid w:val="00010E26"/>
    <w:rsid w:val="000110FB"/>
    <w:rsid w:val="00011208"/>
    <w:rsid w:val="000112D1"/>
    <w:rsid w:val="00011554"/>
    <w:rsid w:val="0001180A"/>
    <w:rsid w:val="00011B10"/>
    <w:rsid w:val="00011B55"/>
    <w:rsid w:val="00011C10"/>
    <w:rsid w:val="00011D0A"/>
    <w:rsid w:val="00011F83"/>
    <w:rsid w:val="00012095"/>
    <w:rsid w:val="000124E7"/>
    <w:rsid w:val="0001294C"/>
    <w:rsid w:val="00012A10"/>
    <w:rsid w:val="00012A5A"/>
    <w:rsid w:val="00012C16"/>
    <w:rsid w:val="00012EE0"/>
    <w:rsid w:val="00013075"/>
    <w:rsid w:val="000130AF"/>
    <w:rsid w:val="000130D1"/>
    <w:rsid w:val="00013219"/>
    <w:rsid w:val="00013236"/>
    <w:rsid w:val="000132FE"/>
    <w:rsid w:val="000133E1"/>
    <w:rsid w:val="0001343B"/>
    <w:rsid w:val="00013461"/>
    <w:rsid w:val="00013549"/>
    <w:rsid w:val="000135B9"/>
    <w:rsid w:val="000135EF"/>
    <w:rsid w:val="00013683"/>
    <w:rsid w:val="000138FD"/>
    <w:rsid w:val="00013C54"/>
    <w:rsid w:val="00013F0A"/>
    <w:rsid w:val="00013F74"/>
    <w:rsid w:val="0001404C"/>
    <w:rsid w:val="0001405D"/>
    <w:rsid w:val="000141D5"/>
    <w:rsid w:val="0001451D"/>
    <w:rsid w:val="00014702"/>
    <w:rsid w:val="000148AC"/>
    <w:rsid w:val="00014A95"/>
    <w:rsid w:val="00014B4E"/>
    <w:rsid w:val="00014CCF"/>
    <w:rsid w:val="00014E3B"/>
    <w:rsid w:val="000154A7"/>
    <w:rsid w:val="00015737"/>
    <w:rsid w:val="00015925"/>
    <w:rsid w:val="00015BFC"/>
    <w:rsid w:val="00015E3C"/>
    <w:rsid w:val="00015F8B"/>
    <w:rsid w:val="00016101"/>
    <w:rsid w:val="00016122"/>
    <w:rsid w:val="00016465"/>
    <w:rsid w:val="00016485"/>
    <w:rsid w:val="00016564"/>
    <w:rsid w:val="0001673B"/>
    <w:rsid w:val="0001681E"/>
    <w:rsid w:val="00016DB9"/>
    <w:rsid w:val="00017073"/>
    <w:rsid w:val="0001710E"/>
    <w:rsid w:val="000171F1"/>
    <w:rsid w:val="00017325"/>
    <w:rsid w:val="00017566"/>
    <w:rsid w:val="00017584"/>
    <w:rsid w:val="00017896"/>
    <w:rsid w:val="00017928"/>
    <w:rsid w:val="00017E70"/>
    <w:rsid w:val="00017F86"/>
    <w:rsid w:val="00017F8E"/>
    <w:rsid w:val="00020742"/>
    <w:rsid w:val="00020808"/>
    <w:rsid w:val="000208C5"/>
    <w:rsid w:val="00020B12"/>
    <w:rsid w:val="00020B77"/>
    <w:rsid w:val="00020D7B"/>
    <w:rsid w:val="00020E84"/>
    <w:rsid w:val="00020F48"/>
    <w:rsid w:val="00021146"/>
    <w:rsid w:val="000211D7"/>
    <w:rsid w:val="00021209"/>
    <w:rsid w:val="0002129A"/>
    <w:rsid w:val="00021411"/>
    <w:rsid w:val="000214EF"/>
    <w:rsid w:val="00021638"/>
    <w:rsid w:val="00021672"/>
    <w:rsid w:val="00021781"/>
    <w:rsid w:val="00021A53"/>
    <w:rsid w:val="00021BE7"/>
    <w:rsid w:val="00022105"/>
    <w:rsid w:val="00022136"/>
    <w:rsid w:val="00022277"/>
    <w:rsid w:val="0002244F"/>
    <w:rsid w:val="000225F8"/>
    <w:rsid w:val="000226BC"/>
    <w:rsid w:val="00022BBE"/>
    <w:rsid w:val="00022CFD"/>
    <w:rsid w:val="00022D28"/>
    <w:rsid w:val="00022F12"/>
    <w:rsid w:val="00022F3F"/>
    <w:rsid w:val="0002305D"/>
    <w:rsid w:val="00023361"/>
    <w:rsid w:val="000234A4"/>
    <w:rsid w:val="0002369E"/>
    <w:rsid w:val="000236D9"/>
    <w:rsid w:val="000238DA"/>
    <w:rsid w:val="00023A42"/>
    <w:rsid w:val="00023DA9"/>
    <w:rsid w:val="00024028"/>
    <w:rsid w:val="000240ED"/>
    <w:rsid w:val="0002421D"/>
    <w:rsid w:val="00024382"/>
    <w:rsid w:val="000243A0"/>
    <w:rsid w:val="00024485"/>
    <w:rsid w:val="000245AD"/>
    <w:rsid w:val="000245D0"/>
    <w:rsid w:val="000248B3"/>
    <w:rsid w:val="000249C4"/>
    <w:rsid w:val="000249D4"/>
    <w:rsid w:val="00024AB9"/>
    <w:rsid w:val="00024B26"/>
    <w:rsid w:val="00024CF6"/>
    <w:rsid w:val="00024DD0"/>
    <w:rsid w:val="0002505A"/>
    <w:rsid w:val="000251CE"/>
    <w:rsid w:val="000255B4"/>
    <w:rsid w:val="000256F2"/>
    <w:rsid w:val="000256F4"/>
    <w:rsid w:val="00025999"/>
    <w:rsid w:val="00025B18"/>
    <w:rsid w:val="00025C9B"/>
    <w:rsid w:val="00025CB3"/>
    <w:rsid w:val="00025E90"/>
    <w:rsid w:val="00026090"/>
    <w:rsid w:val="00026322"/>
    <w:rsid w:val="000263AB"/>
    <w:rsid w:val="000263BC"/>
    <w:rsid w:val="000266DD"/>
    <w:rsid w:val="00026701"/>
    <w:rsid w:val="00026ADE"/>
    <w:rsid w:val="00026D10"/>
    <w:rsid w:val="00026F7D"/>
    <w:rsid w:val="000272B7"/>
    <w:rsid w:val="000272B8"/>
    <w:rsid w:val="000273DC"/>
    <w:rsid w:val="00027A18"/>
    <w:rsid w:val="00027B28"/>
    <w:rsid w:val="00027B31"/>
    <w:rsid w:val="00027BA9"/>
    <w:rsid w:val="00027D9E"/>
    <w:rsid w:val="00027F47"/>
    <w:rsid w:val="00030462"/>
    <w:rsid w:val="000306C2"/>
    <w:rsid w:val="000308B2"/>
    <w:rsid w:val="00030948"/>
    <w:rsid w:val="00030BB5"/>
    <w:rsid w:val="00030BF5"/>
    <w:rsid w:val="00030E45"/>
    <w:rsid w:val="00030F86"/>
    <w:rsid w:val="0003105E"/>
    <w:rsid w:val="000312A3"/>
    <w:rsid w:val="000312AB"/>
    <w:rsid w:val="00031561"/>
    <w:rsid w:val="00031786"/>
    <w:rsid w:val="0003192C"/>
    <w:rsid w:val="00031C82"/>
    <w:rsid w:val="00031D9A"/>
    <w:rsid w:val="00031F80"/>
    <w:rsid w:val="00031FF3"/>
    <w:rsid w:val="0003210D"/>
    <w:rsid w:val="000321F4"/>
    <w:rsid w:val="000325BE"/>
    <w:rsid w:val="000325D7"/>
    <w:rsid w:val="000325E2"/>
    <w:rsid w:val="0003273B"/>
    <w:rsid w:val="000328C4"/>
    <w:rsid w:val="00032BA7"/>
    <w:rsid w:val="00032BB3"/>
    <w:rsid w:val="00032BBA"/>
    <w:rsid w:val="00032BBD"/>
    <w:rsid w:val="00032CFE"/>
    <w:rsid w:val="00032DEE"/>
    <w:rsid w:val="00032E0B"/>
    <w:rsid w:val="00032E3E"/>
    <w:rsid w:val="00033032"/>
    <w:rsid w:val="00033082"/>
    <w:rsid w:val="0003331B"/>
    <w:rsid w:val="000333FE"/>
    <w:rsid w:val="000334FA"/>
    <w:rsid w:val="000337B4"/>
    <w:rsid w:val="000337D4"/>
    <w:rsid w:val="0003385A"/>
    <w:rsid w:val="00033BC4"/>
    <w:rsid w:val="00033C54"/>
    <w:rsid w:val="00034053"/>
    <w:rsid w:val="00034137"/>
    <w:rsid w:val="0003439C"/>
    <w:rsid w:val="0003444F"/>
    <w:rsid w:val="00034515"/>
    <w:rsid w:val="0003466C"/>
    <w:rsid w:val="00034719"/>
    <w:rsid w:val="00034739"/>
    <w:rsid w:val="0003486E"/>
    <w:rsid w:val="00034AFE"/>
    <w:rsid w:val="00034C2D"/>
    <w:rsid w:val="00034CC6"/>
    <w:rsid w:val="00034DAB"/>
    <w:rsid w:val="00034F73"/>
    <w:rsid w:val="000352A9"/>
    <w:rsid w:val="0003549D"/>
    <w:rsid w:val="000356BB"/>
    <w:rsid w:val="0003577C"/>
    <w:rsid w:val="00035902"/>
    <w:rsid w:val="000359FA"/>
    <w:rsid w:val="00035B77"/>
    <w:rsid w:val="00035BB0"/>
    <w:rsid w:val="00035F06"/>
    <w:rsid w:val="00035F89"/>
    <w:rsid w:val="0003603B"/>
    <w:rsid w:val="00036165"/>
    <w:rsid w:val="000362CA"/>
    <w:rsid w:val="000366BD"/>
    <w:rsid w:val="000367C8"/>
    <w:rsid w:val="00036975"/>
    <w:rsid w:val="00036A1C"/>
    <w:rsid w:val="00036A9B"/>
    <w:rsid w:val="00036B21"/>
    <w:rsid w:val="00036BA4"/>
    <w:rsid w:val="00036DAC"/>
    <w:rsid w:val="00037234"/>
    <w:rsid w:val="000375E3"/>
    <w:rsid w:val="00037697"/>
    <w:rsid w:val="00037773"/>
    <w:rsid w:val="00037865"/>
    <w:rsid w:val="000379D2"/>
    <w:rsid w:val="00037A66"/>
    <w:rsid w:val="00037AD7"/>
    <w:rsid w:val="00037B42"/>
    <w:rsid w:val="00037B7E"/>
    <w:rsid w:val="00037C6A"/>
    <w:rsid w:val="00037DCD"/>
    <w:rsid w:val="00040036"/>
    <w:rsid w:val="00040067"/>
    <w:rsid w:val="000400D3"/>
    <w:rsid w:val="00040132"/>
    <w:rsid w:val="000402F7"/>
    <w:rsid w:val="00040468"/>
    <w:rsid w:val="00040536"/>
    <w:rsid w:val="0004053A"/>
    <w:rsid w:val="0004069C"/>
    <w:rsid w:val="000406D3"/>
    <w:rsid w:val="00040716"/>
    <w:rsid w:val="0004075F"/>
    <w:rsid w:val="000408B0"/>
    <w:rsid w:val="0004090F"/>
    <w:rsid w:val="00040BB6"/>
    <w:rsid w:val="00040D58"/>
    <w:rsid w:val="00040F66"/>
    <w:rsid w:val="0004101B"/>
    <w:rsid w:val="0004108D"/>
    <w:rsid w:val="0004109D"/>
    <w:rsid w:val="000410E0"/>
    <w:rsid w:val="00041138"/>
    <w:rsid w:val="00041140"/>
    <w:rsid w:val="00041293"/>
    <w:rsid w:val="000412BB"/>
    <w:rsid w:val="000416A7"/>
    <w:rsid w:val="000416AC"/>
    <w:rsid w:val="000416AF"/>
    <w:rsid w:val="00041899"/>
    <w:rsid w:val="00041B3D"/>
    <w:rsid w:val="00041B94"/>
    <w:rsid w:val="00041EBE"/>
    <w:rsid w:val="00041F0C"/>
    <w:rsid w:val="000422B0"/>
    <w:rsid w:val="00042363"/>
    <w:rsid w:val="00042429"/>
    <w:rsid w:val="00042509"/>
    <w:rsid w:val="00042590"/>
    <w:rsid w:val="00042A00"/>
    <w:rsid w:val="00042C4A"/>
    <w:rsid w:val="00042D2A"/>
    <w:rsid w:val="00042F64"/>
    <w:rsid w:val="00043146"/>
    <w:rsid w:val="000431DB"/>
    <w:rsid w:val="0004327F"/>
    <w:rsid w:val="00043519"/>
    <w:rsid w:val="0004364C"/>
    <w:rsid w:val="00043742"/>
    <w:rsid w:val="00043A63"/>
    <w:rsid w:val="00043E77"/>
    <w:rsid w:val="00044096"/>
    <w:rsid w:val="0004413C"/>
    <w:rsid w:val="00044396"/>
    <w:rsid w:val="00044928"/>
    <w:rsid w:val="00044E1B"/>
    <w:rsid w:val="00044E9F"/>
    <w:rsid w:val="00045079"/>
    <w:rsid w:val="00045625"/>
    <w:rsid w:val="00045977"/>
    <w:rsid w:val="00045A23"/>
    <w:rsid w:val="00045A8F"/>
    <w:rsid w:val="00045F83"/>
    <w:rsid w:val="00045F96"/>
    <w:rsid w:val="000460E8"/>
    <w:rsid w:val="00046373"/>
    <w:rsid w:val="0004645C"/>
    <w:rsid w:val="000466BA"/>
    <w:rsid w:val="00046707"/>
    <w:rsid w:val="0004694C"/>
    <w:rsid w:val="00046A15"/>
    <w:rsid w:val="00046AF3"/>
    <w:rsid w:val="00046F76"/>
    <w:rsid w:val="00047159"/>
    <w:rsid w:val="0004718C"/>
    <w:rsid w:val="00047300"/>
    <w:rsid w:val="0004739D"/>
    <w:rsid w:val="00047AF4"/>
    <w:rsid w:val="00047D0F"/>
    <w:rsid w:val="00047EC5"/>
    <w:rsid w:val="00047F36"/>
    <w:rsid w:val="00047F63"/>
    <w:rsid w:val="00050074"/>
    <w:rsid w:val="000500AA"/>
    <w:rsid w:val="00050325"/>
    <w:rsid w:val="000504F9"/>
    <w:rsid w:val="00050924"/>
    <w:rsid w:val="00050C43"/>
    <w:rsid w:val="00050D7F"/>
    <w:rsid w:val="00050DB9"/>
    <w:rsid w:val="00051019"/>
    <w:rsid w:val="00051239"/>
    <w:rsid w:val="00051337"/>
    <w:rsid w:val="00051492"/>
    <w:rsid w:val="00051739"/>
    <w:rsid w:val="00051750"/>
    <w:rsid w:val="0005195B"/>
    <w:rsid w:val="00051AA4"/>
    <w:rsid w:val="00051E29"/>
    <w:rsid w:val="00051FA0"/>
    <w:rsid w:val="00052623"/>
    <w:rsid w:val="00052884"/>
    <w:rsid w:val="00052A15"/>
    <w:rsid w:val="00052BF3"/>
    <w:rsid w:val="00052D4B"/>
    <w:rsid w:val="00052E3B"/>
    <w:rsid w:val="00052F2B"/>
    <w:rsid w:val="00052F65"/>
    <w:rsid w:val="00052FAC"/>
    <w:rsid w:val="00052FD0"/>
    <w:rsid w:val="0005329B"/>
    <w:rsid w:val="00053590"/>
    <w:rsid w:val="00053813"/>
    <w:rsid w:val="00053884"/>
    <w:rsid w:val="00053A2A"/>
    <w:rsid w:val="00053FFB"/>
    <w:rsid w:val="00054083"/>
    <w:rsid w:val="0005424A"/>
    <w:rsid w:val="00054267"/>
    <w:rsid w:val="00054503"/>
    <w:rsid w:val="000547B0"/>
    <w:rsid w:val="000547DF"/>
    <w:rsid w:val="0005484F"/>
    <w:rsid w:val="000548B1"/>
    <w:rsid w:val="000549DA"/>
    <w:rsid w:val="000549EE"/>
    <w:rsid w:val="00054B6C"/>
    <w:rsid w:val="00054BC3"/>
    <w:rsid w:val="00054C84"/>
    <w:rsid w:val="00054CA8"/>
    <w:rsid w:val="00055022"/>
    <w:rsid w:val="000551BE"/>
    <w:rsid w:val="00055249"/>
    <w:rsid w:val="0005538F"/>
    <w:rsid w:val="000556A5"/>
    <w:rsid w:val="0005572B"/>
    <w:rsid w:val="00055945"/>
    <w:rsid w:val="00055946"/>
    <w:rsid w:val="00055BFF"/>
    <w:rsid w:val="00055C35"/>
    <w:rsid w:val="00055C7B"/>
    <w:rsid w:val="00055C8D"/>
    <w:rsid w:val="00055D83"/>
    <w:rsid w:val="00056103"/>
    <w:rsid w:val="0005616F"/>
    <w:rsid w:val="000566B8"/>
    <w:rsid w:val="000567CD"/>
    <w:rsid w:val="000567FB"/>
    <w:rsid w:val="00056ABA"/>
    <w:rsid w:val="00056AD9"/>
    <w:rsid w:val="00056BC3"/>
    <w:rsid w:val="00056D20"/>
    <w:rsid w:val="00056F92"/>
    <w:rsid w:val="0005719F"/>
    <w:rsid w:val="000571AB"/>
    <w:rsid w:val="00057320"/>
    <w:rsid w:val="00057409"/>
    <w:rsid w:val="000574C3"/>
    <w:rsid w:val="00057683"/>
    <w:rsid w:val="00057BED"/>
    <w:rsid w:val="00057CF6"/>
    <w:rsid w:val="00057E92"/>
    <w:rsid w:val="00057F20"/>
    <w:rsid w:val="00060034"/>
    <w:rsid w:val="00060455"/>
    <w:rsid w:val="00060487"/>
    <w:rsid w:val="000606DB"/>
    <w:rsid w:val="00060B06"/>
    <w:rsid w:val="00060B5C"/>
    <w:rsid w:val="00060C73"/>
    <w:rsid w:val="00060E94"/>
    <w:rsid w:val="00060ECF"/>
    <w:rsid w:val="00060FC1"/>
    <w:rsid w:val="000614CF"/>
    <w:rsid w:val="000614F2"/>
    <w:rsid w:val="00061C0F"/>
    <w:rsid w:val="00061E0D"/>
    <w:rsid w:val="0006205B"/>
    <w:rsid w:val="000621EF"/>
    <w:rsid w:val="000621F5"/>
    <w:rsid w:val="00062513"/>
    <w:rsid w:val="00062770"/>
    <w:rsid w:val="000627F4"/>
    <w:rsid w:val="00062997"/>
    <w:rsid w:val="000629E2"/>
    <w:rsid w:val="00062A23"/>
    <w:rsid w:val="00062A5C"/>
    <w:rsid w:val="00062C37"/>
    <w:rsid w:val="00062E11"/>
    <w:rsid w:val="00063081"/>
    <w:rsid w:val="00063256"/>
    <w:rsid w:val="000633E7"/>
    <w:rsid w:val="000634D5"/>
    <w:rsid w:val="00063511"/>
    <w:rsid w:val="00063591"/>
    <w:rsid w:val="00063886"/>
    <w:rsid w:val="00063D6F"/>
    <w:rsid w:val="00063F4D"/>
    <w:rsid w:val="0006405D"/>
    <w:rsid w:val="00064259"/>
    <w:rsid w:val="00064279"/>
    <w:rsid w:val="00064313"/>
    <w:rsid w:val="00064405"/>
    <w:rsid w:val="00064635"/>
    <w:rsid w:val="0006480A"/>
    <w:rsid w:val="00064CC5"/>
    <w:rsid w:val="00064D94"/>
    <w:rsid w:val="00064DC7"/>
    <w:rsid w:val="00064ED6"/>
    <w:rsid w:val="00065188"/>
    <w:rsid w:val="00065240"/>
    <w:rsid w:val="00065251"/>
    <w:rsid w:val="000652DC"/>
    <w:rsid w:val="0006557E"/>
    <w:rsid w:val="0006559D"/>
    <w:rsid w:val="00065A8F"/>
    <w:rsid w:val="00065B43"/>
    <w:rsid w:val="00065C0F"/>
    <w:rsid w:val="00065D66"/>
    <w:rsid w:val="00065E10"/>
    <w:rsid w:val="0006649B"/>
    <w:rsid w:val="00066523"/>
    <w:rsid w:val="00066784"/>
    <w:rsid w:val="00066892"/>
    <w:rsid w:val="00066970"/>
    <w:rsid w:val="00066B05"/>
    <w:rsid w:val="00066C63"/>
    <w:rsid w:val="00066CEE"/>
    <w:rsid w:val="000670A6"/>
    <w:rsid w:val="000673D5"/>
    <w:rsid w:val="00067580"/>
    <w:rsid w:val="0006778E"/>
    <w:rsid w:val="000679B1"/>
    <w:rsid w:val="00067A60"/>
    <w:rsid w:val="00067B02"/>
    <w:rsid w:val="00067BFB"/>
    <w:rsid w:val="00067CE8"/>
    <w:rsid w:val="00067D7A"/>
    <w:rsid w:val="00067E18"/>
    <w:rsid w:val="00067F9A"/>
    <w:rsid w:val="00070074"/>
    <w:rsid w:val="000700AA"/>
    <w:rsid w:val="000707CA"/>
    <w:rsid w:val="00070A52"/>
    <w:rsid w:val="00070A62"/>
    <w:rsid w:val="00070A66"/>
    <w:rsid w:val="00070A7F"/>
    <w:rsid w:val="00070DF9"/>
    <w:rsid w:val="00070F23"/>
    <w:rsid w:val="0007143E"/>
    <w:rsid w:val="000715AF"/>
    <w:rsid w:val="00071705"/>
    <w:rsid w:val="0007176E"/>
    <w:rsid w:val="000718B7"/>
    <w:rsid w:val="00071919"/>
    <w:rsid w:val="00071F64"/>
    <w:rsid w:val="00072150"/>
    <w:rsid w:val="000721F8"/>
    <w:rsid w:val="00072582"/>
    <w:rsid w:val="00072961"/>
    <w:rsid w:val="0007298C"/>
    <w:rsid w:val="00072B5C"/>
    <w:rsid w:val="00072B60"/>
    <w:rsid w:val="00072CAE"/>
    <w:rsid w:val="00072CB8"/>
    <w:rsid w:val="00072E94"/>
    <w:rsid w:val="000733C6"/>
    <w:rsid w:val="000734E2"/>
    <w:rsid w:val="00073762"/>
    <w:rsid w:val="000738DC"/>
    <w:rsid w:val="00073C65"/>
    <w:rsid w:val="00073D3F"/>
    <w:rsid w:val="00073E9E"/>
    <w:rsid w:val="000740A7"/>
    <w:rsid w:val="00074109"/>
    <w:rsid w:val="00074125"/>
    <w:rsid w:val="00074269"/>
    <w:rsid w:val="00074409"/>
    <w:rsid w:val="00074455"/>
    <w:rsid w:val="00074A22"/>
    <w:rsid w:val="00074A23"/>
    <w:rsid w:val="00074B4C"/>
    <w:rsid w:val="00074DC0"/>
    <w:rsid w:val="00074F27"/>
    <w:rsid w:val="00075091"/>
    <w:rsid w:val="000750C5"/>
    <w:rsid w:val="000752FE"/>
    <w:rsid w:val="00075368"/>
    <w:rsid w:val="000754BB"/>
    <w:rsid w:val="00075BA0"/>
    <w:rsid w:val="00075DB5"/>
    <w:rsid w:val="00075EA0"/>
    <w:rsid w:val="00075FE4"/>
    <w:rsid w:val="00076076"/>
    <w:rsid w:val="0007607D"/>
    <w:rsid w:val="000761D7"/>
    <w:rsid w:val="00076259"/>
    <w:rsid w:val="00076321"/>
    <w:rsid w:val="0007673E"/>
    <w:rsid w:val="00076D2A"/>
    <w:rsid w:val="00077087"/>
    <w:rsid w:val="00077258"/>
    <w:rsid w:val="0007741C"/>
    <w:rsid w:val="0007754D"/>
    <w:rsid w:val="000779CB"/>
    <w:rsid w:val="00077A01"/>
    <w:rsid w:val="00077C23"/>
    <w:rsid w:val="00077C43"/>
    <w:rsid w:val="00077CF9"/>
    <w:rsid w:val="00077E62"/>
    <w:rsid w:val="00077E93"/>
    <w:rsid w:val="000803B5"/>
    <w:rsid w:val="0008077A"/>
    <w:rsid w:val="00080A59"/>
    <w:rsid w:val="00080DB7"/>
    <w:rsid w:val="00080DB8"/>
    <w:rsid w:val="000811B9"/>
    <w:rsid w:val="00081631"/>
    <w:rsid w:val="0008195D"/>
    <w:rsid w:val="00081A9A"/>
    <w:rsid w:val="00081CAA"/>
    <w:rsid w:val="00081CDE"/>
    <w:rsid w:val="00081ECF"/>
    <w:rsid w:val="00081FDA"/>
    <w:rsid w:val="00082048"/>
    <w:rsid w:val="000820A8"/>
    <w:rsid w:val="00082122"/>
    <w:rsid w:val="0008232C"/>
    <w:rsid w:val="00082702"/>
    <w:rsid w:val="0008276E"/>
    <w:rsid w:val="000827AA"/>
    <w:rsid w:val="000827F1"/>
    <w:rsid w:val="000829B6"/>
    <w:rsid w:val="00082D5F"/>
    <w:rsid w:val="00082E35"/>
    <w:rsid w:val="0008310C"/>
    <w:rsid w:val="0008312A"/>
    <w:rsid w:val="0008313F"/>
    <w:rsid w:val="0008334D"/>
    <w:rsid w:val="000833C3"/>
    <w:rsid w:val="000833DE"/>
    <w:rsid w:val="00083624"/>
    <w:rsid w:val="00083796"/>
    <w:rsid w:val="00083BC2"/>
    <w:rsid w:val="00083BEF"/>
    <w:rsid w:val="00083E1A"/>
    <w:rsid w:val="00084400"/>
    <w:rsid w:val="00084672"/>
    <w:rsid w:val="0008473C"/>
    <w:rsid w:val="00084A6C"/>
    <w:rsid w:val="00084AEC"/>
    <w:rsid w:val="00084C58"/>
    <w:rsid w:val="00084CF1"/>
    <w:rsid w:val="00084E73"/>
    <w:rsid w:val="000851F0"/>
    <w:rsid w:val="00085288"/>
    <w:rsid w:val="00085490"/>
    <w:rsid w:val="00085BA4"/>
    <w:rsid w:val="00085CED"/>
    <w:rsid w:val="00085DEB"/>
    <w:rsid w:val="00085E05"/>
    <w:rsid w:val="00085E48"/>
    <w:rsid w:val="0008604F"/>
    <w:rsid w:val="000860BF"/>
    <w:rsid w:val="0008624B"/>
    <w:rsid w:val="00086293"/>
    <w:rsid w:val="00086402"/>
    <w:rsid w:val="0008640D"/>
    <w:rsid w:val="000866EE"/>
    <w:rsid w:val="000867C5"/>
    <w:rsid w:val="000870AF"/>
    <w:rsid w:val="0008719B"/>
    <w:rsid w:val="0008726A"/>
    <w:rsid w:val="000872F3"/>
    <w:rsid w:val="0008741E"/>
    <w:rsid w:val="000874B6"/>
    <w:rsid w:val="0008796A"/>
    <w:rsid w:val="000879C2"/>
    <w:rsid w:val="00087B66"/>
    <w:rsid w:val="00087C26"/>
    <w:rsid w:val="0009000B"/>
    <w:rsid w:val="000909C5"/>
    <w:rsid w:val="00090B34"/>
    <w:rsid w:val="00090C34"/>
    <w:rsid w:val="00090CE3"/>
    <w:rsid w:val="00090E84"/>
    <w:rsid w:val="00091023"/>
    <w:rsid w:val="000911B7"/>
    <w:rsid w:val="000911F8"/>
    <w:rsid w:val="000914DC"/>
    <w:rsid w:val="000918B4"/>
    <w:rsid w:val="00091C7D"/>
    <w:rsid w:val="00091DCC"/>
    <w:rsid w:val="00091E08"/>
    <w:rsid w:val="00091E4B"/>
    <w:rsid w:val="00091F77"/>
    <w:rsid w:val="00092290"/>
    <w:rsid w:val="0009254C"/>
    <w:rsid w:val="00092565"/>
    <w:rsid w:val="00092775"/>
    <w:rsid w:val="00092880"/>
    <w:rsid w:val="00092B1D"/>
    <w:rsid w:val="00092B83"/>
    <w:rsid w:val="00092C9F"/>
    <w:rsid w:val="00093113"/>
    <w:rsid w:val="00093220"/>
    <w:rsid w:val="000932AD"/>
    <w:rsid w:val="000934AB"/>
    <w:rsid w:val="00093858"/>
    <w:rsid w:val="000939F3"/>
    <w:rsid w:val="00093D5E"/>
    <w:rsid w:val="00093D70"/>
    <w:rsid w:val="00093E04"/>
    <w:rsid w:val="00093FF9"/>
    <w:rsid w:val="00094284"/>
    <w:rsid w:val="000947F4"/>
    <w:rsid w:val="0009497C"/>
    <w:rsid w:val="0009497F"/>
    <w:rsid w:val="00094C21"/>
    <w:rsid w:val="00094FEE"/>
    <w:rsid w:val="00095067"/>
    <w:rsid w:val="000954F1"/>
    <w:rsid w:val="000954FA"/>
    <w:rsid w:val="00095580"/>
    <w:rsid w:val="000957AE"/>
    <w:rsid w:val="0009580D"/>
    <w:rsid w:val="00095946"/>
    <w:rsid w:val="000959EF"/>
    <w:rsid w:val="00095DA0"/>
    <w:rsid w:val="0009610A"/>
    <w:rsid w:val="0009616A"/>
    <w:rsid w:val="0009652E"/>
    <w:rsid w:val="00096587"/>
    <w:rsid w:val="00096827"/>
    <w:rsid w:val="00096846"/>
    <w:rsid w:val="000968A1"/>
    <w:rsid w:val="00096985"/>
    <w:rsid w:val="00096D8B"/>
    <w:rsid w:val="00096E43"/>
    <w:rsid w:val="00097015"/>
    <w:rsid w:val="00097222"/>
    <w:rsid w:val="00097463"/>
    <w:rsid w:val="000974C4"/>
    <w:rsid w:val="000975C1"/>
    <w:rsid w:val="0009771E"/>
    <w:rsid w:val="0009776A"/>
    <w:rsid w:val="00097792"/>
    <w:rsid w:val="000978D7"/>
    <w:rsid w:val="0009796A"/>
    <w:rsid w:val="00097B5B"/>
    <w:rsid w:val="00097C1D"/>
    <w:rsid w:val="00097C6E"/>
    <w:rsid w:val="00097D76"/>
    <w:rsid w:val="00097EF2"/>
    <w:rsid w:val="000A0147"/>
    <w:rsid w:val="000A025E"/>
    <w:rsid w:val="000A03F7"/>
    <w:rsid w:val="000A049A"/>
    <w:rsid w:val="000A05CD"/>
    <w:rsid w:val="000A0763"/>
    <w:rsid w:val="000A0A1E"/>
    <w:rsid w:val="000A0ABC"/>
    <w:rsid w:val="000A0D97"/>
    <w:rsid w:val="000A0E48"/>
    <w:rsid w:val="000A0E5B"/>
    <w:rsid w:val="000A0E77"/>
    <w:rsid w:val="000A0F52"/>
    <w:rsid w:val="000A0F7C"/>
    <w:rsid w:val="000A0F9D"/>
    <w:rsid w:val="000A0FA0"/>
    <w:rsid w:val="000A100E"/>
    <w:rsid w:val="000A10E4"/>
    <w:rsid w:val="000A1266"/>
    <w:rsid w:val="000A1322"/>
    <w:rsid w:val="000A13BE"/>
    <w:rsid w:val="000A15A1"/>
    <w:rsid w:val="000A1616"/>
    <w:rsid w:val="000A1633"/>
    <w:rsid w:val="000A1B68"/>
    <w:rsid w:val="000A1D20"/>
    <w:rsid w:val="000A277B"/>
    <w:rsid w:val="000A2F6B"/>
    <w:rsid w:val="000A308B"/>
    <w:rsid w:val="000A3261"/>
    <w:rsid w:val="000A33F0"/>
    <w:rsid w:val="000A3691"/>
    <w:rsid w:val="000A39DC"/>
    <w:rsid w:val="000A39F2"/>
    <w:rsid w:val="000A3B45"/>
    <w:rsid w:val="000A3BFA"/>
    <w:rsid w:val="000A3C2B"/>
    <w:rsid w:val="000A3ED2"/>
    <w:rsid w:val="000A40E4"/>
    <w:rsid w:val="000A42B0"/>
    <w:rsid w:val="000A4433"/>
    <w:rsid w:val="000A466F"/>
    <w:rsid w:val="000A47E1"/>
    <w:rsid w:val="000A49AB"/>
    <w:rsid w:val="000A4CDA"/>
    <w:rsid w:val="000A4DA1"/>
    <w:rsid w:val="000A51A9"/>
    <w:rsid w:val="000A5558"/>
    <w:rsid w:val="000A561F"/>
    <w:rsid w:val="000A587A"/>
    <w:rsid w:val="000A5A0F"/>
    <w:rsid w:val="000A5CAA"/>
    <w:rsid w:val="000A5E76"/>
    <w:rsid w:val="000A5E81"/>
    <w:rsid w:val="000A610C"/>
    <w:rsid w:val="000A63EA"/>
    <w:rsid w:val="000A6463"/>
    <w:rsid w:val="000A657D"/>
    <w:rsid w:val="000A66F7"/>
    <w:rsid w:val="000A6715"/>
    <w:rsid w:val="000A67AB"/>
    <w:rsid w:val="000A67BB"/>
    <w:rsid w:val="000A69B6"/>
    <w:rsid w:val="000A6C5F"/>
    <w:rsid w:val="000A6D75"/>
    <w:rsid w:val="000A6DEC"/>
    <w:rsid w:val="000A6EBF"/>
    <w:rsid w:val="000A6FF7"/>
    <w:rsid w:val="000A70FB"/>
    <w:rsid w:val="000A7205"/>
    <w:rsid w:val="000A7284"/>
    <w:rsid w:val="000A72F5"/>
    <w:rsid w:val="000A78C8"/>
    <w:rsid w:val="000A7989"/>
    <w:rsid w:val="000A7A33"/>
    <w:rsid w:val="000A7BF3"/>
    <w:rsid w:val="000A7D4A"/>
    <w:rsid w:val="000A7FE8"/>
    <w:rsid w:val="000B01DD"/>
    <w:rsid w:val="000B0316"/>
    <w:rsid w:val="000B0930"/>
    <w:rsid w:val="000B0A21"/>
    <w:rsid w:val="000B0AB5"/>
    <w:rsid w:val="000B0B3C"/>
    <w:rsid w:val="000B0DB3"/>
    <w:rsid w:val="000B0EC0"/>
    <w:rsid w:val="000B104D"/>
    <w:rsid w:val="000B1059"/>
    <w:rsid w:val="000B1176"/>
    <w:rsid w:val="000B1370"/>
    <w:rsid w:val="000B17A9"/>
    <w:rsid w:val="000B238A"/>
    <w:rsid w:val="000B2635"/>
    <w:rsid w:val="000B2705"/>
    <w:rsid w:val="000B2A92"/>
    <w:rsid w:val="000B2C56"/>
    <w:rsid w:val="000B2EC0"/>
    <w:rsid w:val="000B312E"/>
    <w:rsid w:val="000B3169"/>
    <w:rsid w:val="000B3182"/>
    <w:rsid w:val="000B31DF"/>
    <w:rsid w:val="000B3217"/>
    <w:rsid w:val="000B3261"/>
    <w:rsid w:val="000B34FD"/>
    <w:rsid w:val="000B35CC"/>
    <w:rsid w:val="000B3687"/>
    <w:rsid w:val="000B39B9"/>
    <w:rsid w:val="000B3C3E"/>
    <w:rsid w:val="000B3F4B"/>
    <w:rsid w:val="000B40D5"/>
    <w:rsid w:val="000B41DE"/>
    <w:rsid w:val="000B4277"/>
    <w:rsid w:val="000B4356"/>
    <w:rsid w:val="000B48AB"/>
    <w:rsid w:val="000B4917"/>
    <w:rsid w:val="000B4C7C"/>
    <w:rsid w:val="000B4D77"/>
    <w:rsid w:val="000B4DD1"/>
    <w:rsid w:val="000B4ECB"/>
    <w:rsid w:val="000B4FD6"/>
    <w:rsid w:val="000B50EC"/>
    <w:rsid w:val="000B518F"/>
    <w:rsid w:val="000B522A"/>
    <w:rsid w:val="000B5249"/>
    <w:rsid w:val="000B52C2"/>
    <w:rsid w:val="000B540C"/>
    <w:rsid w:val="000B559F"/>
    <w:rsid w:val="000B5772"/>
    <w:rsid w:val="000B5871"/>
    <w:rsid w:val="000B58D4"/>
    <w:rsid w:val="000B5987"/>
    <w:rsid w:val="000B598F"/>
    <w:rsid w:val="000B5EE4"/>
    <w:rsid w:val="000B5F6D"/>
    <w:rsid w:val="000B5F6F"/>
    <w:rsid w:val="000B6282"/>
    <w:rsid w:val="000B62A5"/>
    <w:rsid w:val="000B6337"/>
    <w:rsid w:val="000B644F"/>
    <w:rsid w:val="000B678C"/>
    <w:rsid w:val="000B689C"/>
    <w:rsid w:val="000B69E0"/>
    <w:rsid w:val="000B6A68"/>
    <w:rsid w:val="000B6B20"/>
    <w:rsid w:val="000B6CFA"/>
    <w:rsid w:val="000B6D70"/>
    <w:rsid w:val="000B6DC4"/>
    <w:rsid w:val="000B6FCC"/>
    <w:rsid w:val="000B6FF9"/>
    <w:rsid w:val="000B7470"/>
    <w:rsid w:val="000B74E3"/>
    <w:rsid w:val="000B7BA3"/>
    <w:rsid w:val="000B7CD5"/>
    <w:rsid w:val="000B7D51"/>
    <w:rsid w:val="000B7E03"/>
    <w:rsid w:val="000B7EFD"/>
    <w:rsid w:val="000B7FCD"/>
    <w:rsid w:val="000C00A6"/>
    <w:rsid w:val="000C0320"/>
    <w:rsid w:val="000C03B6"/>
    <w:rsid w:val="000C04F8"/>
    <w:rsid w:val="000C061B"/>
    <w:rsid w:val="000C06EA"/>
    <w:rsid w:val="000C09B0"/>
    <w:rsid w:val="000C0AD7"/>
    <w:rsid w:val="000C0F64"/>
    <w:rsid w:val="000C0F82"/>
    <w:rsid w:val="000C129C"/>
    <w:rsid w:val="000C1312"/>
    <w:rsid w:val="000C1561"/>
    <w:rsid w:val="000C15B5"/>
    <w:rsid w:val="000C15ED"/>
    <w:rsid w:val="000C171B"/>
    <w:rsid w:val="000C17F5"/>
    <w:rsid w:val="000C195D"/>
    <w:rsid w:val="000C1B8C"/>
    <w:rsid w:val="000C1F43"/>
    <w:rsid w:val="000C2477"/>
    <w:rsid w:val="000C2577"/>
    <w:rsid w:val="000C259B"/>
    <w:rsid w:val="000C2618"/>
    <w:rsid w:val="000C27C4"/>
    <w:rsid w:val="000C27D0"/>
    <w:rsid w:val="000C2ABF"/>
    <w:rsid w:val="000C2BEA"/>
    <w:rsid w:val="000C325A"/>
    <w:rsid w:val="000C3366"/>
    <w:rsid w:val="000C3455"/>
    <w:rsid w:val="000C349C"/>
    <w:rsid w:val="000C37FF"/>
    <w:rsid w:val="000C38DA"/>
    <w:rsid w:val="000C392E"/>
    <w:rsid w:val="000C3A36"/>
    <w:rsid w:val="000C4190"/>
    <w:rsid w:val="000C45FC"/>
    <w:rsid w:val="000C4A57"/>
    <w:rsid w:val="000C4C9D"/>
    <w:rsid w:val="000C4DAB"/>
    <w:rsid w:val="000C4F98"/>
    <w:rsid w:val="000C526D"/>
    <w:rsid w:val="000C5428"/>
    <w:rsid w:val="000C589C"/>
    <w:rsid w:val="000C5951"/>
    <w:rsid w:val="000C5998"/>
    <w:rsid w:val="000C5A6E"/>
    <w:rsid w:val="000C5B1B"/>
    <w:rsid w:val="000C5C43"/>
    <w:rsid w:val="000C5CE3"/>
    <w:rsid w:val="000C5EA9"/>
    <w:rsid w:val="000C617B"/>
    <w:rsid w:val="000C61AD"/>
    <w:rsid w:val="000C62D5"/>
    <w:rsid w:val="000C62D6"/>
    <w:rsid w:val="000C6347"/>
    <w:rsid w:val="000C65A3"/>
    <w:rsid w:val="000C6CE9"/>
    <w:rsid w:val="000C6E96"/>
    <w:rsid w:val="000C6FA5"/>
    <w:rsid w:val="000C7075"/>
    <w:rsid w:val="000C7246"/>
    <w:rsid w:val="000C72EC"/>
    <w:rsid w:val="000C7450"/>
    <w:rsid w:val="000C7506"/>
    <w:rsid w:val="000C752E"/>
    <w:rsid w:val="000C759F"/>
    <w:rsid w:val="000C7628"/>
    <w:rsid w:val="000C7867"/>
    <w:rsid w:val="000C7962"/>
    <w:rsid w:val="000C7AC6"/>
    <w:rsid w:val="000C7B07"/>
    <w:rsid w:val="000C7E53"/>
    <w:rsid w:val="000C7EC7"/>
    <w:rsid w:val="000C7EE4"/>
    <w:rsid w:val="000D03AE"/>
    <w:rsid w:val="000D0543"/>
    <w:rsid w:val="000D07A0"/>
    <w:rsid w:val="000D0E2E"/>
    <w:rsid w:val="000D0ECD"/>
    <w:rsid w:val="000D0F4C"/>
    <w:rsid w:val="000D1158"/>
    <w:rsid w:val="000D119B"/>
    <w:rsid w:val="000D12F7"/>
    <w:rsid w:val="000D13AB"/>
    <w:rsid w:val="000D155C"/>
    <w:rsid w:val="000D15CC"/>
    <w:rsid w:val="000D1B17"/>
    <w:rsid w:val="000D1C6F"/>
    <w:rsid w:val="000D1F40"/>
    <w:rsid w:val="000D2347"/>
    <w:rsid w:val="000D2362"/>
    <w:rsid w:val="000D273B"/>
    <w:rsid w:val="000D283E"/>
    <w:rsid w:val="000D2A7E"/>
    <w:rsid w:val="000D2B14"/>
    <w:rsid w:val="000D2B56"/>
    <w:rsid w:val="000D2B68"/>
    <w:rsid w:val="000D3105"/>
    <w:rsid w:val="000D3402"/>
    <w:rsid w:val="000D342E"/>
    <w:rsid w:val="000D356F"/>
    <w:rsid w:val="000D37F2"/>
    <w:rsid w:val="000D38FD"/>
    <w:rsid w:val="000D3985"/>
    <w:rsid w:val="000D4003"/>
    <w:rsid w:val="000D4134"/>
    <w:rsid w:val="000D4608"/>
    <w:rsid w:val="000D46E2"/>
    <w:rsid w:val="000D470E"/>
    <w:rsid w:val="000D4767"/>
    <w:rsid w:val="000D49CB"/>
    <w:rsid w:val="000D49F8"/>
    <w:rsid w:val="000D4FFC"/>
    <w:rsid w:val="000D5292"/>
    <w:rsid w:val="000D53FA"/>
    <w:rsid w:val="000D5412"/>
    <w:rsid w:val="000D584C"/>
    <w:rsid w:val="000D595A"/>
    <w:rsid w:val="000D59C3"/>
    <w:rsid w:val="000D59E2"/>
    <w:rsid w:val="000D5A28"/>
    <w:rsid w:val="000D5A95"/>
    <w:rsid w:val="000D5C85"/>
    <w:rsid w:val="000D5D43"/>
    <w:rsid w:val="000D5DC0"/>
    <w:rsid w:val="000D60FE"/>
    <w:rsid w:val="000D63BA"/>
    <w:rsid w:val="000D68EB"/>
    <w:rsid w:val="000D6932"/>
    <w:rsid w:val="000D6A25"/>
    <w:rsid w:val="000D6B75"/>
    <w:rsid w:val="000D6BCA"/>
    <w:rsid w:val="000D70B1"/>
    <w:rsid w:val="000D73A3"/>
    <w:rsid w:val="000D75BB"/>
    <w:rsid w:val="000D79D3"/>
    <w:rsid w:val="000D7AD3"/>
    <w:rsid w:val="000D7E02"/>
    <w:rsid w:val="000E0293"/>
    <w:rsid w:val="000E080C"/>
    <w:rsid w:val="000E0D83"/>
    <w:rsid w:val="000E0D91"/>
    <w:rsid w:val="000E0E36"/>
    <w:rsid w:val="000E1091"/>
    <w:rsid w:val="000E135F"/>
    <w:rsid w:val="000E145C"/>
    <w:rsid w:val="000E167F"/>
    <w:rsid w:val="000E17A5"/>
    <w:rsid w:val="000E1A14"/>
    <w:rsid w:val="000E1A18"/>
    <w:rsid w:val="000E1AC6"/>
    <w:rsid w:val="000E1BFE"/>
    <w:rsid w:val="000E1C99"/>
    <w:rsid w:val="000E1E12"/>
    <w:rsid w:val="000E1EE9"/>
    <w:rsid w:val="000E1FBD"/>
    <w:rsid w:val="000E1FDD"/>
    <w:rsid w:val="000E1FF2"/>
    <w:rsid w:val="000E2600"/>
    <w:rsid w:val="000E2751"/>
    <w:rsid w:val="000E2A11"/>
    <w:rsid w:val="000E2BBB"/>
    <w:rsid w:val="000E2C1E"/>
    <w:rsid w:val="000E2D7C"/>
    <w:rsid w:val="000E3152"/>
    <w:rsid w:val="000E33C2"/>
    <w:rsid w:val="000E34CB"/>
    <w:rsid w:val="000E34D4"/>
    <w:rsid w:val="000E3B3C"/>
    <w:rsid w:val="000E3C08"/>
    <w:rsid w:val="000E3D50"/>
    <w:rsid w:val="000E3D75"/>
    <w:rsid w:val="000E3E0C"/>
    <w:rsid w:val="000E453A"/>
    <w:rsid w:val="000E474F"/>
    <w:rsid w:val="000E4791"/>
    <w:rsid w:val="000E481E"/>
    <w:rsid w:val="000E488E"/>
    <w:rsid w:val="000E4A21"/>
    <w:rsid w:val="000E4AE9"/>
    <w:rsid w:val="000E4E78"/>
    <w:rsid w:val="000E4FCC"/>
    <w:rsid w:val="000E5388"/>
    <w:rsid w:val="000E5797"/>
    <w:rsid w:val="000E5BD4"/>
    <w:rsid w:val="000E5C46"/>
    <w:rsid w:val="000E5C92"/>
    <w:rsid w:val="000E5D2C"/>
    <w:rsid w:val="000E5F6E"/>
    <w:rsid w:val="000E5FAC"/>
    <w:rsid w:val="000E625E"/>
    <w:rsid w:val="000E635C"/>
    <w:rsid w:val="000E6995"/>
    <w:rsid w:val="000E69B8"/>
    <w:rsid w:val="000E6D9F"/>
    <w:rsid w:val="000E709B"/>
    <w:rsid w:val="000E71B8"/>
    <w:rsid w:val="000E71B9"/>
    <w:rsid w:val="000E7233"/>
    <w:rsid w:val="000E72E4"/>
    <w:rsid w:val="000E7317"/>
    <w:rsid w:val="000E75BE"/>
    <w:rsid w:val="000E768F"/>
    <w:rsid w:val="000E7B3F"/>
    <w:rsid w:val="000E7C06"/>
    <w:rsid w:val="000E7CB0"/>
    <w:rsid w:val="000E7E67"/>
    <w:rsid w:val="000F0004"/>
    <w:rsid w:val="000F00E2"/>
    <w:rsid w:val="000F0117"/>
    <w:rsid w:val="000F0260"/>
    <w:rsid w:val="000F034B"/>
    <w:rsid w:val="000F03E0"/>
    <w:rsid w:val="000F0494"/>
    <w:rsid w:val="000F04FA"/>
    <w:rsid w:val="000F0639"/>
    <w:rsid w:val="000F0720"/>
    <w:rsid w:val="000F0802"/>
    <w:rsid w:val="000F0915"/>
    <w:rsid w:val="000F0DBE"/>
    <w:rsid w:val="000F0DCA"/>
    <w:rsid w:val="000F0E92"/>
    <w:rsid w:val="000F0F05"/>
    <w:rsid w:val="000F10F3"/>
    <w:rsid w:val="000F12C6"/>
    <w:rsid w:val="000F12ED"/>
    <w:rsid w:val="000F162B"/>
    <w:rsid w:val="000F196B"/>
    <w:rsid w:val="000F1D04"/>
    <w:rsid w:val="000F21B4"/>
    <w:rsid w:val="000F22CC"/>
    <w:rsid w:val="000F2338"/>
    <w:rsid w:val="000F2443"/>
    <w:rsid w:val="000F2558"/>
    <w:rsid w:val="000F2647"/>
    <w:rsid w:val="000F2872"/>
    <w:rsid w:val="000F2936"/>
    <w:rsid w:val="000F29B6"/>
    <w:rsid w:val="000F2A68"/>
    <w:rsid w:val="000F2CBF"/>
    <w:rsid w:val="000F2EF3"/>
    <w:rsid w:val="000F3661"/>
    <w:rsid w:val="000F368C"/>
    <w:rsid w:val="000F3747"/>
    <w:rsid w:val="000F3873"/>
    <w:rsid w:val="000F3911"/>
    <w:rsid w:val="000F3A5A"/>
    <w:rsid w:val="000F3CE5"/>
    <w:rsid w:val="000F3D25"/>
    <w:rsid w:val="000F3E8B"/>
    <w:rsid w:val="000F4165"/>
    <w:rsid w:val="000F433E"/>
    <w:rsid w:val="000F43D5"/>
    <w:rsid w:val="000F47CD"/>
    <w:rsid w:val="000F4D5B"/>
    <w:rsid w:val="000F4DDB"/>
    <w:rsid w:val="000F4EFC"/>
    <w:rsid w:val="000F519D"/>
    <w:rsid w:val="000F52BD"/>
    <w:rsid w:val="000F55D2"/>
    <w:rsid w:val="000F5803"/>
    <w:rsid w:val="000F5A37"/>
    <w:rsid w:val="000F5A9E"/>
    <w:rsid w:val="000F5C52"/>
    <w:rsid w:val="000F5DF8"/>
    <w:rsid w:val="000F5EE7"/>
    <w:rsid w:val="000F612B"/>
    <w:rsid w:val="000F63CA"/>
    <w:rsid w:val="000F669F"/>
    <w:rsid w:val="000F66AA"/>
    <w:rsid w:val="000F67AD"/>
    <w:rsid w:val="000F67CB"/>
    <w:rsid w:val="000F6964"/>
    <w:rsid w:val="000F6D6E"/>
    <w:rsid w:val="000F6D72"/>
    <w:rsid w:val="000F703F"/>
    <w:rsid w:val="000F70DC"/>
    <w:rsid w:val="000F721C"/>
    <w:rsid w:val="000F72B0"/>
    <w:rsid w:val="000F74E0"/>
    <w:rsid w:val="000F75D8"/>
    <w:rsid w:val="000F7878"/>
    <w:rsid w:val="000F78DC"/>
    <w:rsid w:val="000F7D92"/>
    <w:rsid w:val="000F7F87"/>
    <w:rsid w:val="000F7FB1"/>
    <w:rsid w:val="001003FB"/>
    <w:rsid w:val="00100406"/>
    <w:rsid w:val="00100602"/>
    <w:rsid w:val="00100707"/>
    <w:rsid w:val="00100714"/>
    <w:rsid w:val="00100A87"/>
    <w:rsid w:val="00100AE7"/>
    <w:rsid w:val="00100BAD"/>
    <w:rsid w:val="00100BAE"/>
    <w:rsid w:val="00100F32"/>
    <w:rsid w:val="00101007"/>
    <w:rsid w:val="001010DB"/>
    <w:rsid w:val="001011C7"/>
    <w:rsid w:val="001013C6"/>
    <w:rsid w:val="00101933"/>
    <w:rsid w:val="001019CC"/>
    <w:rsid w:val="00101B6D"/>
    <w:rsid w:val="00101CF8"/>
    <w:rsid w:val="00101F97"/>
    <w:rsid w:val="00102069"/>
    <w:rsid w:val="001024A7"/>
    <w:rsid w:val="001025EA"/>
    <w:rsid w:val="00102606"/>
    <w:rsid w:val="00102982"/>
    <w:rsid w:val="00102A6F"/>
    <w:rsid w:val="00102DD3"/>
    <w:rsid w:val="00102E9C"/>
    <w:rsid w:val="001032E6"/>
    <w:rsid w:val="00103354"/>
    <w:rsid w:val="00103520"/>
    <w:rsid w:val="00103824"/>
    <w:rsid w:val="00103957"/>
    <w:rsid w:val="0010396D"/>
    <w:rsid w:val="00103A3D"/>
    <w:rsid w:val="00103B18"/>
    <w:rsid w:val="00103B90"/>
    <w:rsid w:val="001041A6"/>
    <w:rsid w:val="001041D8"/>
    <w:rsid w:val="001041E2"/>
    <w:rsid w:val="00104351"/>
    <w:rsid w:val="00104530"/>
    <w:rsid w:val="0010465F"/>
    <w:rsid w:val="0010471D"/>
    <w:rsid w:val="00104957"/>
    <w:rsid w:val="00104E8C"/>
    <w:rsid w:val="00105107"/>
    <w:rsid w:val="0010532F"/>
    <w:rsid w:val="00105463"/>
    <w:rsid w:val="001055D3"/>
    <w:rsid w:val="001057AB"/>
    <w:rsid w:val="0010589F"/>
    <w:rsid w:val="00105A17"/>
    <w:rsid w:val="00105A45"/>
    <w:rsid w:val="00105AB4"/>
    <w:rsid w:val="00105D99"/>
    <w:rsid w:val="00105ED7"/>
    <w:rsid w:val="0010608E"/>
    <w:rsid w:val="001060F7"/>
    <w:rsid w:val="001067DD"/>
    <w:rsid w:val="00106819"/>
    <w:rsid w:val="00106ACA"/>
    <w:rsid w:val="00106C6D"/>
    <w:rsid w:val="00106C7B"/>
    <w:rsid w:val="00106C97"/>
    <w:rsid w:val="00106F89"/>
    <w:rsid w:val="00107122"/>
    <w:rsid w:val="001072F0"/>
    <w:rsid w:val="00107340"/>
    <w:rsid w:val="001074CA"/>
    <w:rsid w:val="00107562"/>
    <w:rsid w:val="001075E3"/>
    <w:rsid w:val="001078F6"/>
    <w:rsid w:val="00107A0A"/>
    <w:rsid w:val="00107ACC"/>
    <w:rsid w:val="00107B95"/>
    <w:rsid w:val="00107BE6"/>
    <w:rsid w:val="00107DED"/>
    <w:rsid w:val="00107F0C"/>
    <w:rsid w:val="00107F90"/>
    <w:rsid w:val="001100D0"/>
    <w:rsid w:val="001100D3"/>
    <w:rsid w:val="0011055C"/>
    <w:rsid w:val="001107FA"/>
    <w:rsid w:val="001111B8"/>
    <w:rsid w:val="00111247"/>
    <w:rsid w:val="00111438"/>
    <w:rsid w:val="001115AC"/>
    <w:rsid w:val="001116DD"/>
    <w:rsid w:val="00111772"/>
    <w:rsid w:val="00111774"/>
    <w:rsid w:val="0011195A"/>
    <w:rsid w:val="001119BA"/>
    <w:rsid w:val="00111A61"/>
    <w:rsid w:val="00111C26"/>
    <w:rsid w:val="00111E74"/>
    <w:rsid w:val="00111E75"/>
    <w:rsid w:val="001120C7"/>
    <w:rsid w:val="00112245"/>
    <w:rsid w:val="00112540"/>
    <w:rsid w:val="001125E1"/>
    <w:rsid w:val="001127B9"/>
    <w:rsid w:val="00112C94"/>
    <w:rsid w:val="00112FD3"/>
    <w:rsid w:val="001130FD"/>
    <w:rsid w:val="00113162"/>
    <w:rsid w:val="001133DB"/>
    <w:rsid w:val="001133DE"/>
    <w:rsid w:val="001136FF"/>
    <w:rsid w:val="00113790"/>
    <w:rsid w:val="00113923"/>
    <w:rsid w:val="00113936"/>
    <w:rsid w:val="001139F8"/>
    <w:rsid w:val="00113A36"/>
    <w:rsid w:val="00113C37"/>
    <w:rsid w:val="00113C75"/>
    <w:rsid w:val="00113E74"/>
    <w:rsid w:val="00114075"/>
    <w:rsid w:val="001140F2"/>
    <w:rsid w:val="0011423C"/>
    <w:rsid w:val="00114542"/>
    <w:rsid w:val="0011482C"/>
    <w:rsid w:val="00114A44"/>
    <w:rsid w:val="00114A98"/>
    <w:rsid w:val="00114BDC"/>
    <w:rsid w:val="00114E4A"/>
    <w:rsid w:val="00114FE5"/>
    <w:rsid w:val="0011507D"/>
    <w:rsid w:val="00115335"/>
    <w:rsid w:val="001154F2"/>
    <w:rsid w:val="00115588"/>
    <w:rsid w:val="00115748"/>
    <w:rsid w:val="001158BD"/>
    <w:rsid w:val="00115BAD"/>
    <w:rsid w:val="0011611D"/>
    <w:rsid w:val="00116217"/>
    <w:rsid w:val="001162E2"/>
    <w:rsid w:val="001164D3"/>
    <w:rsid w:val="001165EF"/>
    <w:rsid w:val="00116630"/>
    <w:rsid w:val="00116735"/>
    <w:rsid w:val="00116777"/>
    <w:rsid w:val="0011690E"/>
    <w:rsid w:val="00116B48"/>
    <w:rsid w:val="00116B59"/>
    <w:rsid w:val="00116C70"/>
    <w:rsid w:val="00116D6D"/>
    <w:rsid w:val="00116DF1"/>
    <w:rsid w:val="0011739A"/>
    <w:rsid w:val="001174C2"/>
    <w:rsid w:val="001174D9"/>
    <w:rsid w:val="001179E6"/>
    <w:rsid w:val="00117C2F"/>
    <w:rsid w:val="00117C54"/>
    <w:rsid w:val="00117C62"/>
    <w:rsid w:val="00117FB3"/>
    <w:rsid w:val="0012008D"/>
    <w:rsid w:val="00120D67"/>
    <w:rsid w:val="001210B7"/>
    <w:rsid w:val="00121236"/>
    <w:rsid w:val="001213B0"/>
    <w:rsid w:val="0012157B"/>
    <w:rsid w:val="00121584"/>
    <w:rsid w:val="00121694"/>
    <w:rsid w:val="001217FC"/>
    <w:rsid w:val="00121839"/>
    <w:rsid w:val="00121AE8"/>
    <w:rsid w:val="00121C78"/>
    <w:rsid w:val="00121D07"/>
    <w:rsid w:val="00121F84"/>
    <w:rsid w:val="00122250"/>
    <w:rsid w:val="00122752"/>
    <w:rsid w:val="00122A70"/>
    <w:rsid w:val="00122A9B"/>
    <w:rsid w:val="00122AC5"/>
    <w:rsid w:val="00122C05"/>
    <w:rsid w:val="00122C82"/>
    <w:rsid w:val="00122F81"/>
    <w:rsid w:val="0012312B"/>
    <w:rsid w:val="001231E2"/>
    <w:rsid w:val="00123563"/>
    <w:rsid w:val="00123642"/>
    <w:rsid w:val="00123685"/>
    <w:rsid w:val="00123BFC"/>
    <w:rsid w:val="00123C06"/>
    <w:rsid w:val="00123D65"/>
    <w:rsid w:val="00123F4C"/>
    <w:rsid w:val="00123F7F"/>
    <w:rsid w:val="00124048"/>
    <w:rsid w:val="00124271"/>
    <w:rsid w:val="00124431"/>
    <w:rsid w:val="0012461C"/>
    <w:rsid w:val="00124831"/>
    <w:rsid w:val="00124962"/>
    <w:rsid w:val="00124966"/>
    <w:rsid w:val="00124C87"/>
    <w:rsid w:val="001250AB"/>
    <w:rsid w:val="001251D5"/>
    <w:rsid w:val="00125210"/>
    <w:rsid w:val="00125336"/>
    <w:rsid w:val="00125410"/>
    <w:rsid w:val="0012594A"/>
    <w:rsid w:val="001259A9"/>
    <w:rsid w:val="00125B65"/>
    <w:rsid w:val="00125CBB"/>
    <w:rsid w:val="0012601F"/>
    <w:rsid w:val="0012606D"/>
    <w:rsid w:val="00126670"/>
    <w:rsid w:val="00126B5B"/>
    <w:rsid w:val="00126EDE"/>
    <w:rsid w:val="00126F4D"/>
    <w:rsid w:val="00127298"/>
    <w:rsid w:val="001275E6"/>
    <w:rsid w:val="001277CC"/>
    <w:rsid w:val="001277D3"/>
    <w:rsid w:val="001277EA"/>
    <w:rsid w:val="0012780C"/>
    <w:rsid w:val="001278C9"/>
    <w:rsid w:val="00127919"/>
    <w:rsid w:val="00127A6D"/>
    <w:rsid w:val="00127D73"/>
    <w:rsid w:val="00127DAA"/>
    <w:rsid w:val="00130199"/>
    <w:rsid w:val="0013048C"/>
    <w:rsid w:val="001304D8"/>
    <w:rsid w:val="00130677"/>
    <w:rsid w:val="00130DB3"/>
    <w:rsid w:val="00130E28"/>
    <w:rsid w:val="00130FCC"/>
    <w:rsid w:val="001316D2"/>
    <w:rsid w:val="001316E4"/>
    <w:rsid w:val="00132071"/>
    <w:rsid w:val="00132119"/>
    <w:rsid w:val="001322AF"/>
    <w:rsid w:val="0013235C"/>
    <w:rsid w:val="0013241F"/>
    <w:rsid w:val="001326B3"/>
    <w:rsid w:val="00132D79"/>
    <w:rsid w:val="001330E5"/>
    <w:rsid w:val="00133127"/>
    <w:rsid w:val="001331A9"/>
    <w:rsid w:val="001333D8"/>
    <w:rsid w:val="0013360B"/>
    <w:rsid w:val="001336E4"/>
    <w:rsid w:val="001337BC"/>
    <w:rsid w:val="0013390E"/>
    <w:rsid w:val="00133958"/>
    <w:rsid w:val="00134035"/>
    <w:rsid w:val="00134060"/>
    <w:rsid w:val="001341EC"/>
    <w:rsid w:val="00134344"/>
    <w:rsid w:val="001343D7"/>
    <w:rsid w:val="00134485"/>
    <w:rsid w:val="0013454F"/>
    <w:rsid w:val="001347BB"/>
    <w:rsid w:val="00134926"/>
    <w:rsid w:val="00134C5A"/>
    <w:rsid w:val="00134D25"/>
    <w:rsid w:val="00134D28"/>
    <w:rsid w:val="00134D9D"/>
    <w:rsid w:val="00135275"/>
    <w:rsid w:val="001353E1"/>
    <w:rsid w:val="00135879"/>
    <w:rsid w:val="00135902"/>
    <w:rsid w:val="00135913"/>
    <w:rsid w:val="00135964"/>
    <w:rsid w:val="00135A7C"/>
    <w:rsid w:val="00135C54"/>
    <w:rsid w:val="00135D1B"/>
    <w:rsid w:val="00135D6F"/>
    <w:rsid w:val="00135DAC"/>
    <w:rsid w:val="00136192"/>
    <w:rsid w:val="00136259"/>
    <w:rsid w:val="0013635E"/>
    <w:rsid w:val="001364BD"/>
    <w:rsid w:val="0013666D"/>
    <w:rsid w:val="00136892"/>
    <w:rsid w:val="001368A8"/>
    <w:rsid w:val="00136906"/>
    <w:rsid w:val="001369A9"/>
    <w:rsid w:val="001369B9"/>
    <w:rsid w:val="00136A4E"/>
    <w:rsid w:val="00136A67"/>
    <w:rsid w:val="00136D61"/>
    <w:rsid w:val="00136DC1"/>
    <w:rsid w:val="00136F4F"/>
    <w:rsid w:val="00136FEC"/>
    <w:rsid w:val="001371B7"/>
    <w:rsid w:val="001375E9"/>
    <w:rsid w:val="00137838"/>
    <w:rsid w:val="00137C9D"/>
    <w:rsid w:val="00137D76"/>
    <w:rsid w:val="00137E94"/>
    <w:rsid w:val="001403A1"/>
    <w:rsid w:val="00140924"/>
    <w:rsid w:val="00140B35"/>
    <w:rsid w:val="00140E20"/>
    <w:rsid w:val="00140EF7"/>
    <w:rsid w:val="00141409"/>
    <w:rsid w:val="00141540"/>
    <w:rsid w:val="00141A84"/>
    <w:rsid w:val="00141AAA"/>
    <w:rsid w:val="00141B12"/>
    <w:rsid w:val="00141CAE"/>
    <w:rsid w:val="00141DDA"/>
    <w:rsid w:val="00141F0E"/>
    <w:rsid w:val="001423FE"/>
    <w:rsid w:val="001424E4"/>
    <w:rsid w:val="0014274F"/>
    <w:rsid w:val="001427FE"/>
    <w:rsid w:val="00142880"/>
    <w:rsid w:val="00142DD5"/>
    <w:rsid w:val="00143078"/>
    <w:rsid w:val="00143184"/>
    <w:rsid w:val="001431C5"/>
    <w:rsid w:val="001434B9"/>
    <w:rsid w:val="0014394E"/>
    <w:rsid w:val="0014396F"/>
    <w:rsid w:val="00143A28"/>
    <w:rsid w:val="00143FAD"/>
    <w:rsid w:val="00144282"/>
    <w:rsid w:val="0014439F"/>
    <w:rsid w:val="00144553"/>
    <w:rsid w:val="0014458C"/>
    <w:rsid w:val="0014459D"/>
    <w:rsid w:val="0014493F"/>
    <w:rsid w:val="00144C44"/>
    <w:rsid w:val="00144C66"/>
    <w:rsid w:val="00144CA3"/>
    <w:rsid w:val="00144CFE"/>
    <w:rsid w:val="0014514C"/>
    <w:rsid w:val="0014517F"/>
    <w:rsid w:val="00145236"/>
    <w:rsid w:val="001453FF"/>
    <w:rsid w:val="001456C5"/>
    <w:rsid w:val="0014588B"/>
    <w:rsid w:val="001459CA"/>
    <w:rsid w:val="0014602B"/>
    <w:rsid w:val="001460B3"/>
    <w:rsid w:val="00146154"/>
    <w:rsid w:val="001466A3"/>
    <w:rsid w:val="001466FA"/>
    <w:rsid w:val="00146727"/>
    <w:rsid w:val="00146887"/>
    <w:rsid w:val="00146D2A"/>
    <w:rsid w:val="0014705E"/>
    <w:rsid w:val="001470B2"/>
    <w:rsid w:val="001470C8"/>
    <w:rsid w:val="00147150"/>
    <w:rsid w:val="001473CB"/>
    <w:rsid w:val="00147455"/>
    <w:rsid w:val="0014755B"/>
    <w:rsid w:val="001479ED"/>
    <w:rsid w:val="00147B0C"/>
    <w:rsid w:val="00147C6D"/>
    <w:rsid w:val="00147DC5"/>
    <w:rsid w:val="00147FAC"/>
    <w:rsid w:val="001503C8"/>
    <w:rsid w:val="00150B4C"/>
    <w:rsid w:val="001510EF"/>
    <w:rsid w:val="001511EB"/>
    <w:rsid w:val="00151215"/>
    <w:rsid w:val="001512DD"/>
    <w:rsid w:val="001512EF"/>
    <w:rsid w:val="00151442"/>
    <w:rsid w:val="00151729"/>
    <w:rsid w:val="001517BB"/>
    <w:rsid w:val="001517FB"/>
    <w:rsid w:val="00151921"/>
    <w:rsid w:val="001519C7"/>
    <w:rsid w:val="00151EB0"/>
    <w:rsid w:val="001521A8"/>
    <w:rsid w:val="001524E2"/>
    <w:rsid w:val="0015253E"/>
    <w:rsid w:val="00152709"/>
    <w:rsid w:val="00152E43"/>
    <w:rsid w:val="00152FD1"/>
    <w:rsid w:val="0015336E"/>
    <w:rsid w:val="001534D2"/>
    <w:rsid w:val="00153889"/>
    <w:rsid w:val="001538A4"/>
    <w:rsid w:val="00153BFF"/>
    <w:rsid w:val="00153D0C"/>
    <w:rsid w:val="00153EAA"/>
    <w:rsid w:val="00153EBD"/>
    <w:rsid w:val="0015426C"/>
    <w:rsid w:val="00154351"/>
    <w:rsid w:val="00154449"/>
    <w:rsid w:val="0015460A"/>
    <w:rsid w:val="001548BD"/>
    <w:rsid w:val="001548FF"/>
    <w:rsid w:val="00154A5C"/>
    <w:rsid w:val="00154ADC"/>
    <w:rsid w:val="00154B8E"/>
    <w:rsid w:val="001552FE"/>
    <w:rsid w:val="001554C7"/>
    <w:rsid w:val="00155509"/>
    <w:rsid w:val="00155581"/>
    <w:rsid w:val="001557B8"/>
    <w:rsid w:val="001559F6"/>
    <w:rsid w:val="00155A7C"/>
    <w:rsid w:val="00155B07"/>
    <w:rsid w:val="00156159"/>
    <w:rsid w:val="001562D5"/>
    <w:rsid w:val="001564A9"/>
    <w:rsid w:val="00156606"/>
    <w:rsid w:val="00156733"/>
    <w:rsid w:val="0015684F"/>
    <w:rsid w:val="00156896"/>
    <w:rsid w:val="00156B17"/>
    <w:rsid w:val="00156B2C"/>
    <w:rsid w:val="00156D22"/>
    <w:rsid w:val="00156E44"/>
    <w:rsid w:val="00156F5B"/>
    <w:rsid w:val="00157063"/>
    <w:rsid w:val="00157151"/>
    <w:rsid w:val="001571CA"/>
    <w:rsid w:val="0015722F"/>
    <w:rsid w:val="00157416"/>
    <w:rsid w:val="00157611"/>
    <w:rsid w:val="0015761E"/>
    <w:rsid w:val="00157D19"/>
    <w:rsid w:val="0016025F"/>
    <w:rsid w:val="00160465"/>
    <w:rsid w:val="00160496"/>
    <w:rsid w:val="00160902"/>
    <w:rsid w:val="001609C9"/>
    <w:rsid w:val="00160A7D"/>
    <w:rsid w:val="00160AD6"/>
    <w:rsid w:val="00160F5C"/>
    <w:rsid w:val="00161021"/>
    <w:rsid w:val="00161128"/>
    <w:rsid w:val="0016147B"/>
    <w:rsid w:val="00161542"/>
    <w:rsid w:val="001617E6"/>
    <w:rsid w:val="00161957"/>
    <w:rsid w:val="00161958"/>
    <w:rsid w:val="00161BD3"/>
    <w:rsid w:val="00161BE1"/>
    <w:rsid w:val="00161CD3"/>
    <w:rsid w:val="001620CE"/>
    <w:rsid w:val="00162548"/>
    <w:rsid w:val="00162803"/>
    <w:rsid w:val="001628B1"/>
    <w:rsid w:val="00162B7E"/>
    <w:rsid w:val="00162BEF"/>
    <w:rsid w:val="00162C03"/>
    <w:rsid w:val="00162E93"/>
    <w:rsid w:val="00162F36"/>
    <w:rsid w:val="00163039"/>
    <w:rsid w:val="0016312B"/>
    <w:rsid w:val="001632A3"/>
    <w:rsid w:val="001632C5"/>
    <w:rsid w:val="00163572"/>
    <w:rsid w:val="00163764"/>
    <w:rsid w:val="00163B1D"/>
    <w:rsid w:val="00163B6F"/>
    <w:rsid w:val="00163F19"/>
    <w:rsid w:val="001640F7"/>
    <w:rsid w:val="001642F1"/>
    <w:rsid w:val="00164339"/>
    <w:rsid w:val="00164452"/>
    <w:rsid w:val="00164655"/>
    <w:rsid w:val="0016469C"/>
    <w:rsid w:val="0016470B"/>
    <w:rsid w:val="00164912"/>
    <w:rsid w:val="0016504E"/>
    <w:rsid w:val="0016549C"/>
    <w:rsid w:val="001655B2"/>
    <w:rsid w:val="00165686"/>
    <w:rsid w:val="00165816"/>
    <w:rsid w:val="00165881"/>
    <w:rsid w:val="0016596E"/>
    <w:rsid w:val="00165BB8"/>
    <w:rsid w:val="00165D07"/>
    <w:rsid w:val="0016608C"/>
    <w:rsid w:val="001665F4"/>
    <w:rsid w:val="001667FB"/>
    <w:rsid w:val="00166AA1"/>
    <w:rsid w:val="00166BBB"/>
    <w:rsid w:val="00166DCA"/>
    <w:rsid w:val="00167134"/>
    <w:rsid w:val="001673B6"/>
    <w:rsid w:val="001675B9"/>
    <w:rsid w:val="001676EB"/>
    <w:rsid w:val="00167934"/>
    <w:rsid w:val="00167AB3"/>
    <w:rsid w:val="00167B74"/>
    <w:rsid w:val="00167BE2"/>
    <w:rsid w:val="00167EFD"/>
    <w:rsid w:val="00167F1B"/>
    <w:rsid w:val="00167FA8"/>
    <w:rsid w:val="00170040"/>
    <w:rsid w:val="001700C7"/>
    <w:rsid w:val="0017031A"/>
    <w:rsid w:val="0017051E"/>
    <w:rsid w:val="001707BA"/>
    <w:rsid w:val="00170C68"/>
    <w:rsid w:val="00170E9E"/>
    <w:rsid w:val="00171186"/>
    <w:rsid w:val="0017128F"/>
    <w:rsid w:val="001712D2"/>
    <w:rsid w:val="00171728"/>
    <w:rsid w:val="001717DA"/>
    <w:rsid w:val="00172243"/>
    <w:rsid w:val="001722D8"/>
    <w:rsid w:val="00172304"/>
    <w:rsid w:val="00172384"/>
    <w:rsid w:val="00172501"/>
    <w:rsid w:val="00172839"/>
    <w:rsid w:val="0017295C"/>
    <w:rsid w:val="00172A31"/>
    <w:rsid w:val="00172BC7"/>
    <w:rsid w:val="00172F79"/>
    <w:rsid w:val="00173189"/>
    <w:rsid w:val="00173282"/>
    <w:rsid w:val="0017335C"/>
    <w:rsid w:val="001735A7"/>
    <w:rsid w:val="001737B0"/>
    <w:rsid w:val="00173C59"/>
    <w:rsid w:val="00173F64"/>
    <w:rsid w:val="0017411D"/>
    <w:rsid w:val="0017448C"/>
    <w:rsid w:val="001748DD"/>
    <w:rsid w:val="00174B8B"/>
    <w:rsid w:val="00174D41"/>
    <w:rsid w:val="00174E6F"/>
    <w:rsid w:val="00175076"/>
    <w:rsid w:val="001750F3"/>
    <w:rsid w:val="0017555C"/>
    <w:rsid w:val="001755EC"/>
    <w:rsid w:val="001755F9"/>
    <w:rsid w:val="00175BA0"/>
    <w:rsid w:val="00175BA4"/>
    <w:rsid w:val="00175BDB"/>
    <w:rsid w:val="00175CD9"/>
    <w:rsid w:val="00175E7B"/>
    <w:rsid w:val="0017622C"/>
    <w:rsid w:val="0017631C"/>
    <w:rsid w:val="00176322"/>
    <w:rsid w:val="001764B0"/>
    <w:rsid w:val="00176583"/>
    <w:rsid w:val="001765AB"/>
    <w:rsid w:val="00176BC6"/>
    <w:rsid w:val="00176C86"/>
    <w:rsid w:val="00176CCD"/>
    <w:rsid w:val="00177140"/>
    <w:rsid w:val="0017718E"/>
    <w:rsid w:val="001775FD"/>
    <w:rsid w:val="00177897"/>
    <w:rsid w:val="001778A2"/>
    <w:rsid w:val="001779B7"/>
    <w:rsid w:val="00177B01"/>
    <w:rsid w:val="0018025B"/>
    <w:rsid w:val="0018032E"/>
    <w:rsid w:val="0018038F"/>
    <w:rsid w:val="001804DC"/>
    <w:rsid w:val="0018065A"/>
    <w:rsid w:val="001809F8"/>
    <w:rsid w:val="00180BF7"/>
    <w:rsid w:val="00180D79"/>
    <w:rsid w:val="00180DB6"/>
    <w:rsid w:val="00180E07"/>
    <w:rsid w:val="00180F54"/>
    <w:rsid w:val="00181995"/>
    <w:rsid w:val="001819A4"/>
    <w:rsid w:val="00181A5C"/>
    <w:rsid w:val="00181DE3"/>
    <w:rsid w:val="00181EFA"/>
    <w:rsid w:val="00181F99"/>
    <w:rsid w:val="001821BF"/>
    <w:rsid w:val="001822F4"/>
    <w:rsid w:val="001825BB"/>
    <w:rsid w:val="00182801"/>
    <w:rsid w:val="00182D2A"/>
    <w:rsid w:val="00182DF1"/>
    <w:rsid w:val="0018313C"/>
    <w:rsid w:val="001832D9"/>
    <w:rsid w:val="00183344"/>
    <w:rsid w:val="00183471"/>
    <w:rsid w:val="0018363D"/>
    <w:rsid w:val="0018364B"/>
    <w:rsid w:val="00183775"/>
    <w:rsid w:val="001837FA"/>
    <w:rsid w:val="00183960"/>
    <w:rsid w:val="00183B27"/>
    <w:rsid w:val="00183B60"/>
    <w:rsid w:val="001847DB"/>
    <w:rsid w:val="00184863"/>
    <w:rsid w:val="00184957"/>
    <w:rsid w:val="00184BD7"/>
    <w:rsid w:val="00184C07"/>
    <w:rsid w:val="00184C48"/>
    <w:rsid w:val="00184E47"/>
    <w:rsid w:val="00184FA3"/>
    <w:rsid w:val="00185014"/>
    <w:rsid w:val="00185186"/>
    <w:rsid w:val="00185342"/>
    <w:rsid w:val="001853B7"/>
    <w:rsid w:val="001854F2"/>
    <w:rsid w:val="00185C07"/>
    <w:rsid w:val="00185C6A"/>
    <w:rsid w:val="00185CF7"/>
    <w:rsid w:val="00185F1B"/>
    <w:rsid w:val="00186016"/>
    <w:rsid w:val="001860B5"/>
    <w:rsid w:val="001860DC"/>
    <w:rsid w:val="00186B12"/>
    <w:rsid w:val="00186BED"/>
    <w:rsid w:val="00187255"/>
    <w:rsid w:val="001873CB"/>
    <w:rsid w:val="001875AA"/>
    <w:rsid w:val="001877AA"/>
    <w:rsid w:val="00187937"/>
    <w:rsid w:val="00187D09"/>
    <w:rsid w:val="00187D41"/>
    <w:rsid w:val="00187DB4"/>
    <w:rsid w:val="00187E78"/>
    <w:rsid w:val="001901BB"/>
    <w:rsid w:val="001901E5"/>
    <w:rsid w:val="001903D4"/>
    <w:rsid w:val="001905A9"/>
    <w:rsid w:val="00190B4B"/>
    <w:rsid w:val="00190F5F"/>
    <w:rsid w:val="00190FEA"/>
    <w:rsid w:val="00191318"/>
    <w:rsid w:val="001913DC"/>
    <w:rsid w:val="00191562"/>
    <w:rsid w:val="001918F4"/>
    <w:rsid w:val="00191B90"/>
    <w:rsid w:val="00191BDC"/>
    <w:rsid w:val="00191C32"/>
    <w:rsid w:val="00191DA4"/>
    <w:rsid w:val="00191DD6"/>
    <w:rsid w:val="00191ED1"/>
    <w:rsid w:val="0019227F"/>
    <w:rsid w:val="001922F5"/>
    <w:rsid w:val="00192349"/>
    <w:rsid w:val="001923A9"/>
    <w:rsid w:val="001923C7"/>
    <w:rsid w:val="00192497"/>
    <w:rsid w:val="001927E0"/>
    <w:rsid w:val="0019297C"/>
    <w:rsid w:val="00192A69"/>
    <w:rsid w:val="00192D8B"/>
    <w:rsid w:val="00192DBC"/>
    <w:rsid w:val="00192DFC"/>
    <w:rsid w:val="00192E23"/>
    <w:rsid w:val="00193039"/>
    <w:rsid w:val="0019326F"/>
    <w:rsid w:val="0019395C"/>
    <w:rsid w:val="00193BAC"/>
    <w:rsid w:val="001940A0"/>
    <w:rsid w:val="00194103"/>
    <w:rsid w:val="001942A3"/>
    <w:rsid w:val="00194599"/>
    <w:rsid w:val="00194600"/>
    <w:rsid w:val="00194634"/>
    <w:rsid w:val="0019469E"/>
    <w:rsid w:val="00194752"/>
    <w:rsid w:val="001947E4"/>
    <w:rsid w:val="00194A47"/>
    <w:rsid w:val="00194A9E"/>
    <w:rsid w:val="00194E95"/>
    <w:rsid w:val="00194EF1"/>
    <w:rsid w:val="001953B4"/>
    <w:rsid w:val="00195F13"/>
    <w:rsid w:val="00195F6B"/>
    <w:rsid w:val="0019667C"/>
    <w:rsid w:val="001966AC"/>
    <w:rsid w:val="0019673C"/>
    <w:rsid w:val="001968C7"/>
    <w:rsid w:val="00196A62"/>
    <w:rsid w:val="00196C0C"/>
    <w:rsid w:val="00196EEB"/>
    <w:rsid w:val="001971B4"/>
    <w:rsid w:val="001973F8"/>
    <w:rsid w:val="0019742A"/>
    <w:rsid w:val="00197639"/>
    <w:rsid w:val="00197924"/>
    <w:rsid w:val="00197C06"/>
    <w:rsid w:val="00197CC3"/>
    <w:rsid w:val="00197FA1"/>
    <w:rsid w:val="001A0167"/>
    <w:rsid w:val="001A0650"/>
    <w:rsid w:val="001A07DF"/>
    <w:rsid w:val="001A0922"/>
    <w:rsid w:val="001A0A8B"/>
    <w:rsid w:val="001A0D1B"/>
    <w:rsid w:val="001A0FD5"/>
    <w:rsid w:val="001A15FE"/>
    <w:rsid w:val="001A1743"/>
    <w:rsid w:val="001A17D0"/>
    <w:rsid w:val="001A17E8"/>
    <w:rsid w:val="001A1D76"/>
    <w:rsid w:val="001A1DAB"/>
    <w:rsid w:val="001A1E3E"/>
    <w:rsid w:val="001A1F48"/>
    <w:rsid w:val="001A20B2"/>
    <w:rsid w:val="001A2327"/>
    <w:rsid w:val="001A2555"/>
    <w:rsid w:val="001A25D2"/>
    <w:rsid w:val="001A2746"/>
    <w:rsid w:val="001A2862"/>
    <w:rsid w:val="001A2AC8"/>
    <w:rsid w:val="001A2B50"/>
    <w:rsid w:val="001A2DF6"/>
    <w:rsid w:val="001A3086"/>
    <w:rsid w:val="001A30FD"/>
    <w:rsid w:val="001A3117"/>
    <w:rsid w:val="001A31A1"/>
    <w:rsid w:val="001A3231"/>
    <w:rsid w:val="001A3266"/>
    <w:rsid w:val="001A349F"/>
    <w:rsid w:val="001A393C"/>
    <w:rsid w:val="001A3949"/>
    <w:rsid w:val="001A3B88"/>
    <w:rsid w:val="001A3DC7"/>
    <w:rsid w:val="001A3F21"/>
    <w:rsid w:val="001A4194"/>
    <w:rsid w:val="001A48E5"/>
    <w:rsid w:val="001A4AC2"/>
    <w:rsid w:val="001A4AFC"/>
    <w:rsid w:val="001A4C2E"/>
    <w:rsid w:val="001A4CAD"/>
    <w:rsid w:val="001A4E6D"/>
    <w:rsid w:val="001A4E8C"/>
    <w:rsid w:val="001A4E8E"/>
    <w:rsid w:val="001A4FE2"/>
    <w:rsid w:val="001A5046"/>
    <w:rsid w:val="001A511F"/>
    <w:rsid w:val="001A5423"/>
    <w:rsid w:val="001A58A2"/>
    <w:rsid w:val="001A590F"/>
    <w:rsid w:val="001A5AC3"/>
    <w:rsid w:val="001A5AEC"/>
    <w:rsid w:val="001A5AF9"/>
    <w:rsid w:val="001A5E17"/>
    <w:rsid w:val="001A60A7"/>
    <w:rsid w:val="001A62CF"/>
    <w:rsid w:val="001A637F"/>
    <w:rsid w:val="001A6641"/>
    <w:rsid w:val="001A6A03"/>
    <w:rsid w:val="001A6E99"/>
    <w:rsid w:val="001A6EBA"/>
    <w:rsid w:val="001A703E"/>
    <w:rsid w:val="001A7133"/>
    <w:rsid w:val="001A7168"/>
    <w:rsid w:val="001A727A"/>
    <w:rsid w:val="001A7478"/>
    <w:rsid w:val="001A747C"/>
    <w:rsid w:val="001A7722"/>
    <w:rsid w:val="001A7786"/>
    <w:rsid w:val="001A79D4"/>
    <w:rsid w:val="001A7CC1"/>
    <w:rsid w:val="001A7D99"/>
    <w:rsid w:val="001A7F97"/>
    <w:rsid w:val="001B004A"/>
    <w:rsid w:val="001B017C"/>
    <w:rsid w:val="001B03B1"/>
    <w:rsid w:val="001B05E1"/>
    <w:rsid w:val="001B06FB"/>
    <w:rsid w:val="001B08D3"/>
    <w:rsid w:val="001B0A61"/>
    <w:rsid w:val="001B0B37"/>
    <w:rsid w:val="001B0C6A"/>
    <w:rsid w:val="001B0DC5"/>
    <w:rsid w:val="001B0E9A"/>
    <w:rsid w:val="001B17C4"/>
    <w:rsid w:val="001B1876"/>
    <w:rsid w:val="001B1953"/>
    <w:rsid w:val="001B1B86"/>
    <w:rsid w:val="001B1C2D"/>
    <w:rsid w:val="001B1D90"/>
    <w:rsid w:val="001B2199"/>
    <w:rsid w:val="001B2584"/>
    <w:rsid w:val="001B2672"/>
    <w:rsid w:val="001B27D1"/>
    <w:rsid w:val="001B28C6"/>
    <w:rsid w:val="001B29DB"/>
    <w:rsid w:val="001B2A61"/>
    <w:rsid w:val="001B2A90"/>
    <w:rsid w:val="001B2B1B"/>
    <w:rsid w:val="001B2BDB"/>
    <w:rsid w:val="001B2D6A"/>
    <w:rsid w:val="001B2EDB"/>
    <w:rsid w:val="001B2F3B"/>
    <w:rsid w:val="001B37A3"/>
    <w:rsid w:val="001B3C0C"/>
    <w:rsid w:val="001B3DB5"/>
    <w:rsid w:val="001B4060"/>
    <w:rsid w:val="001B4292"/>
    <w:rsid w:val="001B4367"/>
    <w:rsid w:val="001B46E2"/>
    <w:rsid w:val="001B4721"/>
    <w:rsid w:val="001B4A93"/>
    <w:rsid w:val="001B4FF0"/>
    <w:rsid w:val="001B5177"/>
    <w:rsid w:val="001B5942"/>
    <w:rsid w:val="001B5BA3"/>
    <w:rsid w:val="001B5C92"/>
    <w:rsid w:val="001B61E1"/>
    <w:rsid w:val="001B624B"/>
    <w:rsid w:val="001B6544"/>
    <w:rsid w:val="001B679E"/>
    <w:rsid w:val="001B67F5"/>
    <w:rsid w:val="001B69A9"/>
    <w:rsid w:val="001B6A8A"/>
    <w:rsid w:val="001B6AC3"/>
    <w:rsid w:val="001B7099"/>
    <w:rsid w:val="001B71B1"/>
    <w:rsid w:val="001B74D2"/>
    <w:rsid w:val="001B74DA"/>
    <w:rsid w:val="001B750F"/>
    <w:rsid w:val="001B7658"/>
    <w:rsid w:val="001B77B3"/>
    <w:rsid w:val="001B7CC7"/>
    <w:rsid w:val="001C05F1"/>
    <w:rsid w:val="001C0748"/>
    <w:rsid w:val="001C0797"/>
    <w:rsid w:val="001C093B"/>
    <w:rsid w:val="001C0A03"/>
    <w:rsid w:val="001C0E67"/>
    <w:rsid w:val="001C0E7E"/>
    <w:rsid w:val="001C13B4"/>
    <w:rsid w:val="001C152F"/>
    <w:rsid w:val="001C177A"/>
    <w:rsid w:val="001C17D5"/>
    <w:rsid w:val="001C17F0"/>
    <w:rsid w:val="001C18A9"/>
    <w:rsid w:val="001C18D5"/>
    <w:rsid w:val="001C2462"/>
    <w:rsid w:val="001C24D2"/>
    <w:rsid w:val="001C2701"/>
    <w:rsid w:val="001C2989"/>
    <w:rsid w:val="001C2A1D"/>
    <w:rsid w:val="001C2AC4"/>
    <w:rsid w:val="001C2BD6"/>
    <w:rsid w:val="001C2C89"/>
    <w:rsid w:val="001C2E49"/>
    <w:rsid w:val="001C2F1C"/>
    <w:rsid w:val="001C3014"/>
    <w:rsid w:val="001C305F"/>
    <w:rsid w:val="001C30CB"/>
    <w:rsid w:val="001C323F"/>
    <w:rsid w:val="001C3391"/>
    <w:rsid w:val="001C339F"/>
    <w:rsid w:val="001C33D5"/>
    <w:rsid w:val="001C3545"/>
    <w:rsid w:val="001C377A"/>
    <w:rsid w:val="001C3919"/>
    <w:rsid w:val="001C3A09"/>
    <w:rsid w:val="001C3A41"/>
    <w:rsid w:val="001C4166"/>
    <w:rsid w:val="001C43CF"/>
    <w:rsid w:val="001C43DC"/>
    <w:rsid w:val="001C4814"/>
    <w:rsid w:val="001C4F53"/>
    <w:rsid w:val="001C4F7B"/>
    <w:rsid w:val="001C503D"/>
    <w:rsid w:val="001C508C"/>
    <w:rsid w:val="001C5365"/>
    <w:rsid w:val="001C547C"/>
    <w:rsid w:val="001C54B4"/>
    <w:rsid w:val="001C5881"/>
    <w:rsid w:val="001C5B7A"/>
    <w:rsid w:val="001C5BB3"/>
    <w:rsid w:val="001C5D5B"/>
    <w:rsid w:val="001C5DA1"/>
    <w:rsid w:val="001C5E67"/>
    <w:rsid w:val="001C5E83"/>
    <w:rsid w:val="001C6086"/>
    <w:rsid w:val="001C60E9"/>
    <w:rsid w:val="001C6C8C"/>
    <w:rsid w:val="001C6CB1"/>
    <w:rsid w:val="001C6E92"/>
    <w:rsid w:val="001C6F3C"/>
    <w:rsid w:val="001C71FE"/>
    <w:rsid w:val="001C7248"/>
    <w:rsid w:val="001C7497"/>
    <w:rsid w:val="001C74D1"/>
    <w:rsid w:val="001C7FCF"/>
    <w:rsid w:val="001D02E4"/>
    <w:rsid w:val="001D0310"/>
    <w:rsid w:val="001D0323"/>
    <w:rsid w:val="001D072B"/>
    <w:rsid w:val="001D07B4"/>
    <w:rsid w:val="001D0C84"/>
    <w:rsid w:val="001D0CB3"/>
    <w:rsid w:val="001D0E36"/>
    <w:rsid w:val="001D0E7C"/>
    <w:rsid w:val="001D1041"/>
    <w:rsid w:val="001D10C3"/>
    <w:rsid w:val="001D12BB"/>
    <w:rsid w:val="001D135A"/>
    <w:rsid w:val="001D1738"/>
    <w:rsid w:val="001D1BD6"/>
    <w:rsid w:val="001D1DD8"/>
    <w:rsid w:val="001D1F7C"/>
    <w:rsid w:val="001D22E0"/>
    <w:rsid w:val="001D22E8"/>
    <w:rsid w:val="001D235C"/>
    <w:rsid w:val="001D23D4"/>
    <w:rsid w:val="001D23DA"/>
    <w:rsid w:val="001D2667"/>
    <w:rsid w:val="001D279E"/>
    <w:rsid w:val="001D27FA"/>
    <w:rsid w:val="001D28FC"/>
    <w:rsid w:val="001D2D88"/>
    <w:rsid w:val="001D2EAD"/>
    <w:rsid w:val="001D32A7"/>
    <w:rsid w:val="001D35CC"/>
    <w:rsid w:val="001D37EF"/>
    <w:rsid w:val="001D38A3"/>
    <w:rsid w:val="001D396D"/>
    <w:rsid w:val="001D3BCB"/>
    <w:rsid w:val="001D3D01"/>
    <w:rsid w:val="001D3D5D"/>
    <w:rsid w:val="001D3E08"/>
    <w:rsid w:val="001D3E52"/>
    <w:rsid w:val="001D3E7B"/>
    <w:rsid w:val="001D3F90"/>
    <w:rsid w:val="001D4068"/>
    <w:rsid w:val="001D4088"/>
    <w:rsid w:val="001D44E6"/>
    <w:rsid w:val="001D4599"/>
    <w:rsid w:val="001D4949"/>
    <w:rsid w:val="001D49D0"/>
    <w:rsid w:val="001D4A30"/>
    <w:rsid w:val="001D4B5B"/>
    <w:rsid w:val="001D4D32"/>
    <w:rsid w:val="001D4D86"/>
    <w:rsid w:val="001D529F"/>
    <w:rsid w:val="001D57BF"/>
    <w:rsid w:val="001D595E"/>
    <w:rsid w:val="001D5A08"/>
    <w:rsid w:val="001D5B7D"/>
    <w:rsid w:val="001D5D3F"/>
    <w:rsid w:val="001D5F30"/>
    <w:rsid w:val="001D5F47"/>
    <w:rsid w:val="001D5FF3"/>
    <w:rsid w:val="001D60C9"/>
    <w:rsid w:val="001D661F"/>
    <w:rsid w:val="001D6A84"/>
    <w:rsid w:val="001D6DFA"/>
    <w:rsid w:val="001D6EE8"/>
    <w:rsid w:val="001D6F4D"/>
    <w:rsid w:val="001D7039"/>
    <w:rsid w:val="001D74C4"/>
    <w:rsid w:val="001D769E"/>
    <w:rsid w:val="001D77A6"/>
    <w:rsid w:val="001D78F6"/>
    <w:rsid w:val="001D7988"/>
    <w:rsid w:val="001D79ED"/>
    <w:rsid w:val="001D7D16"/>
    <w:rsid w:val="001D7FF4"/>
    <w:rsid w:val="001E0240"/>
    <w:rsid w:val="001E02EC"/>
    <w:rsid w:val="001E0401"/>
    <w:rsid w:val="001E0600"/>
    <w:rsid w:val="001E060E"/>
    <w:rsid w:val="001E0741"/>
    <w:rsid w:val="001E0839"/>
    <w:rsid w:val="001E0C36"/>
    <w:rsid w:val="001E0C5E"/>
    <w:rsid w:val="001E0E90"/>
    <w:rsid w:val="001E0FAC"/>
    <w:rsid w:val="001E0FD6"/>
    <w:rsid w:val="001E11AD"/>
    <w:rsid w:val="001E1378"/>
    <w:rsid w:val="001E13A5"/>
    <w:rsid w:val="001E156B"/>
    <w:rsid w:val="001E1626"/>
    <w:rsid w:val="001E1798"/>
    <w:rsid w:val="001E18D7"/>
    <w:rsid w:val="001E1B71"/>
    <w:rsid w:val="001E1C49"/>
    <w:rsid w:val="001E1E9F"/>
    <w:rsid w:val="001E1EA7"/>
    <w:rsid w:val="001E2078"/>
    <w:rsid w:val="001E2137"/>
    <w:rsid w:val="001E2346"/>
    <w:rsid w:val="001E23E1"/>
    <w:rsid w:val="001E2436"/>
    <w:rsid w:val="001E2509"/>
    <w:rsid w:val="001E2559"/>
    <w:rsid w:val="001E2657"/>
    <w:rsid w:val="001E2662"/>
    <w:rsid w:val="001E28E9"/>
    <w:rsid w:val="001E2976"/>
    <w:rsid w:val="001E2B1A"/>
    <w:rsid w:val="001E2FDB"/>
    <w:rsid w:val="001E30F0"/>
    <w:rsid w:val="001E30FC"/>
    <w:rsid w:val="001E324F"/>
    <w:rsid w:val="001E38C0"/>
    <w:rsid w:val="001E39C6"/>
    <w:rsid w:val="001E39E5"/>
    <w:rsid w:val="001E3A78"/>
    <w:rsid w:val="001E3BAD"/>
    <w:rsid w:val="001E3E10"/>
    <w:rsid w:val="001E3E34"/>
    <w:rsid w:val="001E3EE0"/>
    <w:rsid w:val="001E4033"/>
    <w:rsid w:val="001E40A8"/>
    <w:rsid w:val="001E40DA"/>
    <w:rsid w:val="001E43A1"/>
    <w:rsid w:val="001E43BD"/>
    <w:rsid w:val="001E4412"/>
    <w:rsid w:val="001E4A4C"/>
    <w:rsid w:val="001E4A4D"/>
    <w:rsid w:val="001E4AC1"/>
    <w:rsid w:val="001E4ACC"/>
    <w:rsid w:val="001E4C96"/>
    <w:rsid w:val="001E5132"/>
    <w:rsid w:val="001E5193"/>
    <w:rsid w:val="001E5291"/>
    <w:rsid w:val="001E545A"/>
    <w:rsid w:val="001E5519"/>
    <w:rsid w:val="001E5592"/>
    <w:rsid w:val="001E57A8"/>
    <w:rsid w:val="001E5A8C"/>
    <w:rsid w:val="001E5AB2"/>
    <w:rsid w:val="001E5AD0"/>
    <w:rsid w:val="001E5ADB"/>
    <w:rsid w:val="001E5B63"/>
    <w:rsid w:val="001E5C6D"/>
    <w:rsid w:val="001E5D9C"/>
    <w:rsid w:val="001E6092"/>
    <w:rsid w:val="001E60D0"/>
    <w:rsid w:val="001E6192"/>
    <w:rsid w:val="001E6223"/>
    <w:rsid w:val="001E6497"/>
    <w:rsid w:val="001E65AA"/>
    <w:rsid w:val="001E6664"/>
    <w:rsid w:val="001E6921"/>
    <w:rsid w:val="001E6B22"/>
    <w:rsid w:val="001E6B71"/>
    <w:rsid w:val="001E6B98"/>
    <w:rsid w:val="001E6C43"/>
    <w:rsid w:val="001E6C55"/>
    <w:rsid w:val="001E6C8E"/>
    <w:rsid w:val="001E6DB2"/>
    <w:rsid w:val="001E6E69"/>
    <w:rsid w:val="001E6ED8"/>
    <w:rsid w:val="001E6F58"/>
    <w:rsid w:val="001E6F65"/>
    <w:rsid w:val="001E7022"/>
    <w:rsid w:val="001E70A1"/>
    <w:rsid w:val="001E70E9"/>
    <w:rsid w:val="001E7232"/>
    <w:rsid w:val="001E772D"/>
    <w:rsid w:val="001E7984"/>
    <w:rsid w:val="001E7CD5"/>
    <w:rsid w:val="001E7CD9"/>
    <w:rsid w:val="001E7CFB"/>
    <w:rsid w:val="001F010B"/>
    <w:rsid w:val="001F040A"/>
    <w:rsid w:val="001F07D9"/>
    <w:rsid w:val="001F0817"/>
    <w:rsid w:val="001F09FE"/>
    <w:rsid w:val="001F0B0E"/>
    <w:rsid w:val="001F0EC9"/>
    <w:rsid w:val="001F0F18"/>
    <w:rsid w:val="001F0FC6"/>
    <w:rsid w:val="001F108D"/>
    <w:rsid w:val="001F10F9"/>
    <w:rsid w:val="001F115A"/>
    <w:rsid w:val="001F127B"/>
    <w:rsid w:val="001F18C7"/>
    <w:rsid w:val="001F1A60"/>
    <w:rsid w:val="001F1AB6"/>
    <w:rsid w:val="001F1CE5"/>
    <w:rsid w:val="001F1E18"/>
    <w:rsid w:val="001F22D0"/>
    <w:rsid w:val="001F22D5"/>
    <w:rsid w:val="001F2325"/>
    <w:rsid w:val="001F25B8"/>
    <w:rsid w:val="001F2698"/>
    <w:rsid w:val="001F2909"/>
    <w:rsid w:val="001F2A84"/>
    <w:rsid w:val="001F2C79"/>
    <w:rsid w:val="001F2D21"/>
    <w:rsid w:val="001F2E65"/>
    <w:rsid w:val="001F3013"/>
    <w:rsid w:val="001F3571"/>
    <w:rsid w:val="001F3673"/>
    <w:rsid w:val="001F3813"/>
    <w:rsid w:val="001F399D"/>
    <w:rsid w:val="001F3B37"/>
    <w:rsid w:val="001F3C0C"/>
    <w:rsid w:val="001F3C80"/>
    <w:rsid w:val="001F4025"/>
    <w:rsid w:val="001F4070"/>
    <w:rsid w:val="001F41C0"/>
    <w:rsid w:val="001F41E8"/>
    <w:rsid w:val="001F4504"/>
    <w:rsid w:val="001F4772"/>
    <w:rsid w:val="001F4A2D"/>
    <w:rsid w:val="001F4AA9"/>
    <w:rsid w:val="001F4ACB"/>
    <w:rsid w:val="001F4C62"/>
    <w:rsid w:val="001F4D21"/>
    <w:rsid w:val="001F4DD9"/>
    <w:rsid w:val="001F4E55"/>
    <w:rsid w:val="001F4E63"/>
    <w:rsid w:val="001F4E69"/>
    <w:rsid w:val="001F5047"/>
    <w:rsid w:val="001F50D6"/>
    <w:rsid w:val="001F5288"/>
    <w:rsid w:val="001F54F0"/>
    <w:rsid w:val="001F5547"/>
    <w:rsid w:val="001F5AE6"/>
    <w:rsid w:val="001F6071"/>
    <w:rsid w:val="001F667C"/>
    <w:rsid w:val="001F67AE"/>
    <w:rsid w:val="001F6996"/>
    <w:rsid w:val="001F6B2A"/>
    <w:rsid w:val="001F6C69"/>
    <w:rsid w:val="001F6D4E"/>
    <w:rsid w:val="001F6E8A"/>
    <w:rsid w:val="001F6EB9"/>
    <w:rsid w:val="001F7384"/>
    <w:rsid w:val="001F75C9"/>
    <w:rsid w:val="001F7761"/>
    <w:rsid w:val="001F7820"/>
    <w:rsid w:val="001F7869"/>
    <w:rsid w:val="001F7B2B"/>
    <w:rsid w:val="001F7B79"/>
    <w:rsid w:val="001F7DC7"/>
    <w:rsid w:val="002001B3"/>
    <w:rsid w:val="002001BE"/>
    <w:rsid w:val="002002EC"/>
    <w:rsid w:val="002003AA"/>
    <w:rsid w:val="0020040A"/>
    <w:rsid w:val="002005CE"/>
    <w:rsid w:val="002005D4"/>
    <w:rsid w:val="00200752"/>
    <w:rsid w:val="00200A5D"/>
    <w:rsid w:val="00200AE5"/>
    <w:rsid w:val="00200CC1"/>
    <w:rsid w:val="002014A1"/>
    <w:rsid w:val="00201654"/>
    <w:rsid w:val="002016AC"/>
    <w:rsid w:val="00201877"/>
    <w:rsid w:val="00201DD5"/>
    <w:rsid w:val="00201DD9"/>
    <w:rsid w:val="00202133"/>
    <w:rsid w:val="00202282"/>
    <w:rsid w:val="00202388"/>
    <w:rsid w:val="002024B1"/>
    <w:rsid w:val="002024FC"/>
    <w:rsid w:val="00202C33"/>
    <w:rsid w:val="00202DB5"/>
    <w:rsid w:val="00202DE3"/>
    <w:rsid w:val="00202E87"/>
    <w:rsid w:val="00202F92"/>
    <w:rsid w:val="00202FB3"/>
    <w:rsid w:val="002030AA"/>
    <w:rsid w:val="0020311E"/>
    <w:rsid w:val="002035FF"/>
    <w:rsid w:val="00203CF9"/>
    <w:rsid w:val="00203F03"/>
    <w:rsid w:val="002040C0"/>
    <w:rsid w:val="002040C4"/>
    <w:rsid w:val="002041DB"/>
    <w:rsid w:val="0020439C"/>
    <w:rsid w:val="0020457D"/>
    <w:rsid w:val="0020470E"/>
    <w:rsid w:val="00204820"/>
    <w:rsid w:val="0020494F"/>
    <w:rsid w:val="00204B66"/>
    <w:rsid w:val="0020540A"/>
    <w:rsid w:val="002056DF"/>
    <w:rsid w:val="00205C08"/>
    <w:rsid w:val="00205ED1"/>
    <w:rsid w:val="00205F31"/>
    <w:rsid w:val="002060D3"/>
    <w:rsid w:val="00206193"/>
    <w:rsid w:val="002061A8"/>
    <w:rsid w:val="0020648C"/>
    <w:rsid w:val="00206655"/>
    <w:rsid w:val="0020667C"/>
    <w:rsid w:val="002067A8"/>
    <w:rsid w:val="00206E81"/>
    <w:rsid w:val="002071EB"/>
    <w:rsid w:val="002076A9"/>
    <w:rsid w:val="00207BF3"/>
    <w:rsid w:val="00207E14"/>
    <w:rsid w:val="00207E22"/>
    <w:rsid w:val="00207E8C"/>
    <w:rsid w:val="0021011C"/>
    <w:rsid w:val="002101A8"/>
    <w:rsid w:val="0021031A"/>
    <w:rsid w:val="002103F7"/>
    <w:rsid w:val="00210473"/>
    <w:rsid w:val="00210533"/>
    <w:rsid w:val="00210619"/>
    <w:rsid w:val="002107F4"/>
    <w:rsid w:val="00210A09"/>
    <w:rsid w:val="00210AAB"/>
    <w:rsid w:val="00210E5D"/>
    <w:rsid w:val="00210F1F"/>
    <w:rsid w:val="00211483"/>
    <w:rsid w:val="00211ABE"/>
    <w:rsid w:val="00212125"/>
    <w:rsid w:val="002121BB"/>
    <w:rsid w:val="00212221"/>
    <w:rsid w:val="0021237C"/>
    <w:rsid w:val="0021246C"/>
    <w:rsid w:val="002124FF"/>
    <w:rsid w:val="0021278B"/>
    <w:rsid w:val="0021291B"/>
    <w:rsid w:val="00212986"/>
    <w:rsid w:val="00212C62"/>
    <w:rsid w:val="00212DDE"/>
    <w:rsid w:val="00212DF2"/>
    <w:rsid w:val="0021303B"/>
    <w:rsid w:val="0021328B"/>
    <w:rsid w:val="00213408"/>
    <w:rsid w:val="002136AB"/>
    <w:rsid w:val="002136DE"/>
    <w:rsid w:val="00213905"/>
    <w:rsid w:val="002139D1"/>
    <w:rsid w:val="002139E5"/>
    <w:rsid w:val="00213B62"/>
    <w:rsid w:val="00213C9A"/>
    <w:rsid w:val="00213D66"/>
    <w:rsid w:val="00213D98"/>
    <w:rsid w:val="00213E5F"/>
    <w:rsid w:val="00213E61"/>
    <w:rsid w:val="00213F1A"/>
    <w:rsid w:val="00214B18"/>
    <w:rsid w:val="0021513A"/>
    <w:rsid w:val="0021522B"/>
    <w:rsid w:val="00215497"/>
    <w:rsid w:val="002156C0"/>
    <w:rsid w:val="00215A77"/>
    <w:rsid w:val="00215BC1"/>
    <w:rsid w:val="00215BE4"/>
    <w:rsid w:val="00215DC3"/>
    <w:rsid w:val="00216143"/>
    <w:rsid w:val="0021619F"/>
    <w:rsid w:val="002161B3"/>
    <w:rsid w:val="0021620D"/>
    <w:rsid w:val="00216282"/>
    <w:rsid w:val="00216353"/>
    <w:rsid w:val="00216388"/>
    <w:rsid w:val="00216465"/>
    <w:rsid w:val="00216568"/>
    <w:rsid w:val="002166A5"/>
    <w:rsid w:val="00216781"/>
    <w:rsid w:val="0021697A"/>
    <w:rsid w:val="00216C35"/>
    <w:rsid w:val="00216C38"/>
    <w:rsid w:val="00216C3A"/>
    <w:rsid w:val="00216C88"/>
    <w:rsid w:val="00217225"/>
    <w:rsid w:val="002173E2"/>
    <w:rsid w:val="002175B3"/>
    <w:rsid w:val="002175BE"/>
    <w:rsid w:val="00217613"/>
    <w:rsid w:val="0021767D"/>
    <w:rsid w:val="002176CF"/>
    <w:rsid w:val="002177AA"/>
    <w:rsid w:val="002177B7"/>
    <w:rsid w:val="00217908"/>
    <w:rsid w:val="00217992"/>
    <w:rsid w:val="002179E0"/>
    <w:rsid w:val="00217A9E"/>
    <w:rsid w:val="00217AE8"/>
    <w:rsid w:val="00217B7D"/>
    <w:rsid w:val="00217C31"/>
    <w:rsid w:val="00217D1D"/>
    <w:rsid w:val="0022003F"/>
    <w:rsid w:val="002200FD"/>
    <w:rsid w:val="002204A5"/>
    <w:rsid w:val="00220504"/>
    <w:rsid w:val="00220645"/>
    <w:rsid w:val="002207BE"/>
    <w:rsid w:val="00220863"/>
    <w:rsid w:val="00220BF0"/>
    <w:rsid w:val="00220E72"/>
    <w:rsid w:val="002210DF"/>
    <w:rsid w:val="0022113E"/>
    <w:rsid w:val="002211A0"/>
    <w:rsid w:val="0022121F"/>
    <w:rsid w:val="002212ED"/>
    <w:rsid w:val="002213F1"/>
    <w:rsid w:val="00221488"/>
    <w:rsid w:val="002214C0"/>
    <w:rsid w:val="002215C6"/>
    <w:rsid w:val="00221725"/>
    <w:rsid w:val="002218B3"/>
    <w:rsid w:val="002219EE"/>
    <w:rsid w:val="00221BC4"/>
    <w:rsid w:val="00221C87"/>
    <w:rsid w:val="00221C95"/>
    <w:rsid w:val="00221DF1"/>
    <w:rsid w:val="00222052"/>
    <w:rsid w:val="0022211D"/>
    <w:rsid w:val="002221C5"/>
    <w:rsid w:val="00222368"/>
    <w:rsid w:val="00222543"/>
    <w:rsid w:val="00222D7E"/>
    <w:rsid w:val="002230CB"/>
    <w:rsid w:val="0022315C"/>
    <w:rsid w:val="0022330A"/>
    <w:rsid w:val="002235CD"/>
    <w:rsid w:val="0022378B"/>
    <w:rsid w:val="002237D3"/>
    <w:rsid w:val="0022380C"/>
    <w:rsid w:val="0022384B"/>
    <w:rsid w:val="002238FF"/>
    <w:rsid w:val="00223909"/>
    <w:rsid w:val="00223A8B"/>
    <w:rsid w:val="00223EF0"/>
    <w:rsid w:val="00223FD3"/>
    <w:rsid w:val="0022400C"/>
    <w:rsid w:val="00224023"/>
    <w:rsid w:val="002241EA"/>
    <w:rsid w:val="00224302"/>
    <w:rsid w:val="0022456E"/>
    <w:rsid w:val="0022471C"/>
    <w:rsid w:val="002248D5"/>
    <w:rsid w:val="00224DE3"/>
    <w:rsid w:val="00224FDB"/>
    <w:rsid w:val="0022508F"/>
    <w:rsid w:val="002252CB"/>
    <w:rsid w:val="00225714"/>
    <w:rsid w:val="00225B3C"/>
    <w:rsid w:val="00225EB0"/>
    <w:rsid w:val="00225FE3"/>
    <w:rsid w:val="00226144"/>
    <w:rsid w:val="0022649F"/>
    <w:rsid w:val="002265E0"/>
    <w:rsid w:val="0022661F"/>
    <w:rsid w:val="002266CE"/>
    <w:rsid w:val="002268EE"/>
    <w:rsid w:val="00226A1B"/>
    <w:rsid w:val="00226F17"/>
    <w:rsid w:val="00226F38"/>
    <w:rsid w:val="002270C5"/>
    <w:rsid w:val="00227235"/>
    <w:rsid w:val="002275A8"/>
    <w:rsid w:val="002275A9"/>
    <w:rsid w:val="002279C8"/>
    <w:rsid w:val="00227C69"/>
    <w:rsid w:val="00227C70"/>
    <w:rsid w:val="00227C80"/>
    <w:rsid w:val="00227C88"/>
    <w:rsid w:val="00227EA5"/>
    <w:rsid w:val="00227F6F"/>
    <w:rsid w:val="0023008E"/>
    <w:rsid w:val="00230131"/>
    <w:rsid w:val="00230479"/>
    <w:rsid w:val="002304A3"/>
    <w:rsid w:val="00230AAA"/>
    <w:rsid w:val="00231513"/>
    <w:rsid w:val="00231569"/>
    <w:rsid w:val="0023178A"/>
    <w:rsid w:val="00231A46"/>
    <w:rsid w:val="00231B52"/>
    <w:rsid w:val="00231D0B"/>
    <w:rsid w:val="00231DE9"/>
    <w:rsid w:val="00231E62"/>
    <w:rsid w:val="0023203E"/>
    <w:rsid w:val="002320BD"/>
    <w:rsid w:val="00232A11"/>
    <w:rsid w:val="00232C54"/>
    <w:rsid w:val="0023313B"/>
    <w:rsid w:val="002332B8"/>
    <w:rsid w:val="002334ED"/>
    <w:rsid w:val="00233643"/>
    <w:rsid w:val="002336A9"/>
    <w:rsid w:val="00233BC1"/>
    <w:rsid w:val="00233E80"/>
    <w:rsid w:val="00234056"/>
    <w:rsid w:val="002341F5"/>
    <w:rsid w:val="002341FA"/>
    <w:rsid w:val="002343BE"/>
    <w:rsid w:val="0023443A"/>
    <w:rsid w:val="0023486C"/>
    <w:rsid w:val="00234889"/>
    <w:rsid w:val="00234ADC"/>
    <w:rsid w:val="00234BBE"/>
    <w:rsid w:val="00234CC0"/>
    <w:rsid w:val="00234FCE"/>
    <w:rsid w:val="00234FFD"/>
    <w:rsid w:val="002350BB"/>
    <w:rsid w:val="002351BA"/>
    <w:rsid w:val="0023544C"/>
    <w:rsid w:val="00235749"/>
    <w:rsid w:val="00235A1E"/>
    <w:rsid w:val="00235A58"/>
    <w:rsid w:val="00235B60"/>
    <w:rsid w:val="00235B7C"/>
    <w:rsid w:val="00235D6E"/>
    <w:rsid w:val="00235EBF"/>
    <w:rsid w:val="00235F1E"/>
    <w:rsid w:val="00235FEC"/>
    <w:rsid w:val="0023606F"/>
    <w:rsid w:val="002361F1"/>
    <w:rsid w:val="00236231"/>
    <w:rsid w:val="0023666E"/>
    <w:rsid w:val="00236839"/>
    <w:rsid w:val="00236AE2"/>
    <w:rsid w:val="00236B72"/>
    <w:rsid w:val="00236BF4"/>
    <w:rsid w:val="00236C23"/>
    <w:rsid w:val="00236EB4"/>
    <w:rsid w:val="00236F3F"/>
    <w:rsid w:val="00236F4F"/>
    <w:rsid w:val="00236FBB"/>
    <w:rsid w:val="00237177"/>
    <w:rsid w:val="0023745F"/>
    <w:rsid w:val="002374D1"/>
    <w:rsid w:val="002375B6"/>
    <w:rsid w:val="00237AC8"/>
    <w:rsid w:val="00237AF2"/>
    <w:rsid w:val="00237BFD"/>
    <w:rsid w:val="00237CBA"/>
    <w:rsid w:val="00237CD5"/>
    <w:rsid w:val="0023B466"/>
    <w:rsid w:val="002400B6"/>
    <w:rsid w:val="00240371"/>
    <w:rsid w:val="00240992"/>
    <w:rsid w:val="00240A69"/>
    <w:rsid w:val="00240C27"/>
    <w:rsid w:val="00240CAD"/>
    <w:rsid w:val="00240CB8"/>
    <w:rsid w:val="00240FD0"/>
    <w:rsid w:val="00241320"/>
    <w:rsid w:val="002416B7"/>
    <w:rsid w:val="00241A7A"/>
    <w:rsid w:val="00241BB6"/>
    <w:rsid w:val="00241C33"/>
    <w:rsid w:val="00241FF6"/>
    <w:rsid w:val="00242230"/>
    <w:rsid w:val="00242270"/>
    <w:rsid w:val="002423D6"/>
    <w:rsid w:val="0024243D"/>
    <w:rsid w:val="0024250A"/>
    <w:rsid w:val="002425E0"/>
    <w:rsid w:val="002427C3"/>
    <w:rsid w:val="00242AC4"/>
    <w:rsid w:val="00242C08"/>
    <w:rsid w:val="00242C3D"/>
    <w:rsid w:val="00242D0D"/>
    <w:rsid w:val="00242ECD"/>
    <w:rsid w:val="0024301D"/>
    <w:rsid w:val="00243122"/>
    <w:rsid w:val="0024313F"/>
    <w:rsid w:val="00243384"/>
    <w:rsid w:val="002433B9"/>
    <w:rsid w:val="0024362F"/>
    <w:rsid w:val="00243707"/>
    <w:rsid w:val="002437E1"/>
    <w:rsid w:val="00243929"/>
    <w:rsid w:val="0024396F"/>
    <w:rsid w:val="0024397D"/>
    <w:rsid w:val="00243995"/>
    <w:rsid w:val="00243B78"/>
    <w:rsid w:val="00243F3F"/>
    <w:rsid w:val="00244052"/>
    <w:rsid w:val="002447C8"/>
    <w:rsid w:val="00244DAF"/>
    <w:rsid w:val="00245077"/>
    <w:rsid w:val="00245206"/>
    <w:rsid w:val="00245288"/>
    <w:rsid w:val="00245325"/>
    <w:rsid w:val="00245445"/>
    <w:rsid w:val="00245749"/>
    <w:rsid w:val="002457E7"/>
    <w:rsid w:val="0024590F"/>
    <w:rsid w:val="00245A80"/>
    <w:rsid w:val="00245BE4"/>
    <w:rsid w:val="00245C3D"/>
    <w:rsid w:val="00245E92"/>
    <w:rsid w:val="00245EBB"/>
    <w:rsid w:val="00246B07"/>
    <w:rsid w:val="00246B3C"/>
    <w:rsid w:val="00246BBA"/>
    <w:rsid w:val="00246F36"/>
    <w:rsid w:val="00247058"/>
    <w:rsid w:val="0024712E"/>
    <w:rsid w:val="00247144"/>
    <w:rsid w:val="00247154"/>
    <w:rsid w:val="00247428"/>
    <w:rsid w:val="0024748F"/>
    <w:rsid w:val="00247AB5"/>
    <w:rsid w:val="00247DB3"/>
    <w:rsid w:val="00247F07"/>
    <w:rsid w:val="0025019B"/>
    <w:rsid w:val="00250203"/>
    <w:rsid w:val="0025054B"/>
    <w:rsid w:val="002508FC"/>
    <w:rsid w:val="00250A11"/>
    <w:rsid w:val="00250E6E"/>
    <w:rsid w:val="002511A1"/>
    <w:rsid w:val="002511C8"/>
    <w:rsid w:val="002516BB"/>
    <w:rsid w:val="002517D1"/>
    <w:rsid w:val="00251B37"/>
    <w:rsid w:val="00251F8F"/>
    <w:rsid w:val="00252156"/>
    <w:rsid w:val="002521EC"/>
    <w:rsid w:val="002525FB"/>
    <w:rsid w:val="0025269E"/>
    <w:rsid w:val="0025274D"/>
    <w:rsid w:val="00252999"/>
    <w:rsid w:val="00252AE9"/>
    <w:rsid w:val="00252AF2"/>
    <w:rsid w:val="00252D0B"/>
    <w:rsid w:val="00253022"/>
    <w:rsid w:val="00253114"/>
    <w:rsid w:val="00253313"/>
    <w:rsid w:val="00253634"/>
    <w:rsid w:val="00253693"/>
    <w:rsid w:val="00253715"/>
    <w:rsid w:val="00253718"/>
    <w:rsid w:val="00253898"/>
    <w:rsid w:val="002539ED"/>
    <w:rsid w:val="00253B7A"/>
    <w:rsid w:val="00253C05"/>
    <w:rsid w:val="00253F1F"/>
    <w:rsid w:val="00254049"/>
    <w:rsid w:val="0025406F"/>
    <w:rsid w:val="0025409B"/>
    <w:rsid w:val="002540E9"/>
    <w:rsid w:val="002541D2"/>
    <w:rsid w:val="0025428C"/>
    <w:rsid w:val="00254348"/>
    <w:rsid w:val="00254576"/>
    <w:rsid w:val="0025461C"/>
    <w:rsid w:val="00254706"/>
    <w:rsid w:val="00254970"/>
    <w:rsid w:val="00254DD1"/>
    <w:rsid w:val="00254E6D"/>
    <w:rsid w:val="00254F86"/>
    <w:rsid w:val="002551D6"/>
    <w:rsid w:val="002553EE"/>
    <w:rsid w:val="00255B50"/>
    <w:rsid w:val="00255BC1"/>
    <w:rsid w:val="00255D2A"/>
    <w:rsid w:val="00255E17"/>
    <w:rsid w:val="00255EF2"/>
    <w:rsid w:val="00255F26"/>
    <w:rsid w:val="00255F2A"/>
    <w:rsid w:val="00255F82"/>
    <w:rsid w:val="00256268"/>
    <w:rsid w:val="00256945"/>
    <w:rsid w:val="00256970"/>
    <w:rsid w:val="00256DE5"/>
    <w:rsid w:val="00256F1F"/>
    <w:rsid w:val="0025757D"/>
    <w:rsid w:val="002576CD"/>
    <w:rsid w:val="002577D4"/>
    <w:rsid w:val="00257B34"/>
    <w:rsid w:val="00257E48"/>
    <w:rsid w:val="002601E8"/>
    <w:rsid w:val="002608FF"/>
    <w:rsid w:val="0026099A"/>
    <w:rsid w:val="00260A9D"/>
    <w:rsid w:val="00260C90"/>
    <w:rsid w:val="00260F27"/>
    <w:rsid w:val="002610F7"/>
    <w:rsid w:val="00261101"/>
    <w:rsid w:val="00261595"/>
    <w:rsid w:val="00261629"/>
    <w:rsid w:val="00261814"/>
    <w:rsid w:val="00261D69"/>
    <w:rsid w:val="00261E50"/>
    <w:rsid w:val="00262058"/>
    <w:rsid w:val="0026248F"/>
    <w:rsid w:val="0026251C"/>
    <w:rsid w:val="00262645"/>
    <w:rsid w:val="00262733"/>
    <w:rsid w:val="00262808"/>
    <w:rsid w:val="002629AF"/>
    <w:rsid w:val="00262A52"/>
    <w:rsid w:val="00262C54"/>
    <w:rsid w:val="00262D8F"/>
    <w:rsid w:val="00262DCF"/>
    <w:rsid w:val="00262E0A"/>
    <w:rsid w:val="00262ED5"/>
    <w:rsid w:val="00262F9C"/>
    <w:rsid w:val="00262FB8"/>
    <w:rsid w:val="002632F0"/>
    <w:rsid w:val="00263334"/>
    <w:rsid w:val="002637E1"/>
    <w:rsid w:val="0026381A"/>
    <w:rsid w:val="00263CD8"/>
    <w:rsid w:val="00263FA0"/>
    <w:rsid w:val="00263FCD"/>
    <w:rsid w:val="00264104"/>
    <w:rsid w:val="00264137"/>
    <w:rsid w:val="0026424B"/>
    <w:rsid w:val="002643DD"/>
    <w:rsid w:val="002646F8"/>
    <w:rsid w:val="00264B55"/>
    <w:rsid w:val="00264B9E"/>
    <w:rsid w:val="0026501B"/>
    <w:rsid w:val="00265098"/>
    <w:rsid w:val="00265381"/>
    <w:rsid w:val="0026540E"/>
    <w:rsid w:val="00265518"/>
    <w:rsid w:val="0026559B"/>
    <w:rsid w:val="00265610"/>
    <w:rsid w:val="00265683"/>
    <w:rsid w:val="00265728"/>
    <w:rsid w:val="00265761"/>
    <w:rsid w:val="002657B8"/>
    <w:rsid w:val="00265E31"/>
    <w:rsid w:val="00265E79"/>
    <w:rsid w:val="00266057"/>
    <w:rsid w:val="00266155"/>
    <w:rsid w:val="002663F3"/>
    <w:rsid w:val="0026641C"/>
    <w:rsid w:val="00266907"/>
    <w:rsid w:val="002670B5"/>
    <w:rsid w:val="00267474"/>
    <w:rsid w:val="00267570"/>
    <w:rsid w:val="00267B21"/>
    <w:rsid w:val="00267B90"/>
    <w:rsid w:val="00267C50"/>
    <w:rsid w:val="00267CD4"/>
    <w:rsid w:val="00267DC4"/>
    <w:rsid w:val="00270304"/>
    <w:rsid w:val="0027072A"/>
    <w:rsid w:val="002707C3"/>
    <w:rsid w:val="00270857"/>
    <w:rsid w:val="0027086A"/>
    <w:rsid w:val="002708FF"/>
    <w:rsid w:val="00270A47"/>
    <w:rsid w:val="00270ADC"/>
    <w:rsid w:val="00270D09"/>
    <w:rsid w:val="002710D1"/>
    <w:rsid w:val="002710E6"/>
    <w:rsid w:val="002713BD"/>
    <w:rsid w:val="002717BB"/>
    <w:rsid w:val="00271927"/>
    <w:rsid w:val="00271C44"/>
    <w:rsid w:val="00271D52"/>
    <w:rsid w:val="002721E9"/>
    <w:rsid w:val="00272A0D"/>
    <w:rsid w:val="00272B6D"/>
    <w:rsid w:val="00272F76"/>
    <w:rsid w:val="00272FE3"/>
    <w:rsid w:val="00273585"/>
    <w:rsid w:val="0027382D"/>
    <w:rsid w:val="00273A26"/>
    <w:rsid w:val="00273B1C"/>
    <w:rsid w:val="00274220"/>
    <w:rsid w:val="0027485A"/>
    <w:rsid w:val="0027489C"/>
    <w:rsid w:val="00274A24"/>
    <w:rsid w:val="00274B99"/>
    <w:rsid w:val="00274BFF"/>
    <w:rsid w:val="00274C1F"/>
    <w:rsid w:val="00274CB1"/>
    <w:rsid w:val="00274E87"/>
    <w:rsid w:val="00274F4D"/>
    <w:rsid w:val="00275015"/>
    <w:rsid w:val="002750B0"/>
    <w:rsid w:val="002750D1"/>
    <w:rsid w:val="0027520C"/>
    <w:rsid w:val="002754BC"/>
    <w:rsid w:val="00275BB9"/>
    <w:rsid w:val="00275C13"/>
    <w:rsid w:val="00275E9C"/>
    <w:rsid w:val="00275EA5"/>
    <w:rsid w:val="0027601C"/>
    <w:rsid w:val="0027629E"/>
    <w:rsid w:val="002763B9"/>
    <w:rsid w:val="002764F0"/>
    <w:rsid w:val="0027654C"/>
    <w:rsid w:val="002767E1"/>
    <w:rsid w:val="002767F1"/>
    <w:rsid w:val="00276A91"/>
    <w:rsid w:val="00276F25"/>
    <w:rsid w:val="0027743C"/>
    <w:rsid w:val="00277604"/>
    <w:rsid w:val="0027774C"/>
    <w:rsid w:val="00277840"/>
    <w:rsid w:val="00277880"/>
    <w:rsid w:val="00277C13"/>
    <w:rsid w:val="00277CC8"/>
    <w:rsid w:val="00277D92"/>
    <w:rsid w:val="00277F7C"/>
    <w:rsid w:val="00280487"/>
    <w:rsid w:val="00280563"/>
    <w:rsid w:val="002805E6"/>
    <w:rsid w:val="00280746"/>
    <w:rsid w:val="00280956"/>
    <w:rsid w:val="002809C7"/>
    <w:rsid w:val="00280CD7"/>
    <w:rsid w:val="00280E09"/>
    <w:rsid w:val="00280EAE"/>
    <w:rsid w:val="00280F8B"/>
    <w:rsid w:val="002816FD"/>
    <w:rsid w:val="002817D5"/>
    <w:rsid w:val="00281B45"/>
    <w:rsid w:val="00281C46"/>
    <w:rsid w:val="0028200B"/>
    <w:rsid w:val="002821D4"/>
    <w:rsid w:val="0028231E"/>
    <w:rsid w:val="00282994"/>
    <w:rsid w:val="00282A38"/>
    <w:rsid w:val="00282B8F"/>
    <w:rsid w:val="00282C93"/>
    <w:rsid w:val="00282D14"/>
    <w:rsid w:val="00282D34"/>
    <w:rsid w:val="00282E7F"/>
    <w:rsid w:val="00282EFF"/>
    <w:rsid w:val="00283060"/>
    <w:rsid w:val="0028310D"/>
    <w:rsid w:val="00283237"/>
    <w:rsid w:val="00283300"/>
    <w:rsid w:val="0028343E"/>
    <w:rsid w:val="0028349C"/>
    <w:rsid w:val="00283654"/>
    <w:rsid w:val="0028369D"/>
    <w:rsid w:val="002836B9"/>
    <w:rsid w:val="002838AE"/>
    <w:rsid w:val="0028397D"/>
    <w:rsid w:val="00283AEB"/>
    <w:rsid w:val="00283B0A"/>
    <w:rsid w:val="00283C33"/>
    <w:rsid w:val="00283D6A"/>
    <w:rsid w:val="00283D7C"/>
    <w:rsid w:val="00283EBB"/>
    <w:rsid w:val="00283FDF"/>
    <w:rsid w:val="0028413C"/>
    <w:rsid w:val="00284524"/>
    <w:rsid w:val="002846EF"/>
    <w:rsid w:val="0028484E"/>
    <w:rsid w:val="0028492C"/>
    <w:rsid w:val="002849AE"/>
    <w:rsid w:val="00284BFF"/>
    <w:rsid w:val="0028521D"/>
    <w:rsid w:val="00285680"/>
    <w:rsid w:val="0028580C"/>
    <w:rsid w:val="00285876"/>
    <w:rsid w:val="00285AA2"/>
    <w:rsid w:val="0028614E"/>
    <w:rsid w:val="002866F0"/>
    <w:rsid w:val="002867E0"/>
    <w:rsid w:val="002867F2"/>
    <w:rsid w:val="00286887"/>
    <w:rsid w:val="002868CC"/>
    <w:rsid w:val="00286CC6"/>
    <w:rsid w:val="00286D65"/>
    <w:rsid w:val="00286EB5"/>
    <w:rsid w:val="00286EE8"/>
    <w:rsid w:val="00286F79"/>
    <w:rsid w:val="0028709A"/>
    <w:rsid w:val="002872F2"/>
    <w:rsid w:val="002873B9"/>
    <w:rsid w:val="00287467"/>
    <w:rsid w:val="00287490"/>
    <w:rsid w:val="002875DE"/>
    <w:rsid w:val="00287A17"/>
    <w:rsid w:val="00287A84"/>
    <w:rsid w:val="00287B88"/>
    <w:rsid w:val="00287CD9"/>
    <w:rsid w:val="00287E4F"/>
    <w:rsid w:val="00287FAE"/>
    <w:rsid w:val="00287FC1"/>
    <w:rsid w:val="00290059"/>
    <w:rsid w:val="00290906"/>
    <w:rsid w:val="00290939"/>
    <w:rsid w:val="002909A4"/>
    <w:rsid w:val="00290A0A"/>
    <w:rsid w:val="00290C05"/>
    <w:rsid w:val="00290C3B"/>
    <w:rsid w:val="00290E50"/>
    <w:rsid w:val="0029119E"/>
    <w:rsid w:val="0029144F"/>
    <w:rsid w:val="00291675"/>
    <w:rsid w:val="00291910"/>
    <w:rsid w:val="002919D3"/>
    <w:rsid w:val="00291AA6"/>
    <w:rsid w:val="00291ABA"/>
    <w:rsid w:val="00291B86"/>
    <w:rsid w:val="00291BBF"/>
    <w:rsid w:val="00291CAA"/>
    <w:rsid w:val="00292345"/>
    <w:rsid w:val="002924B8"/>
    <w:rsid w:val="00292758"/>
    <w:rsid w:val="002927DA"/>
    <w:rsid w:val="002929E3"/>
    <w:rsid w:val="00292A8A"/>
    <w:rsid w:val="00292B4A"/>
    <w:rsid w:val="00292D2C"/>
    <w:rsid w:val="00292F36"/>
    <w:rsid w:val="0029301F"/>
    <w:rsid w:val="00293874"/>
    <w:rsid w:val="0029389B"/>
    <w:rsid w:val="00293A32"/>
    <w:rsid w:val="00293DF1"/>
    <w:rsid w:val="00293E56"/>
    <w:rsid w:val="00294210"/>
    <w:rsid w:val="00294289"/>
    <w:rsid w:val="00294627"/>
    <w:rsid w:val="002946EF"/>
    <w:rsid w:val="00294909"/>
    <w:rsid w:val="00294978"/>
    <w:rsid w:val="002949D2"/>
    <w:rsid w:val="00294BD5"/>
    <w:rsid w:val="00294CF8"/>
    <w:rsid w:val="00294D75"/>
    <w:rsid w:val="00294DBF"/>
    <w:rsid w:val="00294E19"/>
    <w:rsid w:val="00294E51"/>
    <w:rsid w:val="00295186"/>
    <w:rsid w:val="002952CA"/>
    <w:rsid w:val="002955F3"/>
    <w:rsid w:val="002956E5"/>
    <w:rsid w:val="00295A49"/>
    <w:rsid w:val="00295BFB"/>
    <w:rsid w:val="00295CCC"/>
    <w:rsid w:val="00295E26"/>
    <w:rsid w:val="00295E37"/>
    <w:rsid w:val="00296046"/>
    <w:rsid w:val="00296102"/>
    <w:rsid w:val="0029640C"/>
    <w:rsid w:val="002965E3"/>
    <w:rsid w:val="002965F2"/>
    <w:rsid w:val="0029662E"/>
    <w:rsid w:val="00296645"/>
    <w:rsid w:val="0029676B"/>
    <w:rsid w:val="00296B1F"/>
    <w:rsid w:val="00296B61"/>
    <w:rsid w:val="00296DE5"/>
    <w:rsid w:val="00296E8E"/>
    <w:rsid w:val="00296F67"/>
    <w:rsid w:val="00297397"/>
    <w:rsid w:val="00297482"/>
    <w:rsid w:val="0029769A"/>
    <w:rsid w:val="002979A5"/>
    <w:rsid w:val="002979CB"/>
    <w:rsid w:val="00297E9A"/>
    <w:rsid w:val="00297FD9"/>
    <w:rsid w:val="002A01CA"/>
    <w:rsid w:val="002A04BE"/>
    <w:rsid w:val="002A0559"/>
    <w:rsid w:val="002A05EE"/>
    <w:rsid w:val="002A070C"/>
    <w:rsid w:val="002A0995"/>
    <w:rsid w:val="002A09BC"/>
    <w:rsid w:val="002A0A92"/>
    <w:rsid w:val="002A0B6F"/>
    <w:rsid w:val="002A0CFC"/>
    <w:rsid w:val="002A0F12"/>
    <w:rsid w:val="002A142B"/>
    <w:rsid w:val="002A14FD"/>
    <w:rsid w:val="002A15EC"/>
    <w:rsid w:val="002A17E9"/>
    <w:rsid w:val="002A1821"/>
    <w:rsid w:val="002A192C"/>
    <w:rsid w:val="002A1EAD"/>
    <w:rsid w:val="002A1F1F"/>
    <w:rsid w:val="002A1FB4"/>
    <w:rsid w:val="002A2158"/>
    <w:rsid w:val="002A2255"/>
    <w:rsid w:val="002A2267"/>
    <w:rsid w:val="002A233B"/>
    <w:rsid w:val="002A2404"/>
    <w:rsid w:val="002A241C"/>
    <w:rsid w:val="002A24AD"/>
    <w:rsid w:val="002A2BA1"/>
    <w:rsid w:val="002A2BEF"/>
    <w:rsid w:val="002A2D7A"/>
    <w:rsid w:val="002A2DA3"/>
    <w:rsid w:val="002A309E"/>
    <w:rsid w:val="002A30CB"/>
    <w:rsid w:val="002A31B4"/>
    <w:rsid w:val="002A3294"/>
    <w:rsid w:val="002A3355"/>
    <w:rsid w:val="002A3817"/>
    <w:rsid w:val="002A3BE3"/>
    <w:rsid w:val="002A3D5A"/>
    <w:rsid w:val="002A3DD3"/>
    <w:rsid w:val="002A40A5"/>
    <w:rsid w:val="002A40B4"/>
    <w:rsid w:val="002A4284"/>
    <w:rsid w:val="002A4453"/>
    <w:rsid w:val="002A4579"/>
    <w:rsid w:val="002A47E6"/>
    <w:rsid w:val="002A49AE"/>
    <w:rsid w:val="002A4FEE"/>
    <w:rsid w:val="002A5252"/>
    <w:rsid w:val="002A5672"/>
    <w:rsid w:val="002A5AD0"/>
    <w:rsid w:val="002A5B55"/>
    <w:rsid w:val="002A5C2F"/>
    <w:rsid w:val="002A5F32"/>
    <w:rsid w:val="002A5F90"/>
    <w:rsid w:val="002A604A"/>
    <w:rsid w:val="002A615B"/>
    <w:rsid w:val="002A61CA"/>
    <w:rsid w:val="002A61D7"/>
    <w:rsid w:val="002A657B"/>
    <w:rsid w:val="002A6623"/>
    <w:rsid w:val="002A6841"/>
    <w:rsid w:val="002A6964"/>
    <w:rsid w:val="002A69B5"/>
    <w:rsid w:val="002A69D8"/>
    <w:rsid w:val="002A70ED"/>
    <w:rsid w:val="002A76D8"/>
    <w:rsid w:val="002A79B1"/>
    <w:rsid w:val="002A7B44"/>
    <w:rsid w:val="002A7C45"/>
    <w:rsid w:val="002A7D5D"/>
    <w:rsid w:val="002A7E33"/>
    <w:rsid w:val="002B00B7"/>
    <w:rsid w:val="002B0443"/>
    <w:rsid w:val="002B0747"/>
    <w:rsid w:val="002B093E"/>
    <w:rsid w:val="002B09D7"/>
    <w:rsid w:val="002B0A78"/>
    <w:rsid w:val="002B0A8F"/>
    <w:rsid w:val="002B0C58"/>
    <w:rsid w:val="002B0EEC"/>
    <w:rsid w:val="002B1231"/>
    <w:rsid w:val="002B13E8"/>
    <w:rsid w:val="002B1409"/>
    <w:rsid w:val="002B1461"/>
    <w:rsid w:val="002B14BA"/>
    <w:rsid w:val="002B160B"/>
    <w:rsid w:val="002B187A"/>
    <w:rsid w:val="002B1B57"/>
    <w:rsid w:val="002B1BBC"/>
    <w:rsid w:val="002B1C37"/>
    <w:rsid w:val="002B1E48"/>
    <w:rsid w:val="002B2460"/>
    <w:rsid w:val="002B2595"/>
    <w:rsid w:val="002B270D"/>
    <w:rsid w:val="002B293F"/>
    <w:rsid w:val="002B2A0E"/>
    <w:rsid w:val="002B2A35"/>
    <w:rsid w:val="002B2B6A"/>
    <w:rsid w:val="002B2C96"/>
    <w:rsid w:val="002B2CC0"/>
    <w:rsid w:val="002B2E86"/>
    <w:rsid w:val="002B341F"/>
    <w:rsid w:val="002B3472"/>
    <w:rsid w:val="002B3A04"/>
    <w:rsid w:val="002B3AD2"/>
    <w:rsid w:val="002B3C24"/>
    <w:rsid w:val="002B3F56"/>
    <w:rsid w:val="002B40F8"/>
    <w:rsid w:val="002B42EE"/>
    <w:rsid w:val="002B43FB"/>
    <w:rsid w:val="002B4481"/>
    <w:rsid w:val="002B44D6"/>
    <w:rsid w:val="002B453B"/>
    <w:rsid w:val="002B500A"/>
    <w:rsid w:val="002B51C0"/>
    <w:rsid w:val="002B51E2"/>
    <w:rsid w:val="002B57D5"/>
    <w:rsid w:val="002B5B33"/>
    <w:rsid w:val="002B5BF9"/>
    <w:rsid w:val="002B5CBB"/>
    <w:rsid w:val="002B61B2"/>
    <w:rsid w:val="002B6309"/>
    <w:rsid w:val="002B6504"/>
    <w:rsid w:val="002B658A"/>
    <w:rsid w:val="002B6C36"/>
    <w:rsid w:val="002B70E7"/>
    <w:rsid w:val="002B74C5"/>
    <w:rsid w:val="002B762A"/>
    <w:rsid w:val="002B7914"/>
    <w:rsid w:val="002B7E7B"/>
    <w:rsid w:val="002C0244"/>
    <w:rsid w:val="002C0592"/>
    <w:rsid w:val="002C076F"/>
    <w:rsid w:val="002C0BA6"/>
    <w:rsid w:val="002C0C39"/>
    <w:rsid w:val="002C0CBD"/>
    <w:rsid w:val="002C0E47"/>
    <w:rsid w:val="002C0F03"/>
    <w:rsid w:val="002C1020"/>
    <w:rsid w:val="002C11A0"/>
    <w:rsid w:val="002C11CA"/>
    <w:rsid w:val="002C128C"/>
    <w:rsid w:val="002C12EB"/>
    <w:rsid w:val="002C153E"/>
    <w:rsid w:val="002C1689"/>
    <w:rsid w:val="002C1812"/>
    <w:rsid w:val="002C1825"/>
    <w:rsid w:val="002C18FF"/>
    <w:rsid w:val="002C1B4D"/>
    <w:rsid w:val="002C1E54"/>
    <w:rsid w:val="002C216F"/>
    <w:rsid w:val="002C23F7"/>
    <w:rsid w:val="002C2429"/>
    <w:rsid w:val="002C24F2"/>
    <w:rsid w:val="002C25E6"/>
    <w:rsid w:val="002C264D"/>
    <w:rsid w:val="002C2814"/>
    <w:rsid w:val="002C2830"/>
    <w:rsid w:val="002C28C9"/>
    <w:rsid w:val="002C294A"/>
    <w:rsid w:val="002C296B"/>
    <w:rsid w:val="002C29FF"/>
    <w:rsid w:val="002C2A3D"/>
    <w:rsid w:val="002C2BEE"/>
    <w:rsid w:val="002C3127"/>
    <w:rsid w:val="002C330F"/>
    <w:rsid w:val="002C3408"/>
    <w:rsid w:val="002C3420"/>
    <w:rsid w:val="002C36BA"/>
    <w:rsid w:val="002C3809"/>
    <w:rsid w:val="002C3B31"/>
    <w:rsid w:val="002C3BDF"/>
    <w:rsid w:val="002C3E69"/>
    <w:rsid w:val="002C402B"/>
    <w:rsid w:val="002C4311"/>
    <w:rsid w:val="002C436A"/>
    <w:rsid w:val="002C44DC"/>
    <w:rsid w:val="002C4553"/>
    <w:rsid w:val="002C466E"/>
    <w:rsid w:val="002C46A7"/>
    <w:rsid w:val="002C4841"/>
    <w:rsid w:val="002C4BA1"/>
    <w:rsid w:val="002C4C94"/>
    <w:rsid w:val="002C4CB1"/>
    <w:rsid w:val="002C4CEE"/>
    <w:rsid w:val="002C4EDF"/>
    <w:rsid w:val="002C5234"/>
    <w:rsid w:val="002C5416"/>
    <w:rsid w:val="002C5451"/>
    <w:rsid w:val="002C5564"/>
    <w:rsid w:val="002C5741"/>
    <w:rsid w:val="002C586A"/>
    <w:rsid w:val="002C5AC0"/>
    <w:rsid w:val="002C5B52"/>
    <w:rsid w:val="002C5B82"/>
    <w:rsid w:val="002C5C52"/>
    <w:rsid w:val="002C5D32"/>
    <w:rsid w:val="002C6145"/>
    <w:rsid w:val="002C61F1"/>
    <w:rsid w:val="002C6289"/>
    <w:rsid w:val="002C63B8"/>
    <w:rsid w:val="002C63FF"/>
    <w:rsid w:val="002C679E"/>
    <w:rsid w:val="002C6869"/>
    <w:rsid w:val="002C6CA0"/>
    <w:rsid w:val="002C6D33"/>
    <w:rsid w:val="002C6E76"/>
    <w:rsid w:val="002C6FD2"/>
    <w:rsid w:val="002C727D"/>
    <w:rsid w:val="002C7447"/>
    <w:rsid w:val="002C7480"/>
    <w:rsid w:val="002C7483"/>
    <w:rsid w:val="002C7616"/>
    <w:rsid w:val="002C783B"/>
    <w:rsid w:val="002C78E0"/>
    <w:rsid w:val="002C7BF7"/>
    <w:rsid w:val="002C7E5B"/>
    <w:rsid w:val="002C7FB4"/>
    <w:rsid w:val="002D0063"/>
    <w:rsid w:val="002D01B3"/>
    <w:rsid w:val="002D03BE"/>
    <w:rsid w:val="002D063A"/>
    <w:rsid w:val="002D06F3"/>
    <w:rsid w:val="002D0774"/>
    <w:rsid w:val="002D08A1"/>
    <w:rsid w:val="002D0A21"/>
    <w:rsid w:val="002D0E40"/>
    <w:rsid w:val="002D0FDB"/>
    <w:rsid w:val="002D10CA"/>
    <w:rsid w:val="002D143D"/>
    <w:rsid w:val="002D1452"/>
    <w:rsid w:val="002D14BF"/>
    <w:rsid w:val="002D186D"/>
    <w:rsid w:val="002D1896"/>
    <w:rsid w:val="002D1CCC"/>
    <w:rsid w:val="002D1FC8"/>
    <w:rsid w:val="002D2107"/>
    <w:rsid w:val="002D22DF"/>
    <w:rsid w:val="002D23B2"/>
    <w:rsid w:val="002D261F"/>
    <w:rsid w:val="002D2767"/>
    <w:rsid w:val="002D2851"/>
    <w:rsid w:val="002D2964"/>
    <w:rsid w:val="002D2DBB"/>
    <w:rsid w:val="002D3096"/>
    <w:rsid w:val="002D350D"/>
    <w:rsid w:val="002D35C9"/>
    <w:rsid w:val="002D360D"/>
    <w:rsid w:val="002D361C"/>
    <w:rsid w:val="002D372B"/>
    <w:rsid w:val="002D3904"/>
    <w:rsid w:val="002D3A8C"/>
    <w:rsid w:val="002D3DDD"/>
    <w:rsid w:val="002D3F8A"/>
    <w:rsid w:val="002D40E1"/>
    <w:rsid w:val="002D4286"/>
    <w:rsid w:val="002D43F1"/>
    <w:rsid w:val="002D4442"/>
    <w:rsid w:val="002D45BF"/>
    <w:rsid w:val="002D4881"/>
    <w:rsid w:val="002D4B73"/>
    <w:rsid w:val="002D4B97"/>
    <w:rsid w:val="002D4C40"/>
    <w:rsid w:val="002D504A"/>
    <w:rsid w:val="002D5267"/>
    <w:rsid w:val="002D52C8"/>
    <w:rsid w:val="002D5501"/>
    <w:rsid w:val="002D565B"/>
    <w:rsid w:val="002D57D8"/>
    <w:rsid w:val="002D5A79"/>
    <w:rsid w:val="002D5B4A"/>
    <w:rsid w:val="002D5C54"/>
    <w:rsid w:val="002D5ED9"/>
    <w:rsid w:val="002D5F2D"/>
    <w:rsid w:val="002D6006"/>
    <w:rsid w:val="002D60D2"/>
    <w:rsid w:val="002D6267"/>
    <w:rsid w:val="002D6293"/>
    <w:rsid w:val="002D62BF"/>
    <w:rsid w:val="002D6814"/>
    <w:rsid w:val="002D6A51"/>
    <w:rsid w:val="002D6D98"/>
    <w:rsid w:val="002D71E3"/>
    <w:rsid w:val="002D73E9"/>
    <w:rsid w:val="002D74EE"/>
    <w:rsid w:val="002D751B"/>
    <w:rsid w:val="002D7B07"/>
    <w:rsid w:val="002D7D2D"/>
    <w:rsid w:val="002D7E84"/>
    <w:rsid w:val="002E00ED"/>
    <w:rsid w:val="002E0162"/>
    <w:rsid w:val="002E016B"/>
    <w:rsid w:val="002E0190"/>
    <w:rsid w:val="002E0401"/>
    <w:rsid w:val="002E05C7"/>
    <w:rsid w:val="002E081E"/>
    <w:rsid w:val="002E0928"/>
    <w:rsid w:val="002E0C57"/>
    <w:rsid w:val="002E0C9B"/>
    <w:rsid w:val="002E0D8E"/>
    <w:rsid w:val="002E0E06"/>
    <w:rsid w:val="002E0FAF"/>
    <w:rsid w:val="002E0FD0"/>
    <w:rsid w:val="002E0FFD"/>
    <w:rsid w:val="002E1277"/>
    <w:rsid w:val="002E1450"/>
    <w:rsid w:val="002E18CA"/>
    <w:rsid w:val="002E1A39"/>
    <w:rsid w:val="002E1D81"/>
    <w:rsid w:val="002E1DD4"/>
    <w:rsid w:val="002E22C9"/>
    <w:rsid w:val="002E2485"/>
    <w:rsid w:val="002E24D9"/>
    <w:rsid w:val="002E2887"/>
    <w:rsid w:val="002E2979"/>
    <w:rsid w:val="002E2AFF"/>
    <w:rsid w:val="002E2B80"/>
    <w:rsid w:val="002E2F76"/>
    <w:rsid w:val="002E3274"/>
    <w:rsid w:val="002E3379"/>
    <w:rsid w:val="002E33EE"/>
    <w:rsid w:val="002E371B"/>
    <w:rsid w:val="002E3786"/>
    <w:rsid w:val="002E3865"/>
    <w:rsid w:val="002E3AA8"/>
    <w:rsid w:val="002E3CE7"/>
    <w:rsid w:val="002E43FB"/>
    <w:rsid w:val="002E44B9"/>
    <w:rsid w:val="002E4695"/>
    <w:rsid w:val="002E479C"/>
    <w:rsid w:val="002E499E"/>
    <w:rsid w:val="002E4BCB"/>
    <w:rsid w:val="002E501A"/>
    <w:rsid w:val="002E53CE"/>
    <w:rsid w:val="002E55BD"/>
    <w:rsid w:val="002E568E"/>
    <w:rsid w:val="002E5D02"/>
    <w:rsid w:val="002E5D1B"/>
    <w:rsid w:val="002E5ED3"/>
    <w:rsid w:val="002E5F0C"/>
    <w:rsid w:val="002E6192"/>
    <w:rsid w:val="002E6669"/>
    <w:rsid w:val="002E6AF9"/>
    <w:rsid w:val="002E6BDE"/>
    <w:rsid w:val="002E6C9C"/>
    <w:rsid w:val="002E6D3A"/>
    <w:rsid w:val="002E6F1A"/>
    <w:rsid w:val="002E6F48"/>
    <w:rsid w:val="002E6F69"/>
    <w:rsid w:val="002E7075"/>
    <w:rsid w:val="002E708A"/>
    <w:rsid w:val="002E72AE"/>
    <w:rsid w:val="002E75B2"/>
    <w:rsid w:val="002E760D"/>
    <w:rsid w:val="002E786C"/>
    <w:rsid w:val="002E7AE2"/>
    <w:rsid w:val="002E7DAE"/>
    <w:rsid w:val="002F022A"/>
    <w:rsid w:val="002F02A2"/>
    <w:rsid w:val="002F046D"/>
    <w:rsid w:val="002F061C"/>
    <w:rsid w:val="002F06FD"/>
    <w:rsid w:val="002F0721"/>
    <w:rsid w:val="002F0751"/>
    <w:rsid w:val="002F0908"/>
    <w:rsid w:val="002F0B44"/>
    <w:rsid w:val="002F0BD2"/>
    <w:rsid w:val="002F0DC8"/>
    <w:rsid w:val="002F0F4F"/>
    <w:rsid w:val="002F10FA"/>
    <w:rsid w:val="002F1257"/>
    <w:rsid w:val="002F1287"/>
    <w:rsid w:val="002F128D"/>
    <w:rsid w:val="002F1676"/>
    <w:rsid w:val="002F199F"/>
    <w:rsid w:val="002F19EE"/>
    <w:rsid w:val="002F19FA"/>
    <w:rsid w:val="002F1BAD"/>
    <w:rsid w:val="002F1C70"/>
    <w:rsid w:val="002F1CC6"/>
    <w:rsid w:val="002F21EC"/>
    <w:rsid w:val="002F2230"/>
    <w:rsid w:val="002F2559"/>
    <w:rsid w:val="002F25A4"/>
    <w:rsid w:val="002F2641"/>
    <w:rsid w:val="002F2C7E"/>
    <w:rsid w:val="002F2D96"/>
    <w:rsid w:val="002F2FC3"/>
    <w:rsid w:val="002F3449"/>
    <w:rsid w:val="002F3E0E"/>
    <w:rsid w:val="002F3E63"/>
    <w:rsid w:val="002F3EDF"/>
    <w:rsid w:val="002F3FB2"/>
    <w:rsid w:val="002F41E8"/>
    <w:rsid w:val="002F48AC"/>
    <w:rsid w:val="002F48AD"/>
    <w:rsid w:val="002F4A43"/>
    <w:rsid w:val="002F4BF8"/>
    <w:rsid w:val="002F4DE8"/>
    <w:rsid w:val="002F4EB6"/>
    <w:rsid w:val="002F5103"/>
    <w:rsid w:val="002F5464"/>
    <w:rsid w:val="002F5560"/>
    <w:rsid w:val="002F588A"/>
    <w:rsid w:val="002F5ADF"/>
    <w:rsid w:val="002F5D02"/>
    <w:rsid w:val="002F5FE9"/>
    <w:rsid w:val="002F6003"/>
    <w:rsid w:val="002F639C"/>
    <w:rsid w:val="002F639E"/>
    <w:rsid w:val="002F6485"/>
    <w:rsid w:val="002F6870"/>
    <w:rsid w:val="002F6981"/>
    <w:rsid w:val="002F69DE"/>
    <w:rsid w:val="002F6B52"/>
    <w:rsid w:val="002F6CBE"/>
    <w:rsid w:val="002F6CDF"/>
    <w:rsid w:val="002F6FCB"/>
    <w:rsid w:val="002F7182"/>
    <w:rsid w:val="002F71F4"/>
    <w:rsid w:val="002F7206"/>
    <w:rsid w:val="002F72D4"/>
    <w:rsid w:val="002F7353"/>
    <w:rsid w:val="002F76EB"/>
    <w:rsid w:val="002F7745"/>
    <w:rsid w:val="002F77AB"/>
    <w:rsid w:val="002F78D7"/>
    <w:rsid w:val="002F7AC3"/>
    <w:rsid w:val="002F7B90"/>
    <w:rsid w:val="002F7C0A"/>
    <w:rsid w:val="002F7F19"/>
    <w:rsid w:val="002F7F48"/>
    <w:rsid w:val="002F7FD7"/>
    <w:rsid w:val="002F7FE6"/>
    <w:rsid w:val="00300111"/>
    <w:rsid w:val="003001BF"/>
    <w:rsid w:val="0030024B"/>
    <w:rsid w:val="00300419"/>
    <w:rsid w:val="003006DF"/>
    <w:rsid w:val="00300A5B"/>
    <w:rsid w:val="00300BA9"/>
    <w:rsid w:val="00300BF0"/>
    <w:rsid w:val="00301083"/>
    <w:rsid w:val="00301092"/>
    <w:rsid w:val="00301346"/>
    <w:rsid w:val="00301907"/>
    <w:rsid w:val="00301996"/>
    <w:rsid w:val="00301B94"/>
    <w:rsid w:val="00301C9E"/>
    <w:rsid w:val="00301E96"/>
    <w:rsid w:val="00302542"/>
    <w:rsid w:val="00302CF3"/>
    <w:rsid w:val="00302ED3"/>
    <w:rsid w:val="00302FC3"/>
    <w:rsid w:val="00302FF7"/>
    <w:rsid w:val="00303207"/>
    <w:rsid w:val="0030339A"/>
    <w:rsid w:val="0030352D"/>
    <w:rsid w:val="00303603"/>
    <w:rsid w:val="0030365B"/>
    <w:rsid w:val="003036A5"/>
    <w:rsid w:val="00303932"/>
    <w:rsid w:val="00303997"/>
    <w:rsid w:val="00303D75"/>
    <w:rsid w:val="00303E1B"/>
    <w:rsid w:val="00303E8E"/>
    <w:rsid w:val="0030406D"/>
    <w:rsid w:val="00304128"/>
    <w:rsid w:val="003041D7"/>
    <w:rsid w:val="003041FA"/>
    <w:rsid w:val="00304637"/>
    <w:rsid w:val="003047B5"/>
    <w:rsid w:val="003048E1"/>
    <w:rsid w:val="00304944"/>
    <w:rsid w:val="00304A71"/>
    <w:rsid w:val="00304AA1"/>
    <w:rsid w:val="00304B45"/>
    <w:rsid w:val="00304C00"/>
    <w:rsid w:val="00304CF1"/>
    <w:rsid w:val="00304EA6"/>
    <w:rsid w:val="003051E6"/>
    <w:rsid w:val="003052E3"/>
    <w:rsid w:val="0030589B"/>
    <w:rsid w:val="003059F1"/>
    <w:rsid w:val="00305B46"/>
    <w:rsid w:val="00305F4A"/>
    <w:rsid w:val="003061CC"/>
    <w:rsid w:val="0030649C"/>
    <w:rsid w:val="003064D0"/>
    <w:rsid w:val="003064FD"/>
    <w:rsid w:val="003067B6"/>
    <w:rsid w:val="00306BD2"/>
    <w:rsid w:val="00306DF0"/>
    <w:rsid w:val="00306ED1"/>
    <w:rsid w:val="00306F9D"/>
    <w:rsid w:val="003070BC"/>
    <w:rsid w:val="0030719E"/>
    <w:rsid w:val="003071E2"/>
    <w:rsid w:val="003072BB"/>
    <w:rsid w:val="003073FD"/>
    <w:rsid w:val="00307506"/>
    <w:rsid w:val="003075F7"/>
    <w:rsid w:val="0030764A"/>
    <w:rsid w:val="003077AE"/>
    <w:rsid w:val="003077DA"/>
    <w:rsid w:val="00307856"/>
    <w:rsid w:val="003100DE"/>
    <w:rsid w:val="00310436"/>
    <w:rsid w:val="003105E5"/>
    <w:rsid w:val="003110B9"/>
    <w:rsid w:val="003112DC"/>
    <w:rsid w:val="00311389"/>
    <w:rsid w:val="00311AD4"/>
    <w:rsid w:val="00312226"/>
    <w:rsid w:val="003122A0"/>
    <w:rsid w:val="003123FE"/>
    <w:rsid w:val="003128A7"/>
    <w:rsid w:val="00312CF5"/>
    <w:rsid w:val="00312DA1"/>
    <w:rsid w:val="00312FAD"/>
    <w:rsid w:val="00313660"/>
    <w:rsid w:val="00313877"/>
    <w:rsid w:val="00313882"/>
    <w:rsid w:val="003138CD"/>
    <w:rsid w:val="00313B4E"/>
    <w:rsid w:val="00313D66"/>
    <w:rsid w:val="00313E0C"/>
    <w:rsid w:val="0031418E"/>
    <w:rsid w:val="00314225"/>
    <w:rsid w:val="0031430F"/>
    <w:rsid w:val="00314499"/>
    <w:rsid w:val="003144B5"/>
    <w:rsid w:val="00314507"/>
    <w:rsid w:val="00314819"/>
    <w:rsid w:val="00314D12"/>
    <w:rsid w:val="0031514A"/>
    <w:rsid w:val="003153CA"/>
    <w:rsid w:val="003155D9"/>
    <w:rsid w:val="003159B4"/>
    <w:rsid w:val="00315BA2"/>
    <w:rsid w:val="00315D22"/>
    <w:rsid w:val="00315DF8"/>
    <w:rsid w:val="00315F6F"/>
    <w:rsid w:val="00316205"/>
    <w:rsid w:val="00316222"/>
    <w:rsid w:val="00316595"/>
    <w:rsid w:val="003165F6"/>
    <w:rsid w:val="00316786"/>
    <w:rsid w:val="003169C2"/>
    <w:rsid w:val="00316AD5"/>
    <w:rsid w:val="00316C71"/>
    <w:rsid w:val="00316D04"/>
    <w:rsid w:val="00316EC1"/>
    <w:rsid w:val="0031702B"/>
    <w:rsid w:val="0031709E"/>
    <w:rsid w:val="003170DD"/>
    <w:rsid w:val="00317463"/>
    <w:rsid w:val="003175AA"/>
    <w:rsid w:val="003175AF"/>
    <w:rsid w:val="0031763C"/>
    <w:rsid w:val="00317797"/>
    <w:rsid w:val="00317899"/>
    <w:rsid w:val="003202F7"/>
    <w:rsid w:val="003204E1"/>
    <w:rsid w:val="003206BD"/>
    <w:rsid w:val="00320CE8"/>
    <w:rsid w:val="00320D87"/>
    <w:rsid w:val="0032101C"/>
    <w:rsid w:val="003210FD"/>
    <w:rsid w:val="0032113A"/>
    <w:rsid w:val="00321296"/>
    <w:rsid w:val="0032147E"/>
    <w:rsid w:val="0032149B"/>
    <w:rsid w:val="00321A19"/>
    <w:rsid w:val="00321BCF"/>
    <w:rsid w:val="00321E6A"/>
    <w:rsid w:val="00322241"/>
    <w:rsid w:val="0032230A"/>
    <w:rsid w:val="00322389"/>
    <w:rsid w:val="00322495"/>
    <w:rsid w:val="003224F5"/>
    <w:rsid w:val="00322A6A"/>
    <w:rsid w:val="00322D50"/>
    <w:rsid w:val="00322E49"/>
    <w:rsid w:val="003230AC"/>
    <w:rsid w:val="00323361"/>
    <w:rsid w:val="0032367F"/>
    <w:rsid w:val="00323B01"/>
    <w:rsid w:val="00323BB7"/>
    <w:rsid w:val="00323F84"/>
    <w:rsid w:val="00323FDC"/>
    <w:rsid w:val="003241A1"/>
    <w:rsid w:val="00324590"/>
    <w:rsid w:val="0032460F"/>
    <w:rsid w:val="003248E5"/>
    <w:rsid w:val="00324909"/>
    <w:rsid w:val="0032499A"/>
    <w:rsid w:val="003249BC"/>
    <w:rsid w:val="00324B9E"/>
    <w:rsid w:val="00324F3B"/>
    <w:rsid w:val="0032555A"/>
    <w:rsid w:val="00325934"/>
    <w:rsid w:val="00325A1F"/>
    <w:rsid w:val="00325AB2"/>
    <w:rsid w:val="00325B9C"/>
    <w:rsid w:val="00326152"/>
    <w:rsid w:val="0032627A"/>
    <w:rsid w:val="003263DB"/>
    <w:rsid w:val="00326666"/>
    <w:rsid w:val="00326974"/>
    <w:rsid w:val="00326B3B"/>
    <w:rsid w:val="00326EC7"/>
    <w:rsid w:val="00326F4F"/>
    <w:rsid w:val="003272F4"/>
    <w:rsid w:val="0032752A"/>
    <w:rsid w:val="00327ACD"/>
    <w:rsid w:val="00327B4C"/>
    <w:rsid w:val="00327C85"/>
    <w:rsid w:val="003301FB"/>
    <w:rsid w:val="00330239"/>
    <w:rsid w:val="00330C04"/>
    <w:rsid w:val="00330E11"/>
    <w:rsid w:val="003312A1"/>
    <w:rsid w:val="003312EC"/>
    <w:rsid w:val="0033133F"/>
    <w:rsid w:val="003315AB"/>
    <w:rsid w:val="003315F0"/>
    <w:rsid w:val="003317B6"/>
    <w:rsid w:val="00331AA2"/>
    <w:rsid w:val="00331AD8"/>
    <w:rsid w:val="00332849"/>
    <w:rsid w:val="00332FCC"/>
    <w:rsid w:val="003330F1"/>
    <w:rsid w:val="00333138"/>
    <w:rsid w:val="00333636"/>
    <w:rsid w:val="0033368D"/>
    <w:rsid w:val="00333946"/>
    <w:rsid w:val="00333A40"/>
    <w:rsid w:val="00333AB4"/>
    <w:rsid w:val="00333ACB"/>
    <w:rsid w:val="00333B28"/>
    <w:rsid w:val="00333B4C"/>
    <w:rsid w:val="00333E7C"/>
    <w:rsid w:val="0033403B"/>
    <w:rsid w:val="0033440D"/>
    <w:rsid w:val="003344A0"/>
    <w:rsid w:val="003345EE"/>
    <w:rsid w:val="00334814"/>
    <w:rsid w:val="00334D8A"/>
    <w:rsid w:val="00334E72"/>
    <w:rsid w:val="003350B9"/>
    <w:rsid w:val="0033512B"/>
    <w:rsid w:val="0033514A"/>
    <w:rsid w:val="003351FA"/>
    <w:rsid w:val="00335493"/>
    <w:rsid w:val="003354BC"/>
    <w:rsid w:val="0033569B"/>
    <w:rsid w:val="003356D4"/>
    <w:rsid w:val="00335725"/>
    <w:rsid w:val="0033573A"/>
    <w:rsid w:val="0033574D"/>
    <w:rsid w:val="00335903"/>
    <w:rsid w:val="00335B0A"/>
    <w:rsid w:val="00335FC5"/>
    <w:rsid w:val="00335FF5"/>
    <w:rsid w:val="003361E3"/>
    <w:rsid w:val="00336A0E"/>
    <w:rsid w:val="00336C89"/>
    <w:rsid w:val="00336D1F"/>
    <w:rsid w:val="00336FD2"/>
    <w:rsid w:val="00337120"/>
    <w:rsid w:val="0033718B"/>
    <w:rsid w:val="00337744"/>
    <w:rsid w:val="0033794B"/>
    <w:rsid w:val="00337C0D"/>
    <w:rsid w:val="00337D00"/>
    <w:rsid w:val="00337DA8"/>
    <w:rsid w:val="00337E1E"/>
    <w:rsid w:val="00337F41"/>
    <w:rsid w:val="00340819"/>
    <w:rsid w:val="00340962"/>
    <w:rsid w:val="003409DD"/>
    <w:rsid w:val="003409DF"/>
    <w:rsid w:val="00340C91"/>
    <w:rsid w:val="00340D35"/>
    <w:rsid w:val="00341104"/>
    <w:rsid w:val="00341169"/>
    <w:rsid w:val="003412F1"/>
    <w:rsid w:val="00341447"/>
    <w:rsid w:val="00341472"/>
    <w:rsid w:val="0034154B"/>
    <w:rsid w:val="0034166C"/>
    <w:rsid w:val="0034196E"/>
    <w:rsid w:val="00341B2B"/>
    <w:rsid w:val="00341B76"/>
    <w:rsid w:val="00341CA9"/>
    <w:rsid w:val="00341E2F"/>
    <w:rsid w:val="00341E48"/>
    <w:rsid w:val="00341E6F"/>
    <w:rsid w:val="00342049"/>
    <w:rsid w:val="003420F6"/>
    <w:rsid w:val="00342271"/>
    <w:rsid w:val="00342657"/>
    <w:rsid w:val="0034287B"/>
    <w:rsid w:val="00342999"/>
    <w:rsid w:val="00342B22"/>
    <w:rsid w:val="00342B92"/>
    <w:rsid w:val="00342BFD"/>
    <w:rsid w:val="00342EA3"/>
    <w:rsid w:val="00342ECF"/>
    <w:rsid w:val="0034312C"/>
    <w:rsid w:val="00343219"/>
    <w:rsid w:val="00343458"/>
    <w:rsid w:val="003435C8"/>
    <w:rsid w:val="003440A1"/>
    <w:rsid w:val="00344430"/>
    <w:rsid w:val="003445FE"/>
    <w:rsid w:val="0034460E"/>
    <w:rsid w:val="003448F3"/>
    <w:rsid w:val="00344BCA"/>
    <w:rsid w:val="00344C59"/>
    <w:rsid w:val="00344D45"/>
    <w:rsid w:val="00344E3A"/>
    <w:rsid w:val="00345104"/>
    <w:rsid w:val="00345138"/>
    <w:rsid w:val="0034559E"/>
    <w:rsid w:val="003455E4"/>
    <w:rsid w:val="00345684"/>
    <w:rsid w:val="003457A9"/>
    <w:rsid w:val="00345818"/>
    <w:rsid w:val="0034583C"/>
    <w:rsid w:val="00345BB1"/>
    <w:rsid w:val="00345C77"/>
    <w:rsid w:val="00345C78"/>
    <w:rsid w:val="00345D80"/>
    <w:rsid w:val="00345EFE"/>
    <w:rsid w:val="00345FD7"/>
    <w:rsid w:val="00346087"/>
    <w:rsid w:val="003460DA"/>
    <w:rsid w:val="003462DD"/>
    <w:rsid w:val="0034640B"/>
    <w:rsid w:val="0034649C"/>
    <w:rsid w:val="00346619"/>
    <w:rsid w:val="003467B3"/>
    <w:rsid w:val="00346A6A"/>
    <w:rsid w:val="00346B8C"/>
    <w:rsid w:val="00346E89"/>
    <w:rsid w:val="00346FD0"/>
    <w:rsid w:val="00346FE8"/>
    <w:rsid w:val="003470D8"/>
    <w:rsid w:val="003471FE"/>
    <w:rsid w:val="00347229"/>
    <w:rsid w:val="00347314"/>
    <w:rsid w:val="0034739C"/>
    <w:rsid w:val="00347405"/>
    <w:rsid w:val="0034779E"/>
    <w:rsid w:val="00347A5F"/>
    <w:rsid w:val="00347B0E"/>
    <w:rsid w:val="00347CBE"/>
    <w:rsid w:val="00347D31"/>
    <w:rsid w:val="00350059"/>
    <w:rsid w:val="003501C1"/>
    <w:rsid w:val="00350251"/>
    <w:rsid w:val="00350324"/>
    <w:rsid w:val="0035055D"/>
    <w:rsid w:val="00350701"/>
    <w:rsid w:val="0035086E"/>
    <w:rsid w:val="00350B39"/>
    <w:rsid w:val="00350BC8"/>
    <w:rsid w:val="00350CE3"/>
    <w:rsid w:val="00350EEE"/>
    <w:rsid w:val="003511BA"/>
    <w:rsid w:val="00351205"/>
    <w:rsid w:val="0035138B"/>
    <w:rsid w:val="00351422"/>
    <w:rsid w:val="0035165B"/>
    <w:rsid w:val="0035172F"/>
    <w:rsid w:val="00351B3B"/>
    <w:rsid w:val="00351BDD"/>
    <w:rsid w:val="00351E31"/>
    <w:rsid w:val="00351EF7"/>
    <w:rsid w:val="00352457"/>
    <w:rsid w:val="00352712"/>
    <w:rsid w:val="0035271F"/>
    <w:rsid w:val="00352813"/>
    <w:rsid w:val="00352B1F"/>
    <w:rsid w:val="00352DF4"/>
    <w:rsid w:val="00352E8A"/>
    <w:rsid w:val="00353252"/>
    <w:rsid w:val="00353264"/>
    <w:rsid w:val="0035332F"/>
    <w:rsid w:val="00353442"/>
    <w:rsid w:val="003536E3"/>
    <w:rsid w:val="00353E20"/>
    <w:rsid w:val="00354111"/>
    <w:rsid w:val="003542BD"/>
    <w:rsid w:val="003547C7"/>
    <w:rsid w:val="00354935"/>
    <w:rsid w:val="00354BF6"/>
    <w:rsid w:val="00354C1A"/>
    <w:rsid w:val="00354D5D"/>
    <w:rsid w:val="00354EF9"/>
    <w:rsid w:val="00355097"/>
    <w:rsid w:val="003551E6"/>
    <w:rsid w:val="003551FC"/>
    <w:rsid w:val="00355307"/>
    <w:rsid w:val="00355367"/>
    <w:rsid w:val="00355704"/>
    <w:rsid w:val="003559A0"/>
    <w:rsid w:val="003559AE"/>
    <w:rsid w:val="00355EC1"/>
    <w:rsid w:val="00355EC6"/>
    <w:rsid w:val="0035606E"/>
    <w:rsid w:val="00356150"/>
    <w:rsid w:val="003564B7"/>
    <w:rsid w:val="003566E4"/>
    <w:rsid w:val="00356948"/>
    <w:rsid w:val="00356F91"/>
    <w:rsid w:val="00357215"/>
    <w:rsid w:val="00357346"/>
    <w:rsid w:val="00357392"/>
    <w:rsid w:val="00357396"/>
    <w:rsid w:val="0035741E"/>
    <w:rsid w:val="0035744D"/>
    <w:rsid w:val="00357485"/>
    <w:rsid w:val="00357620"/>
    <w:rsid w:val="003576EC"/>
    <w:rsid w:val="0035780C"/>
    <w:rsid w:val="00357870"/>
    <w:rsid w:val="0036000F"/>
    <w:rsid w:val="00360443"/>
    <w:rsid w:val="00360ADD"/>
    <w:rsid w:val="00360C56"/>
    <w:rsid w:val="00361081"/>
    <w:rsid w:val="00361095"/>
    <w:rsid w:val="00361214"/>
    <w:rsid w:val="003612E8"/>
    <w:rsid w:val="003613B0"/>
    <w:rsid w:val="003617B3"/>
    <w:rsid w:val="00361828"/>
    <w:rsid w:val="00361870"/>
    <w:rsid w:val="00361A34"/>
    <w:rsid w:val="00361EAD"/>
    <w:rsid w:val="00361F09"/>
    <w:rsid w:val="00362136"/>
    <w:rsid w:val="003621E2"/>
    <w:rsid w:val="003626C3"/>
    <w:rsid w:val="00363560"/>
    <w:rsid w:val="003636FB"/>
    <w:rsid w:val="0036388E"/>
    <w:rsid w:val="00363AA4"/>
    <w:rsid w:val="0036405C"/>
    <w:rsid w:val="003642C2"/>
    <w:rsid w:val="00364634"/>
    <w:rsid w:val="00364684"/>
    <w:rsid w:val="00364926"/>
    <w:rsid w:val="00364AA9"/>
    <w:rsid w:val="00364D18"/>
    <w:rsid w:val="00364E40"/>
    <w:rsid w:val="00364EE5"/>
    <w:rsid w:val="0036516A"/>
    <w:rsid w:val="00365474"/>
    <w:rsid w:val="0036569D"/>
    <w:rsid w:val="003656CA"/>
    <w:rsid w:val="00365806"/>
    <w:rsid w:val="0036598D"/>
    <w:rsid w:val="00365A6A"/>
    <w:rsid w:val="00365A7E"/>
    <w:rsid w:val="00365B54"/>
    <w:rsid w:val="00365E76"/>
    <w:rsid w:val="00365EE4"/>
    <w:rsid w:val="003661E3"/>
    <w:rsid w:val="00366340"/>
    <w:rsid w:val="003663FD"/>
    <w:rsid w:val="0036645A"/>
    <w:rsid w:val="003664D4"/>
    <w:rsid w:val="00366774"/>
    <w:rsid w:val="003667A6"/>
    <w:rsid w:val="003668C2"/>
    <w:rsid w:val="00366AC8"/>
    <w:rsid w:val="00366C09"/>
    <w:rsid w:val="00366D0B"/>
    <w:rsid w:val="00366E32"/>
    <w:rsid w:val="0036759A"/>
    <w:rsid w:val="0036781A"/>
    <w:rsid w:val="00367837"/>
    <w:rsid w:val="00367F33"/>
    <w:rsid w:val="0037024C"/>
    <w:rsid w:val="00370308"/>
    <w:rsid w:val="003703F3"/>
    <w:rsid w:val="00370634"/>
    <w:rsid w:val="003708F6"/>
    <w:rsid w:val="00370E1D"/>
    <w:rsid w:val="00370F1F"/>
    <w:rsid w:val="00371302"/>
    <w:rsid w:val="0037136A"/>
    <w:rsid w:val="00371500"/>
    <w:rsid w:val="00371794"/>
    <w:rsid w:val="003717B6"/>
    <w:rsid w:val="003718A8"/>
    <w:rsid w:val="00371A67"/>
    <w:rsid w:val="00371AF7"/>
    <w:rsid w:val="00371B6D"/>
    <w:rsid w:val="00371C9B"/>
    <w:rsid w:val="00371CD3"/>
    <w:rsid w:val="00371E1F"/>
    <w:rsid w:val="00371F2E"/>
    <w:rsid w:val="00371FA7"/>
    <w:rsid w:val="00372476"/>
    <w:rsid w:val="003725FA"/>
    <w:rsid w:val="003729CB"/>
    <w:rsid w:val="00373012"/>
    <w:rsid w:val="00373027"/>
    <w:rsid w:val="00373067"/>
    <w:rsid w:val="003731DB"/>
    <w:rsid w:val="00373223"/>
    <w:rsid w:val="00373315"/>
    <w:rsid w:val="00373374"/>
    <w:rsid w:val="003733B5"/>
    <w:rsid w:val="003734DA"/>
    <w:rsid w:val="003737F0"/>
    <w:rsid w:val="00373809"/>
    <w:rsid w:val="00373B51"/>
    <w:rsid w:val="00373CC3"/>
    <w:rsid w:val="00373CCC"/>
    <w:rsid w:val="00373CF8"/>
    <w:rsid w:val="003741AB"/>
    <w:rsid w:val="003742C7"/>
    <w:rsid w:val="003745EE"/>
    <w:rsid w:val="00374682"/>
    <w:rsid w:val="0037498F"/>
    <w:rsid w:val="003749D3"/>
    <w:rsid w:val="003749F9"/>
    <w:rsid w:val="00374D8E"/>
    <w:rsid w:val="00374FDD"/>
    <w:rsid w:val="003750D1"/>
    <w:rsid w:val="00375191"/>
    <w:rsid w:val="003752BB"/>
    <w:rsid w:val="00375395"/>
    <w:rsid w:val="003757E8"/>
    <w:rsid w:val="00375A86"/>
    <w:rsid w:val="00375A8B"/>
    <w:rsid w:val="00375C8B"/>
    <w:rsid w:val="00375DCB"/>
    <w:rsid w:val="003761B4"/>
    <w:rsid w:val="00376A3C"/>
    <w:rsid w:val="00376B69"/>
    <w:rsid w:val="00376E3B"/>
    <w:rsid w:val="0037702A"/>
    <w:rsid w:val="00377086"/>
    <w:rsid w:val="003770D5"/>
    <w:rsid w:val="00377253"/>
    <w:rsid w:val="0037725F"/>
    <w:rsid w:val="003772DB"/>
    <w:rsid w:val="0037730E"/>
    <w:rsid w:val="00377328"/>
    <w:rsid w:val="00377420"/>
    <w:rsid w:val="00377858"/>
    <w:rsid w:val="003778D1"/>
    <w:rsid w:val="00377A4A"/>
    <w:rsid w:val="00377F89"/>
    <w:rsid w:val="0038006F"/>
    <w:rsid w:val="003800A6"/>
    <w:rsid w:val="003800B6"/>
    <w:rsid w:val="003801EA"/>
    <w:rsid w:val="003807DA"/>
    <w:rsid w:val="0038092D"/>
    <w:rsid w:val="00380B2F"/>
    <w:rsid w:val="00380DCF"/>
    <w:rsid w:val="00380E50"/>
    <w:rsid w:val="00381165"/>
    <w:rsid w:val="0038132E"/>
    <w:rsid w:val="0038164E"/>
    <w:rsid w:val="00381684"/>
    <w:rsid w:val="00381707"/>
    <w:rsid w:val="00381740"/>
    <w:rsid w:val="0038179A"/>
    <w:rsid w:val="003817F1"/>
    <w:rsid w:val="00381B8C"/>
    <w:rsid w:val="00381D4B"/>
    <w:rsid w:val="00381D91"/>
    <w:rsid w:val="00381F11"/>
    <w:rsid w:val="00381FBD"/>
    <w:rsid w:val="0038202C"/>
    <w:rsid w:val="0038202D"/>
    <w:rsid w:val="003823C1"/>
    <w:rsid w:val="00382416"/>
    <w:rsid w:val="00382509"/>
    <w:rsid w:val="00382519"/>
    <w:rsid w:val="003827A0"/>
    <w:rsid w:val="0038285A"/>
    <w:rsid w:val="00382945"/>
    <w:rsid w:val="00382A74"/>
    <w:rsid w:val="00382B7C"/>
    <w:rsid w:val="00382C0C"/>
    <w:rsid w:val="00382DDA"/>
    <w:rsid w:val="00382E89"/>
    <w:rsid w:val="00382EF7"/>
    <w:rsid w:val="00382FA5"/>
    <w:rsid w:val="00383075"/>
    <w:rsid w:val="003830DC"/>
    <w:rsid w:val="00383134"/>
    <w:rsid w:val="003837B9"/>
    <w:rsid w:val="00383B78"/>
    <w:rsid w:val="0038410F"/>
    <w:rsid w:val="00384312"/>
    <w:rsid w:val="00384369"/>
    <w:rsid w:val="00384645"/>
    <w:rsid w:val="0038465E"/>
    <w:rsid w:val="00384E53"/>
    <w:rsid w:val="00384F71"/>
    <w:rsid w:val="003851EE"/>
    <w:rsid w:val="00385249"/>
    <w:rsid w:val="003856D0"/>
    <w:rsid w:val="00385724"/>
    <w:rsid w:val="003857CE"/>
    <w:rsid w:val="003857CF"/>
    <w:rsid w:val="003859BA"/>
    <w:rsid w:val="00385AEA"/>
    <w:rsid w:val="00385C46"/>
    <w:rsid w:val="00385C91"/>
    <w:rsid w:val="00385D84"/>
    <w:rsid w:val="00385D90"/>
    <w:rsid w:val="00386428"/>
    <w:rsid w:val="0038655F"/>
    <w:rsid w:val="003865E5"/>
    <w:rsid w:val="003866AB"/>
    <w:rsid w:val="003866E5"/>
    <w:rsid w:val="0038675C"/>
    <w:rsid w:val="0038687F"/>
    <w:rsid w:val="00386C66"/>
    <w:rsid w:val="00386CC7"/>
    <w:rsid w:val="00386E59"/>
    <w:rsid w:val="00387487"/>
    <w:rsid w:val="0038750E"/>
    <w:rsid w:val="003875DF"/>
    <w:rsid w:val="003876BD"/>
    <w:rsid w:val="00387C39"/>
    <w:rsid w:val="00387DE0"/>
    <w:rsid w:val="00387EDC"/>
    <w:rsid w:val="003900A7"/>
    <w:rsid w:val="0039027E"/>
    <w:rsid w:val="003904B3"/>
    <w:rsid w:val="00390536"/>
    <w:rsid w:val="003905B1"/>
    <w:rsid w:val="0039062D"/>
    <w:rsid w:val="003906E4"/>
    <w:rsid w:val="00390798"/>
    <w:rsid w:val="0039094A"/>
    <w:rsid w:val="00390AB0"/>
    <w:rsid w:val="00390B90"/>
    <w:rsid w:val="00390BF1"/>
    <w:rsid w:val="00391087"/>
    <w:rsid w:val="003912AC"/>
    <w:rsid w:val="0039143E"/>
    <w:rsid w:val="0039150A"/>
    <w:rsid w:val="00391547"/>
    <w:rsid w:val="0039159F"/>
    <w:rsid w:val="003915F2"/>
    <w:rsid w:val="00391690"/>
    <w:rsid w:val="003916CF"/>
    <w:rsid w:val="00391969"/>
    <w:rsid w:val="003919DC"/>
    <w:rsid w:val="00391CC7"/>
    <w:rsid w:val="00391D22"/>
    <w:rsid w:val="003922E7"/>
    <w:rsid w:val="00392366"/>
    <w:rsid w:val="003923E1"/>
    <w:rsid w:val="003923EE"/>
    <w:rsid w:val="003925DB"/>
    <w:rsid w:val="0039279E"/>
    <w:rsid w:val="00392874"/>
    <w:rsid w:val="00392B8B"/>
    <w:rsid w:val="00392BD7"/>
    <w:rsid w:val="00392C93"/>
    <w:rsid w:val="00392E56"/>
    <w:rsid w:val="00392F08"/>
    <w:rsid w:val="00393196"/>
    <w:rsid w:val="0039322C"/>
    <w:rsid w:val="00393245"/>
    <w:rsid w:val="003933C6"/>
    <w:rsid w:val="003934DF"/>
    <w:rsid w:val="00393AC1"/>
    <w:rsid w:val="00393E3F"/>
    <w:rsid w:val="00393F5C"/>
    <w:rsid w:val="0039415A"/>
    <w:rsid w:val="003941DA"/>
    <w:rsid w:val="00394520"/>
    <w:rsid w:val="0039468A"/>
    <w:rsid w:val="003949A0"/>
    <w:rsid w:val="003949B1"/>
    <w:rsid w:val="00394BD5"/>
    <w:rsid w:val="00394F9F"/>
    <w:rsid w:val="0039520C"/>
    <w:rsid w:val="0039521E"/>
    <w:rsid w:val="00395220"/>
    <w:rsid w:val="003953CD"/>
    <w:rsid w:val="00395513"/>
    <w:rsid w:val="00395518"/>
    <w:rsid w:val="00395639"/>
    <w:rsid w:val="00395844"/>
    <w:rsid w:val="0039584A"/>
    <w:rsid w:val="003958C0"/>
    <w:rsid w:val="00395A02"/>
    <w:rsid w:val="00395AFA"/>
    <w:rsid w:val="00395B70"/>
    <w:rsid w:val="00395E76"/>
    <w:rsid w:val="00395EFF"/>
    <w:rsid w:val="003962DA"/>
    <w:rsid w:val="00396358"/>
    <w:rsid w:val="003968AF"/>
    <w:rsid w:val="003968E1"/>
    <w:rsid w:val="00396950"/>
    <w:rsid w:val="003969DC"/>
    <w:rsid w:val="00396A8E"/>
    <w:rsid w:val="00396A9D"/>
    <w:rsid w:val="00396C64"/>
    <w:rsid w:val="00396F33"/>
    <w:rsid w:val="00397782"/>
    <w:rsid w:val="0039796C"/>
    <w:rsid w:val="003979C3"/>
    <w:rsid w:val="003A00E9"/>
    <w:rsid w:val="003A028A"/>
    <w:rsid w:val="003A0532"/>
    <w:rsid w:val="003A056B"/>
    <w:rsid w:val="003A0755"/>
    <w:rsid w:val="003A0B5D"/>
    <w:rsid w:val="003A0FA9"/>
    <w:rsid w:val="003A1207"/>
    <w:rsid w:val="003A1243"/>
    <w:rsid w:val="003A1523"/>
    <w:rsid w:val="003A1725"/>
    <w:rsid w:val="003A18DB"/>
    <w:rsid w:val="003A1E3D"/>
    <w:rsid w:val="003A1E7E"/>
    <w:rsid w:val="003A206B"/>
    <w:rsid w:val="003A2071"/>
    <w:rsid w:val="003A20CD"/>
    <w:rsid w:val="003A212D"/>
    <w:rsid w:val="003A21AE"/>
    <w:rsid w:val="003A234E"/>
    <w:rsid w:val="003A23AC"/>
    <w:rsid w:val="003A24EB"/>
    <w:rsid w:val="003A256F"/>
    <w:rsid w:val="003A25CB"/>
    <w:rsid w:val="003A2906"/>
    <w:rsid w:val="003A29BF"/>
    <w:rsid w:val="003A2BEC"/>
    <w:rsid w:val="003A2FF9"/>
    <w:rsid w:val="003A307A"/>
    <w:rsid w:val="003A3122"/>
    <w:rsid w:val="003A32DE"/>
    <w:rsid w:val="003A37B9"/>
    <w:rsid w:val="003A37F3"/>
    <w:rsid w:val="003A388D"/>
    <w:rsid w:val="003A3901"/>
    <w:rsid w:val="003A39E3"/>
    <w:rsid w:val="003A3BA1"/>
    <w:rsid w:val="003A3BC6"/>
    <w:rsid w:val="003A3C70"/>
    <w:rsid w:val="003A3F22"/>
    <w:rsid w:val="003A3FE6"/>
    <w:rsid w:val="003A4075"/>
    <w:rsid w:val="003A4101"/>
    <w:rsid w:val="003A41FE"/>
    <w:rsid w:val="003A4214"/>
    <w:rsid w:val="003A484B"/>
    <w:rsid w:val="003A4A43"/>
    <w:rsid w:val="003A4E11"/>
    <w:rsid w:val="003A5166"/>
    <w:rsid w:val="003A51B3"/>
    <w:rsid w:val="003A5549"/>
    <w:rsid w:val="003A558B"/>
    <w:rsid w:val="003A561C"/>
    <w:rsid w:val="003A564B"/>
    <w:rsid w:val="003A591A"/>
    <w:rsid w:val="003A5A25"/>
    <w:rsid w:val="003A5B0D"/>
    <w:rsid w:val="003A5D8D"/>
    <w:rsid w:val="003A5E69"/>
    <w:rsid w:val="003A6152"/>
    <w:rsid w:val="003A6542"/>
    <w:rsid w:val="003A660B"/>
    <w:rsid w:val="003A6718"/>
    <w:rsid w:val="003A678E"/>
    <w:rsid w:val="003A691D"/>
    <w:rsid w:val="003A6CE6"/>
    <w:rsid w:val="003A6DC0"/>
    <w:rsid w:val="003A70F2"/>
    <w:rsid w:val="003A7160"/>
    <w:rsid w:val="003A7197"/>
    <w:rsid w:val="003A73A2"/>
    <w:rsid w:val="003A73ED"/>
    <w:rsid w:val="003A78E5"/>
    <w:rsid w:val="003A7C73"/>
    <w:rsid w:val="003B01E1"/>
    <w:rsid w:val="003B03C9"/>
    <w:rsid w:val="003B05A2"/>
    <w:rsid w:val="003B0629"/>
    <w:rsid w:val="003B081F"/>
    <w:rsid w:val="003B096E"/>
    <w:rsid w:val="003B098B"/>
    <w:rsid w:val="003B103D"/>
    <w:rsid w:val="003B11B4"/>
    <w:rsid w:val="003B11D1"/>
    <w:rsid w:val="003B1245"/>
    <w:rsid w:val="003B157F"/>
    <w:rsid w:val="003B1782"/>
    <w:rsid w:val="003B1877"/>
    <w:rsid w:val="003B188D"/>
    <w:rsid w:val="003B1D9A"/>
    <w:rsid w:val="003B1FAC"/>
    <w:rsid w:val="003B1FBD"/>
    <w:rsid w:val="003B1FFB"/>
    <w:rsid w:val="003B2028"/>
    <w:rsid w:val="003B21A9"/>
    <w:rsid w:val="003B24E5"/>
    <w:rsid w:val="003B27A3"/>
    <w:rsid w:val="003B283D"/>
    <w:rsid w:val="003B291C"/>
    <w:rsid w:val="003B2984"/>
    <w:rsid w:val="003B2C95"/>
    <w:rsid w:val="003B2D55"/>
    <w:rsid w:val="003B30D5"/>
    <w:rsid w:val="003B30F4"/>
    <w:rsid w:val="003B3214"/>
    <w:rsid w:val="003B3466"/>
    <w:rsid w:val="003B35B7"/>
    <w:rsid w:val="003B360A"/>
    <w:rsid w:val="003B3741"/>
    <w:rsid w:val="003B38BE"/>
    <w:rsid w:val="003B38C2"/>
    <w:rsid w:val="003B3A44"/>
    <w:rsid w:val="003B3E05"/>
    <w:rsid w:val="003B3EC1"/>
    <w:rsid w:val="003B416D"/>
    <w:rsid w:val="003B4241"/>
    <w:rsid w:val="003B42BE"/>
    <w:rsid w:val="003B43DA"/>
    <w:rsid w:val="003B4413"/>
    <w:rsid w:val="003B45CB"/>
    <w:rsid w:val="003B45E8"/>
    <w:rsid w:val="003B46FD"/>
    <w:rsid w:val="003B4721"/>
    <w:rsid w:val="003B47B3"/>
    <w:rsid w:val="003B4A69"/>
    <w:rsid w:val="003B4E47"/>
    <w:rsid w:val="003B5079"/>
    <w:rsid w:val="003B56CB"/>
    <w:rsid w:val="003B56D5"/>
    <w:rsid w:val="003B576B"/>
    <w:rsid w:val="003B5D49"/>
    <w:rsid w:val="003B5FA6"/>
    <w:rsid w:val="003B608B"/>
    <w:rsid w:val="003B631F"/>
    <w:rsid w:val="003B632F"/>
    <w:rsid w:val="003B6689"/>
    <w:rsid w:val="003B6993"/>
    <w:rsid w:val="003B69A3"/>
    <w:rsid w:val="003B6BFD"/>
    <w:rsid w:val="003B7049"/>
    <w:rsid w:val="003B7190"/>
    <w:rsid w:val="003B71CF"/>
    <w:rsid w:val="003B73E1"/>
    <w:rsid w:val="003B7549"/>
    <w:rsid w:val="003B76A7"/>
    <w:rsid w:val="003B7725"/>
    <w:rsid w:val="003B78FE"/>
    <w:rsid w:val="003B7BF9"/>
    <w:rsid w:val="003B7D2A"/>
    <w:rsid w:val="003B7F5E"/>
    <w:rsid w:val="003BF23B"/>
    <w:rsid w:val="003C001F"/>
    <w:rsid w:val="003C0099"/>
    <w:rsid w:val="003C0104"/>
    <w:rsid w:val="003C0182"/>
    <w:rsid w:val="003C043E"/>
    <w:rsid w:val="003C05CE"/>
    <w:rsid w:val="003C0723"/>
    <w:rsid w:val="003C0774"/>
    <w:rsid w:val="003C090B"/>
    <w:rsid w:val="003C094F"/>
    <w:rsid w:val="003C0B22"/>
    <w:rsid w:val="003C0EED"/>
    <w:rsid w:val="003C0F17"/>
    <w:rsid w:val="003C10CF"/>
    <w:rsid w:val="003C1257"/>
    <w:rsid w:val="003C16C8"/>
    <w:rsid w:val="003C18F1"/>
    <w:rsid w:val="003C19EE"/>
    <w:rsid w:val="003C1EA1"/>
    <w:rsid w:val="003C214F"/>
    <w:rsid w:val="003C216E"/>
    <w:rsid w:val="003C28D4"/>
    <w:rsid w:val="003C2BD1"/>
    <w:rsid w:val="003C2DDF"/>
    <w:rsid w:val="003C2E38"/>
    <w:rsid w:val="003C30AD"/>
    <w:rsid w:val="003C31CD"/>
    <w:rsid w:val="003C32A4"/>
    <w:rsid w:val="003C32BA"/>
    <w:rsid w:val="003C3405"/>
    <w:rsid w:val="003C34F3"/>
    <w:rsid w:val="003C3CD2"/>
    <w:rsid w:val="003C3CE7"/>
    <w:rsid w:val="003C3CF2"/>
    <w:rsid w:val="003C3EF3"/>
    <w:rsid w:val="003C4020"/>
    <w:rsid w:val="003C4049"/>
    <w:rsid w:val="003C4078"/>
    <w:rsid w:val="003C47DE"/>
    <w:rsid w:val="003C48A2"/>
    <w:rsid w:val="003C4995"/>
    <w:rsid w:val="003C4E56"/>
    <w:rsid w:val="003C5338"/>
    <w:rsid w:val="003C583A"/>
    <w:rsid w:val="003C5D3E"/>
    <w:rsid w:val="003C5EFA"/>
    <w:rsid w:val="003C60C0"/>
    <w:rsid w:val="003C6112"/>
    <w:rsid w:val="003C62C1"/>
    <w:rsid w:val="003C63B5"/>
    <w:rsid w:val="003C6733"/>
    <w:rsid w:val="003C692F"/>
    <w:rsid w:val="003C6BF7"/>
    <w:rsid w:val="003C6E48"/>
    <w:rsid w:val="003C6E5A"/>
    <w:rsid w:val="003C6EA5"/>
    <w:rsid w:val="003C71D3"/>
    <w:rsid w:val="003C737D"/>
    <w:rsid w:val="003C7836"/>
    <w:rsid w:val="003C7A0E"/>
    <w:rsid w:val="003C7A7E"/>
    <w:rsid w:val="003C7CBD"/>
    <w:rsid w:val="003C7EA3"/>
    <w:rsid w:val="003C7F59"/>
    <w:rsid w:val="003C7FF4"/>
    <w:rsid w:val="003D01B1"/>
    <w:rsid w:val="003D01CD"/>
    <w:rsid w:val="003D02AF"/>
    <w:rsid w:val="003D04F4"/>
    <w:rsid w:val="003D05E1"/>
    <w:rsid w:val="003D087C"/>
    <w:rsid w:val="003D0943"/>
    <w:rsid w:val="003D0971"/>
    <w:rsid w:val="003D0D63"/>
    <w:rsid w:val="003D0DD8"/>
    <w:rsid w:val="003D1088"/>
    <w:rsid w:val="003D10D2"/>
    <w:rsid w:val="003D123F"/>
    <w:rsid w:val="003D125B"/>
    <w:rsid w:val="003D13CE"/>
    <w:rsid w:val="003D1621"/>
    <w:rsid w:val="003D16B4"/>
    <w:rsid w:val="003D1870"/>
    <w:rsid w:val="003D18CC"/>
    <w:rsid w:val="003D194B"/>
    <w:rsid w:val="003D1A07"/>
    <w:rsid w:val="003D1AF1"/>
    <w:rsid w:val="003D1CF5"/>
    <w:rsid w:val="003D1D61"/>
    <w:rsid w:val="003D1DA5"/>
    <w:rsid w:val="003D2188"/>
    <w:rsid w:val="003D2515"/>
    <w:rsid w:val="003D2930"/>
    <w:rsid w:val="003D2A5C"/>
    <w:rsid w:val="003D2AC2"/>
    <w:rsid w:val="003D2B28"/>
    <w:rsid w:val="003D2B48"/>
    <w:rsid w:val="003D2BAD"/>
    <w:rsid w:val="003D2CAE"/>
    <w:rsid w:val="003D30F6"/>
    <w:rsid w:val="003D349F"/>
    <w:rsid w:val="003D364E"/>
    <w:rsid w:val="003D391C"/>
    <w:rsid w:val="003D3978"/>
    <w:rsid w:val="003D3AE2"/>
    <w:rsid w:val="003D3B82"/>
    <w:rsid w:val="003D42CD"/>
    <w:rsid w:val="003D43E9"/>
    <w:rsid w:val="003D4858"/>
    <w:rsid w:val="003D48CE"/>
    <w:rsid w:val="003D49B8"/>
    <w:rsid w:val="003D4ADF"/>
    <w:rsid w:val="003D4B84"/>
    <w:rsid w:val="003D4D9A"/>
    <w:rsid w:val="003D50D2"/>
    <w:rsid w:val="003D5254"/>
    <w:rsid w:val="003D53EC"/>
    <w:rsid w:val="003D5508"/>
    <w:rsid w:val="003D5721"/>
    <w:rsid w:val="003D5AC7"/>
    <w:rsid w:val="003D5C42"/>
    <w:rsid w:val="003D5F1B"/>
    <w:rsid w:val="003D5FE7"/>
    <w:rsid w:val="003D6261"/>
    <w:rsid w:val="003D65EE"/>
    <w:rsid w:val="003D6789"/>
    <w:rsid w:val="003D68F6"/>
    <w:rsid w:val="003D6B37"/>
    <w:rsid w:val="003D6BCB"/>
    <w:rsid w:val="003D6C6B"/>
    <w:rsid w:val="003D6C72"/>
    <w:rsid w:val="003D72ED"/>
    <w:rsid w:val="003D73AF"/>
    <w:rsid w:val="003D758B"/>
    <w:rsid w:val="003D77E5"/>
    <w:rsid w:val="003D7885"/>
    <w:rsid w:val="003D792E"/>
    <w:rsid w:val="003D797A"/>
    <w:rsid w:val="003D79AB"/>
    <w:rsid w:val="003D7AA0"/>
    <w:rsid w:val="003D7B5A"/>
    <w:rsid w:val="003D7C15"/>
    <w:rsid w:val="003D7EB5"/>
    <w:rsid w:val="003D7FFB"/>
    <w:rsid w:val="003E0055"/>
    <w:rsid w:val="003E01E1"/>
    <w:rsid w:val="003E028C"/>
    <w:rsid w:val="003E02D0"/>
    <w:rsid w:val="003E07FD"/>
    <w:rsid w:val="003E08C3"/>
    <w:rsid w:val="003E0A02"/>
    <w:rsid w:val="003E0E3B"/>
    <w:rsid w:val="003E1368"/>
    <w:rsid w:val="003E148C"/>
    <w:rsid w:val="003E16B0"/>
    <w:rsid w:val="003E16D7"/>
    <w:rsid w:val="003E1905"/>
    <w:rsid w:val="003E192B"/>
    <w:rsid w:val="003E1A17"/>
    <w:rsid w:val="003E1CC0"/>
    <w:rsid w:val="003E1E4D"/>
    <w:rsid w:val="003E1F44"/>
    <w:rsid w:val="003E2163"/>
    <w:rsid w:val="003E2191"/>
    <w:rsid w:val="003E23D6"/>
    <w:rsid w:val="003E23ED"/>
    <w:rsid w:val="003E248C"/>
    <w:rsid w:val="003E257B"/>
    <w:rsid w:val="003E2734"/>
    <w:rsid w:val="003E2A23"/>
    <w:rsid w:val="003E2A99"/>
    <w:rsid w:val="003E2CCA"/>
    <w:rsid w:val="003E2FBC"/>
    <w:rsid w:val="003E30C9"/>
    <w:rsid w:val="003E31F0"/>
    <w:rsid w:val="003E3273"/>
    <w:rsid w:val="003E33C4"/>
    <w:rsid w:val="003E33D7"/>
    <w:rsid w:val="003E33FC"/>
    <w:rsid w:val="003E3568"/>
    <w:rsid w:val="003E37FC"/>
    <w:rsid w:val="003E3837"/>
    <w:rsid w:val="003E3951"/>
    <w:rsid w:val="003E3B64"/>
    <w:rsid w:val="003E3D7B"/>
    <w:rsid w:val="003E3E18"/>
    <w:rsid w:val="003E4021"/>
    <w:rsid w:val="003E4154"/>
    <w:rsid w:val="003E43BB"/>
    <w:rsid w:val="003E4665"/>
    <w:rsid w:val="003E47F6"/>
    <w:rsid w:val="003E4868"/>
    <w:rsid w:val="003E4877"/>
    <w:rsid w:val="003E493F"/>
    <w:rsid w:val="003E4C9F"/>
    <w:rsid w:val="003E502A"/>
    <w:rsid w:val="003E5051"/>
    <w:rsid w:val="003E50E9"/>
    <w:rsid w:val="003E5264"/>
    <w:rsid w:val="003E56AE"/>
    <w:rsid w:val="003E5730"/>
    <w:rsid w:val="003E5837"/>
    <w:rsid w:val="003E598C"/>
    <w:rsid w:val="003E5AD2"/>
    <w:rsid w:val="003E5B93"/>
    <w:rsid w:val="003E5C78"/>
    <w:rsid w:val="003E62A7"/>
    <w:rsid w:val="003E62C7"/>
    <w:rsid w:val="003E6313"/>
    <w:rsid w:val="003E6316"/>
    <w:rsid w:val="003E641F"/>
    <w:rsid w:val="003E66AF"/>
    <w:rsid w:val="003E6808"/>
    <w:rsid w:val="003E6A81"/>
    <w:rsid w:val="003E6B4A"/>
    <w:rsid w:val="003E6D3D"/>
    <w:rsid w:val="003E6E97"/>
    <w:rsid w:val="003E6FDD"/>
    <w:rsid w:val="003E713B"/>
    <w:rsid w:val="003E73E2"/>
    <w:rsid w:val="003E73EB"/>
    <w:rsid w:val="003E7582"/>
    <w:rsid w:val="003E771F"/>
    <w:rsid w:val="003E78C0"/>
    <w:rsid w:val="003E7A42"/>
    <w:rsid w:val="003E7B2F"/>
    <w:rsid w:val="003E7CB1"/>
    <w:rsid w:val="003E7E54"/>
    <w:rsid w:val="003E7FFC"/>
    <w:rsid w:val="003F011C"/>
    <w:rsid w:val="003F0391"/>
    <w:rsid w:val="003F0808"/>
    <w:rsid w:val="003F090C"/>
    <w:rsid w:val="003F0913"/>
    <w:rsid w:val="003F0985"/>
    <w:rsid w:val="003F0DB0"/>
    <w:rsid w:val="003F0E84"/>
    <w:rsid w:val="003F0F0F"/>
    <w:rsid w:val="003F0FBA"/>
    <w:rsid w:val="003F1165"/>
    <w:rsid w:val="003F11DE"/>
    <w:rsid w:val="003F137F"/>
    <w:rsid w:val="003F13D1"/>
    <w:rsid w:val="003F148A"/>
    <w:rsid w:val="003F1A1B"/>
    <w:rsid w:val="003F1E2A"/>
    <w:rsid w:val="003F1EA9"/>
    <w:rsid w:val="003F1FBC"/>
    <w:rsid w:val="003F1FD2"/>
    <w:rsid w:val="003F221D"/>
    <w:rsid w:val="003F22A7"/>
    <w:rsid w:val="003F24F1"/>
    <w:rsid w:val="003F25A4"/>
    <w:rsid w:val="003F28EB"/>
    <w:rsid w:val="003F2986"/>
    <w:rsid w:val="003F2F9D"/>
    <w:rsid w:val="003F316E"/>
    <w:rsid w:val="003F31AA"/>
    <w:rsid w:val="003F321C"/>
    <w:rsid w:val="003F35B3"/>
    <w:rsid w:val="003F3802"/>
    <w:rsid w:val="003F3870"/>
    <w:rsid w:val="003F3876"/>
    <w:rsid w:val="003F3C3F"/>
    <w:rsid w:val="003F3D93"/>
    <w:rsid w:val="003F3FE5"/>
    <w:rsid w:val="003F45A6"/>
    <w:rsid w:val="003F483D"/>
    <w:rsid w:val="003F4858"/>
    <w:rsid w:val="003F50E9"/>
    <w:rsid w:val="003F51E5"/>
    <w:rsid w:val="003F56F1"/>
    <w:rsid w:val="003F5D70"/>
    <w:rsid w:val="003F5EA7"/>
    <w:rsid w:val="003F5EEC"/>
    <w:rsid w:val="003F5F77"/>
    <w:rsid w:val="003F6067"/>
    <w:rsid w:val="003F6409"/>
    <w:rsid w:val="003F64CE"/>
    <w:rsid w:val="003F6B2C"/>
    <w:rsid w:val="003F6DAE"/>
    <w:rsid w:val="003F7040"/>
    <w:rsid w:val="003F7047"/>
    <w:rsid w:val="003F718F"/>
    <w:rsid w:val="003F7381"/>
    <w:rsid w:val="003F74B9"/>
    <w:rsid w:val="003F7511"/>
    <w:rsid w:val="003F772D"/>
    <w:rsid w:val="003F77D8"/>
    <w:rsid w:val="003F782E"/>
    <w:rsid w:val="003F7B0D"/>
    <w:rsid w:val="003F7BD5"/>
    <w:rsid w:val="003F7CC8"/>
    <w:rsid w:val="003F7F3A"/>
    <w:rsid w:val="003F7F3E"/>
    <w:rsid w:val="00400019"/>
    <w:rsid w:val="004000A9"/>
    <w:rsid w:val="00400211"/>
    <w:rsid w:val="00400801"/>
    <w:rsid w:val="00400A9F"/>
    <w:rsid w:val="00400CEA"/>
    <w:rsid w:val="004010BF"/>
    <w:rsid w:val="00401231"/>
    <w:rsid w:val="0040128E"/>
    <w:rsid w:val="00401816"/>
    <w:rsid w:val="004018A9"/>
    <w:rsid w:val="00401966"/>
    <w:rsid w:val="004019E8"/>
    <w:rsid w:val="00401A1A"/>
    <w:rsid w:val="00401B45"/>
    <w:rsid w:val="00401C64"/>
    <w:rsid w:val="00401EEB"/>
    <w:rsid w:val="00401F29"/>
    <w:rsid w:val="00402023"/>
    <w:rsid w:val="00402095"/>
    <w:rsid w:val="00402297"/>
    <w:rsid w:val="004022C7"/>
    <w:rsid w:val="004025A6"/>
    <w:rsid w:val="004025FC"/>
    <w:rsid w:val="0040293A"/>
    <w:rsid w:val="004029AB"/>
    <w:rsid w:val="004029B4"/>
    <w:rsid w:val="004029C8"/>
    <w:rsid w:val="00402C91"/>
    <w:rsid w:val="00402F25"/>
    <w:rsid w:val="00402FD6"/>
    <w:rsid w:val="00403478"/>
    <w:rsid w:val="004035F8"/>
    <w:rsid w:val="00403864"/>
    <w:rsid w:val="00403A01"/>
    <w:rsid w:val="00403A5C"/>
    <w:rsid w:val="00403AF7"/>
    <w:rsid w:val="00404121"/>
    <w:rsid w:val="00404165"/>
    <w:rsid w:val="00404287"/>
    <w:rsid w:val="004042BE"/>
    <w:rsid w:val="0040444E"/>
    <w:rsid w:val="004044CC"/>
    <w:rsid w:val="00404672"/>
    <w:rsid w:val="00404918"/>
    <w:rsid w:val="00404A2D"/>
    <w:rsid w:val="00404B5B"/>
    <w:rsid w:val="00404C8C"/>
    <w:rsid w:val="00404CB3"/>
    <w:rsid w:val="00404E7C"/>
    <w:rsid w:val="00404EF7"/>
    <w:rsid w:val="004051DA"/>
    <w:rsid w:val="004054FE"/>
    <w:rsid w:val="004055C4"/>
    <w:rsid w:val="0040565F"/>
    <w:rsid w:val="004056E3"/>
    <w:rsid w:val="00405729"/>
    <w:rsid w:val="0040585D"/>
    <w:rsid w:val="00405898"/>
    <w:rsid w:val="00405B6E"/>
    <w:rsid w:val="00405C81"/>
    <w:rsid w:val="00405DAB"/>
    <w:rsid w:val="00405DCD"/>
    <w:rsid w:val="00405FD8"/>
    <w:rsid w:val="00405FEC"/>
    <w:rsid w:val="00405FF2"/>
    <w:rsid w:val="00406120"/>
    <w:rsid w:val="004063B1"/>
    <w:rsid w:val="0040648A"/>
    <w:rsid w:val="00406494"/>
    <w:rsid w:val="004066AD"/>
    <w:rsid w:val="004066E3"/>
    <w:rsid w:val="004069EC"/>
    <w:rsid w:val="004075FF"/>
    <w:rsid w:val="00407768"/>
    <w:rsid w:val="00407B1F"/>
    <w:rsid w:val="00407EF6"/>
    <w:rsid w:val="0041013C"/>
    <w:rsid w:val="004101C4"/>
    <w:rsid w:val="00410364"/>
    <w:rsid w:val="004106FB"/>
    <w:rsid w:val="00410720"/>
    <w:rsid w:val="00410C26"/>
    <w:rsid w:val="00410F67"/>
    <w:rsid w:val="004110EE"/>
    <w:rsid w:val="00411399"/>
    <w:rsid w:val="0041198C"/>
    <w:rsid w:val="00411A8B"/>
    <w:rsid w:val="00411B69"/>
    <w:rsid w:val="00411FFA"/>
    <w:rsid w:val="00412005"/>
    <w:rsid w:val="004120EE"/>
    <w:rsid w:val="004125CE"/>
    <w:rsid w:val="00412643"/>
    <w:rsid w:val="0041268A"/>
    <w:rsid w:val="004127FC"/>
    <w:rsid w:val="00412C9B"/>
    <w:rsid w:val="004130DA"/>
    <w:rsid w:val="0041339F"/>
    <w:rsid w:val="004133DE"/>
    <w:rsid w:val="0041351B"/>
    <w:rsid w:val="0041353D"/>
    <w:rsid w:val="0041370B"/>
    <w:rsid w:val="004139B4"/>
    <w:rsid w:val="00413D93"/>
    <w:rsid w:val="004145EE"/>
    <w:rsid w:val="0041465A"/>
    <w:rsid w:val="004148DB"/>
    <w:rsid w:val="004149A1"/>
    <w:rsid w:val="00414ABE"/>
    <w:rsid w:val="00414B3E"/>
    <w:rsid w:val="00414E1F"/>
    <w:rsid w:val="004152FE"/>
    <w:rsid w:val="0041542D"/>
    <w:rsid w:val="00415843"/>
    <w:rsid w:val="004158A1"/>
    <w:rsid w:val="00415951"/>
    <w:rsid w:val="00415E4F"/>
    <w:rsid w:val="004163BB"/>
    <w:rsid w:val="004165B9"/>
    <w:rsid w:val="00416655"/>
    <w:rsid w:val="00416747"/>
    <w:rsid w:val="00416786"/>
    <w:rsid w:val="00416A30"/>
    <w:rsid w:val="004170C1"/>
    <w:rsid w:val="00417437"/>
    <w:rsid w:val="004175F9"/>
    <w:rsid w:val="00417835"/>
    <w:rsid w:val="004178A3"/>
    <w:rsid w:val="004179E6"/>
    <w:rsid w:val="00417B76"/>
    <w:rsid w:val="00417CD9"/>
    <w:rsid w:val="00417DFE"/>
    <w:rsid w:val="00420051"/>
    <w:rsid w:val="00420639"/>
    <w:rsid w:val="004206D2"/>
    <w:rsid w:val="00420B22"/>
    <w:rsid w:val="00420C2E"/>
    <w:rsid w:val="00420DA7"/>
    <w:rsid w:val="0042110E"/>
    <w:rsid w:val="00421132"/>
    <w:rsid w:val="004213CC"/>
    <w:rsid w:val="004215C0"/>
    <w:rsid w:val="004217BA"/>
    <w:rsid w:val="004218E7"/>
    <w:rsid w:val="00421944"/>
    <w:rsid w:val="00421A47"/>
    <w:rsid w:val="00421E37"/>
    <w:rsid w:val="00421F59"/>
    <w:rsid w:val="00422207"/>
    <w:rsid w:val="00422570"/>
    <w:rsid w:val="0042271E"/>
    <w:rsid w:val="00422725"/>
    <w:rsid w:val="00422BB4"/>
    <w:rsid w:val="00422C64"/>
    <w:rsid w:val="00422C8D"/>
    <w:rsid w:val="00422CB6"/>
    <w:rsid w:val="00422DF6"/>
    <w:rsid w:val="00423821"/>
    <w:rsid w:val="00423971"/>
    <w:rsid w:val="004239C2"/>
    <w:rsid w:val="00423A54"/>
    <w:rsid w:val="00423A92"/>
    <w:rsid w:val="00423BB0"/>
    <w:rsid w:val="00423E29"/>
    <w:rsid w:val="00424492"/>
    <w:rsid w:val="004244A1"/>
    <w:rsid w:val="004244FE"/>
    <w:rsid w:val="00424556"/>
    <w:rsid w:val="004245C7"/>
    <w:rsid w:val="004246B7"/>
    <w:rsid w:val="0042495A"/>
    <w:rsid w:val="004249F9"/>
    <w:rsid w:val="00424EC4"/>
    <w:rsid w:val="0042500D"/>
    <w:rsid w:val="004250C7"/>
    <w:rsid w:val="00425370"/>
    <w:rsid w:val="004253C1"/>
    <w:rsid w:val="0042557B"/>
    <w:rsid w:val="004255A6"/>
    <w:rsid w:val="004255ED"/>
    <w:rsid w:val="00425895"/>
    <w:rsid w:val="00425B31"/>
    <w:rsid w:val="00425D55"/>
    <w:rsid w:val="00425DD4"/>
    <w:rsid w:val="00425F0A"/>
    <w:rsid w:val="004265E8"/>
    <w:rsid w:val="00426966"/>
    <w:rsid w:val="004269BB"/>
    <w:rsid w:val="00426BB6"/>
    <w:rsid w:val="00426E5C"/>
    <w:rsid w:val="00426EDA"/>
    <w:rsid w:val="00427136"/>
    <w:rsid w:val="004277FD"/>
    <w:rsid w:val="00427C40"/>
    <w:rsid w:val="00427C83"/>
    <w:rsid w:val="0043003C"/>
    <w:rsid w:val="00430062"/>
    <w:rsid w:val="004303B4"/>
    <w:rsid w:val="00430445"/>
    <w:rsid w:val="004305B3"/>
    <w:rsid w:val="0043064C"/>
    <w:rsid w:val="0043065E"/>
    <w:rsid w:val="00430C01"/>
    <w:rsid w:val="00430CE5"/>
    <w:rsid w:val="00430CE7"/>
    <w:rsid w:val="00430E08"/>
    <w:rsid w:val="00430F40"/>
    <w:rsid w:val="00431108"/>
    <w:rsid w:val="00431172"/>
    <w:rsid w:val="004312B0"/>
    <w:rsid w:val="00431404"/>
    <w:rsid w:val="0043150F"/>
    <w:rsid w:val="00431B07"/>
    <w:rsid w:val="00431DB4"/>
    <w:rsid w:val="00431EED"/>
    <w:rsid w:val="004320AC"/>
    <w:rsid w:val="00432105"/>
    <w:rsid w:val="0043243B"/>
    <w:rsid w:val="00432666"/>
    <w:rsid w:val="00432C28"/>
    <w:rsid w:val="00432C37"/>
    <w:rsid w:val="00432CB5"/>
    <w:rsid w:val="00432DB5"/>
    <w:rsid w:val="00432E3D"/>
    <w:rsid w:val="00432EC3"/>
    <w:rsid w:val="0043362F"/>
    <w:rsid w:val="00433712"/>
    <w:rsid w:val="004337E3"/>
    <w:rsid w:val="00433842"/>
    <w:rsid w:val="00433A7F"/>
    <w:rsid w:val="00433B1F"/>
    <w:rsid w:val="00433EAC"/>
    <w:rsid w:val="00433ED5"/>
    <w:rsid w:val="00433F06"/>
    <w:rsid w:val="00434164"/>
    <w:rsid w:val="004346AE"/>
    <w:rsid w:val="004347A9"/>
    <w:rsid w:val="004347BB"/>
    <w:rsid w:val="004348FB"/>
    <w:rsid w:val="004349F3"/>
    <w:rsid w:val="00434A5B"/>
    <w:rsid w:val="00434BDD"/>
    <w:rsid w:val="00434C06"/>
    <w:rsid w:val="00434D8D"/>
    <w:rsid w:val="00434DBB"/>
    <w:rsid w:val="00434DBD"/>
    <w:rsid w:val="00434DBF"/>
    <w:rsid w:val="00434E13"/>
    <w:rsid w:val="00434E1B"/>
    <w:rsid w:val="00434EA7"/>
    <w:rsid w:val="00435060"/>
    <w:rsid w:val="00435286"/>
    <w:rsid w:val="00435A06"/>
    <w:rsid w:val="00435B5C"/>
    <w:rsid w:val="00435C32"/>
    <w:rsid w:val="00435EE5"/>
    <w:rsid w:val="00435FA0"/>
    <w:rsid w:val="00436036"/>
    <w:rsid w:val="00436054"/>
    <w:rsid w:val="004361C7"/>
    <w:rsid w:val="004361D7"/>
    <w:rsid w:val="00436342"/>
    <w:rsid w:val="00436806"/>
    <w:rsid w:val="004368D1"/>
    <w:rsid w:val="00436988"/>
    <w:rsid w:val="004369AA"/>
    <w:rsid w:val="00436A34"/>
    <w:rsid w:val="00436C88"/>
    <w:rsid w:val="00436DCB"/>
    <w:rsid w:val="00436EBE"/>
    <w:rsid w:val="00437100"/>
    <w:rsid w:val="0043763B"/>
    <w:rsid w:val="0043772C"/>
    <w:rsid w:val="004377E1"/>
    <w:rsid w:val="004378F7"/>
    <w:rsid w:val="00437B3C"/>
    <w:rsid w:val="00437CCB"/>
    <w:rsid w:val="00437D41"/>
    <w:rsid w:val="00437E37"/>
    <w:rsid w:val="00440022"/>
    <w:rsid w:val="004400D5"/>
    <w:rsid w:val="00440253"/>
    <w:rsid w:val="0044033A"/>
    <w:rsid w:val="00440673"/>
    <w:rsid w:val="00440690"/>
    <w:rsid w:val="00440DA2"/>
    <w:rsid w:val="00440EA4"/>
    <w:rsid w:val="00440ED4"/>
    <w:rsid w:val="00441326"/>
    <w:rsid w:val="004415B5"/>
    <w:rsid w:val="00441739"/>
    <w:rsid w:val="004417F5"/>
    <w:rsid w:val="004418AA"/>
    <w:rsid w:val="004418D4"/>
    <w:rsid w:val="00441A0C"/>
    <w:rsid w:val="00441A63"/>
    <w:rsid w:val="00441B15"/>
    <w:rsid w:val="00441EC0"/>
    <w:rsid w:val="00441F7D"/>
    <w:rsid w:val="0044208F"/>
    <w:rsid w:val="004420CA"/>
    <w:rsid w:val="0044214E"/>
    <w:rsid w:val="00442208"/>
    <w:rsid w:val="00442435"/>
    <w:rsid w:val="0044278B"/>
    <w:rsid w:val="00442C76"/>
    <w:rsid w:val="00442C7E"/>
    <w:rsid w:val="00442DAE"/>
    <w:rsid w:val="00443105"/>
    <w:rsid w:val="0044318A"/>
    <w:rsid w:val="0044322A"/>
    <w:rsid w:val="00443280"/>
    <w:rsid w:val="0044377B"/>
    <w:rsid w:val="004438F5"/>
    <w:rsid w:val="00443942"/>
    <w:rsid w:val="00443BF3"/>
    <w:rsid w:val="00443C55"/>
    <w:rsid w:val="00443EE8"/>
    <w:rsid w:val="00443F98"/>
    <w:rsid w:val="00443FA1"/>
    <w:rsid w:val="004443CA"/>
    <w:rsid w:val="004444A4"/>
    <w:rsid w:val="004444A5"/>
    <w:rsid w:val="004445B9"/>
    <w:rsid w:val="00444B0B"/>
    <w:rsid w:val="00444B90"/>
    <w:rsid w:val="00444C3C"/>
    <w:rsid w:val="004452ED"/>
    <w:rsid w:val="004455EA"/>
    <w:rsid w:val="00445700"/>
    <w:rsid w:val="00445BE7"/>
    <w:rsid w:val="00445C5A"/>
    <w:rsid w:val="00445C98"/>
    <w:rsid w:val="00445E69"/>
    <w:rsid w:val="00445EA4"/>
    <w:rsid w:val="00446001"/>
    <w:rsid w:val="00446213"/>
    <w:rsid w:val="00446349"/>
    <w:rsid w:val="004463DB"/>
    <w:rsid w:val="004464BA"/>
    <w:rsid w:val="004465D6"/>
    <w:rsid w:val="00446604"/>
    <w:rsid w:val="00446613"/>
    <w:rsid w:val="004466E3"/>
    <w:rsid w:val="004468AB"/>
    <w:rsid w:val="004468D8"/>
    <w:rsid w:val="00446B20"/>
    <w:rsid w:val="00446B37"/>
    <w:rsid w:val="00446FAF"/>
    <w:rsid w:val="00447091"/>
    <w:rsid w:val="0044733E"/>
    <w:rsid w:val="0044734B"/>
    <w:rsid w:val="00447381"/>
    <w:rsid w:val="00447548"/>
    <w:rsid w:val="00447571"/>
    <w:rsid w:val="0044764A"/>
    <w:rsid w:val="004476A5"/>
    <w:rsid w:val="00447716"/>
    <w:rsid w:val="004477AC"/>
    <w:rsid w:val="004477FA"/>
    <w:rsid w:val="004478BF"/>
    <w:rsid w:val="004478DA"/>
    <w:rsid w:val="004478F7"/>
    <w:rsid w:val="00447B6C"/>
    <w:rsid w:val="00447C81"/>
    <w:rsid w:val="00447E1C"/>
    <w:rsid w:val="00447E73"/>
    <w:rsid w:val="00447F87"/>
    <w:rsid w:val="00450027"/>
    <w:rsid w:val="00450086"/>
    <w:rsid w:val="0045036F"/>
    <w:rsid w:val="00450482"/>
    <w:rsid w:val="004505C6"/>
    <w:rsid w:val="004505EE"/>
    <w:rsid w:val="004508D6"/>
    <w:rsid w:val="00450BF6"/>
    <w:rsid w:val="00450D48"/>
    <w:rsid w:val="00450DB9"/>
    <w:rsid w:val="00451048"/>
    <w:rsid w:val="004510CD"/>
    <w:rsid w:val="00451149"/>
    <w:rsid w:val="0045117D"/>
    <w:rsid w:val="00451746"/>
    <w:rsid w:val="00451C29"/>
    <w:rsid w:val="00451C72"/>
    <w:rsid w:val="00451E71"/>
    <w:rsid w:val="00451EFA"/>
    <w:rsid w:val="00452196"/>
    <w:rsid w:val="004521D0"/>
    <w:rsid w:val="00452207"/>
    <w:rsid w:val="0045228D"/>
    <w:rsid w:val="004523AD"/>
    <w:rsid w:val="00452542"/>
    <w:rsid w:val="0045257A"/>
    <w:rsid w:val="0045287D"/>
    <w:rsid w:val="00452AC7"/>
    <w:rsid w:val="00452C21"/>
    <w:rsid w:val="00452CC3"/>
    <w:rsid w:val="00452FF0"/>
    <w:rsid w:val="004530B7"/>
    <w:rsid w:val="004530F6"/>
    <w:rsid w:val="00453463"/>
    <w:rsid w:val="004535CC"/>
    <w:rsid w:val="0045387B"/>
    <w:rsid w:val="004538E0"/>
    <w:rsid w:val="00453AE0"/>
    <w:rsid w:val="00453B51"/>
    <w:rsid w:val="00453C8D"/>
    <w:rsid w:val="00454088"/>
    <w:rsid w:val="0045444E"/>
    <w:rsid w:val="004546E9"/>
    <w:rsid w:val="0045473C"/>
    <w:rsid w:val="00454756"/>
    <w:rsid w:val="0045486E"/>
    <w:rsid w:val="00454972"/>
    <w:rsid w:val="004549ED"/>
    <w:rsid w:val="00454AE2"/>
    <w:rsid w:val="00454AEF"/>
    <w:rsid w:val="00454DFD"/>
    <w:rsid w:val="00454F40"/>
    <w:rsid w:val="00454FCD"/>
    <w:rsid w:val="0045524F"/>
    <w:rsid w:val="00455422"/>
    <w:rsid w:val="004556FC"/>
    <w:rsid w:val="004557FA"/>
    <w:rsid w:val="004559E1"/>
    <w:rsid w:val="00455A9F"/>
    <w:rsid w:val="00455E22"/>
    <w:rsid w:val="00455F0E"/>
    <w:rsid w:val="00456045"/>
    <w:rsid w:val="00456111"/>
    <w:rsid w:val="004561B6"/>
    <w:rsid w:val="00456225"/>
    <w:rsid w:val="00456302"/>
    <w:rsid w:val="0045644F"/>
    <w:rsid w:val="0045655F"/>
    <w:rsid w:val="004565A0"/>
    <w:rsid w:val="00456710"/>
    <w:rsid w:val="00456980"/>
    <w:rsid w:val="004569BA"/>
    <w:rsid w:val="00456A26"/>
    <w:rsid w:val="00456B12"/>
    <w:rsid w:val="00456B9A"/>
    <w:rsid w:val="00456F42"/>
    <w:rsid w:val="004573A6"/>
    <w:rsid w:val="004576E0"/>
    <w:rsid w:val="004577D3"/>
    <w:rsid w:val="004579F7"/>
    <w:rsid w:val="00457AD2"/>
    <w:rsid w:val="00457C5B"/>
    <w:rsid w:val="00457D88"/>
    <w:rsid w:val="00457EE0"/>
    <w:rsid w:val="004601A8"/>
    <w:rsid w:val="0046022C"/>
    <w:rsid w:val="00460257"/>
    <w:rsid w:val="004608CA"/>
    <w:rsid w:val="00461107"/>
    <w:rsid w:val="0046135E"/>
    <w:rsid w:val="00461408"/>
    <w:rsid w:val="00461D69"/>
    <w:rsid w:val="00461F32"/>
    <w:rsid w:val="00462036"/>
    <w:rsid w:val="00462387"/>
    <w:rsid w:val="004626A4"/>
    <w:rsid w:val="0046270F"/>
    <w:rsid w:val="0046277B"/>
    <w:rsid w:val="00462A7C"/>
    <w:rsid w:val="00462B2B"/>
    <w:rsid w:val="00462D2D"/>
    <w:rsid w:val="00462DD7"/>
    <w:rsid w:val="00462FAB"/>
    <w:rsid w:val="0046309B"/>
    <w:rsid w:val="00463154"/>
    <w:rsid w:val="0046351B"/>
    <w:rsid w:val="0046368D"/>
    <w:rsid w:val="00463963"/>
    <w:rsid w:val="00463DFF"/>
    <w:rsid w:val="00464173"/>
    <w:rsid w:val="004641F3"/>
    <w:rsid w:val="004642A1"/>
    <w:rsid w:val="004643D2"/>
    <w:rsid w:val="00464851"/>
    <w:rsid w:val="00464905"/>
    <w:rsid w:val="00464920"/>
    <w:rsid w:val="00464B91"/>
    <w:rsid w:val="00464E11"/>
    <w:rsid w:val="00464F2A"/>
    <w:rsid w:val="00464F3B"/>
    <w:rsid w:val="0046510B"/>
    <w:rsid w:val="00465191"/>
    <w:rsid w:val="0046546E"/>
    <w:rsid w:val="00465599"/>
    <w:rsid w:val="00465744"/>
    <w:rsid w:val="004658D9"/>
    <w:rsid w:val="00465B13"/>
    <w:rsid w:val="00465D2D"/>
    <w:rsid w:val="00465DAB"/>
    <w:rsid w:val="00465E84"/>
    <w:rsid w:val="00465F39"/>
    <w:rsid w:val="0046650D"/>
    <w:rsid w:val="004666A6"/>
    <w:rsid w:val="00466AD5"/>
    <w:rsid w:val="00466C31"/>
    <w:rsid w:val="00466D17"/>
    <w:rsid w:val="00466F5A"/>
    <w:rsid w:val="00467330"/>
    <w:rsid w:val="0046738A"/>
    <w:rsid w:val="004673DD"/>
    <w:rsid w:val="00467615"/>
    <w:rsid w:val="0046772B"/>
    <w:rsid w:val="0046778A"/>
    <w:rsid w:val="004677B8"/>
    <w:rsid w:val="004677C4"/>
    <w:rsid w:val="00467826"/>
    <w:rsid w:val="004678D1"/>
    <w:rsid w:val="00467961"/>
    <w:rsid w:val="00467E6F"/>
    <w:rsid w:val="004701CF"/>
    <w:rsid w:val="004701E7"/>
    <w:rsid w:val="0047026F"/>
    <w:rsid w:val="00470272"/>
    <w:rsid w:val="004702AF"/>
    <w:rsid w:val="00470310"/>
    <w:rsid w:val="00470348"/>
    <w:rsid w:val="004705C9"/>
    <w:rsid w:val="00470861"/>
    <w:rsid w:val="00470996"/>
    <w:rsid w:val="00470999"/>
    <w:rsid w:val="004709F9"/>
    <w:rsid w:val="00470C91"/>
    <w:rsid w:val="00471182"/>
    <w:rsid w:val="0047170E"/>
    <w:rsid w:val="004717B9"/>
    <w:rsid w:val="00471807"/>
    <w:rsid w:val="00471832"/>
    <w:rsid w:val="00471940"/>
    <w:rsid w:val="00471E81"/>
    <w:rsid w:val="00471EFF"/>
    <w:rsid w:val="00471F1C"/>
    <w:rsid w:val="00471F54"/>
    <w:rsid w:val="004721E4"/>
    <w:rsid w:val="004723DB"/>
    <w:rsid w:val="004726F8"/>
    <w:rsid w:val="0047284E"/>
    <w:rsid w:val="004728B0"/>
    <w:rsid w:val="00472984"/>
    <w:rsid w:val="00472A13"/>
    <w:rsid w:val="00472A5B"/>
    <w:rsid w:val="00472CE0"/>
    <w:rsid w:val="00472CEB"/>
    <w:rsid w:val="00472F1B"/>
    <w:rsid w:val="00473035"/>
    <w:rsid w:val="00473604"/>
    <w:rsid w:val="004736FE"/>
    <w:rsid w:val="004739EE"/>
    <w:rsid w:val="00473BF0"/>
    <w:rsid w:val="00473DDB"/>
    <w:rsid w:val="00473E8E"/>
    <w:rsid w:val="00473F0C"/>
    <w:rsid w:val="0047413D"/>
    <w:rsid w:val="00474458"/>
    <w:rsid w:val="0047481F"/>
    <w:rsid w:val="00474A68"/>
    <w:rsid w:val="00474B05"/>
    <w:rsid w:val="004752B4"/>
    <w:rsid w:val="00475332"/>
    <w:rsid w:val="00475988"/>
    <w:rsid w:val="00475AA8"/>
    <w:rsid w:val="00475B9E"/>
    <w:rsid w:val="00475DF6"/>
    <w:rsid w:val="00475EC4"/>
    <w:rsid w:val="00475EE6"/>
    <w:rsid w:val="004760A8"/>
    <w:rsid w:val="0047624F"/>
    <w:rsid w:val="004763BD"/>
    <w:rsid w:val="004763C8"/>
    <w:rsid w:val="004763D7"/>
    <w:rsid w:val="004764C3"/>
    <w:rsid w:val="004766C4"/>
    <w:rsid w:val="004767D7"/>
    <w:rsid w:val="0047693E"/>
    <w:rsid w:val="00476F5A"/>
    <w:rsid w:val="0047732B"/>
    <w:rsid w:val="00477513"/>
    <w:rsid w:val="0047760C"/>
    <w:rsid w:val="0047775B"/>
    <w:rsid w:val="00477A53"/>
    <w:rsid w:val="00477D42"/>
    <w:rsid w:val="004800C8"/>
    <w:rsid w:val="0048015F"/>
    <w:rsid w:val="004803C0"/>
    <w:rsid w:val="00480458"/>
    <w:rsid w:val="004805C1"/>
    <w:rsid w:val="004807CA"/>
    <w:rsid w:val="00480900"/>
    <w:rsid w:val="00480AC7"/>
    <w:rsid w:val="00480CB0"/>
    <w:rsid w:val="00480D3B"/>
    <w:rsid w:val="00480E85"/>
    <w:rsid w:val="00481445"/>
    <w:rsid w:val="00481538"/>
    <w:rsid w:val="004815E0"/>
    <w:rsid w:val="0048161B"/>
    <w:rsid w:val="004816D2"/>
    <w:rsid w:val="0048188F"/>
    <w:rsid w:val="004819B6"/>
    <w:rsid w:val="00481BED"/>
    <w:rsid w:val="00481FD3"/>
    <w:rsid w:val="004820F3"/>
    <w:rsid w:val="00482228"/>
    <w:rsid w:val="0048225D"/>
    <w:rsid w:val="004828C9"/>
    <w:rsid w:val="004829B7"/>
    <w:rsid w:val="00482A9E"/>
    <w:rsid w:val="00482D47"/>
    <w:rsid w:val="00482E19"/>
    <w:rsid w:val="00482ECB"/>
    <w:rsid w:val="00482EE4"/>
    <w:rsid w:val="00482F03"/>
    <w:rsid w:val="00483037"/>
    <w:rsid w:val="0048315B"/>
    <w:rsid w:val="004831C4"/>
    <w:rsid w:val="00483362"/>
    <w:rsid w:val="00483385"/>
    <w:rsid w:val="004833B3"/>
    <w:rsid w:val="00483476"/>
    <w:rsid w:val="0048361F"/>
    <w:rsid w:val="00483B4D"/>
    <w:rsid w:val="00483C88"/>
    <w:rsid w:val="00483ED6"/>
    <w:rsid w:val="0048409E"/>
    <w:rsid w:val="0048420B"/>
    <w:rsid w:val="004842EC"/>
    <w:rsid w:val="00484617"/>
    <w:rsid w:val="004847C1"/>
    <w:rsid w:val="00484876"/>
    <w:rsid w:val="0048494E"/>
    <w:rsid w:val="0048508F"/>
    <w:rsid w:val="004851A6"/>
    <w:rsid w:val="00485288"/>
    <w:rsid w:val="00485467"/>
    <w:rsid w:val="0048576B"/>
    <w:rsid w:val="004858A1"/>
    <w:rsid w:val="004858FC"/>
    <w:rsid w:val="00485B66"/>
    <w:rsid w:val="00485C88"/>
    <w:rsid w:val="00485CA8"/>
    <w:rsid w:val="00485CBB"/>
    <w:rsid w:val="00486269"/>
    <w:rsid w:val="004862B6"/>
    <w:rsid w:val="004863ED"/>
    <w:rsid w:val="004863F8"/>
    <w:rsid w:val="00486576"/>
    <w:rsid w:val="00486610"/>
    <w:rsid w:val="0048676A"/>
    <w:rsid w:val="004867AB"/>
    <w:rsid w:val="0048698B"/>
    <w:rsid w:val="00486A99"/>
    <w:rsid w:val="00486BE1"/>
    <w:rsid w:val="00486DA9"/>
    <w:rsid w:val="00486EA7"/>
    <w:rsid w:val="0048717A"/>
    <w:rsid w:val="0048764D"/>
    <w:rsid w:val="00487689"/>
    <w:rsid w:val="0048777F"/>
    <w:rsid w:val="00487857"/>
    <w:rsid w:val="00487A99"/>
    <w:rsid w:val="00487B0C"/>
    <w:rsid w:val="00487C3F"/>
    <w:rsid w:val="00487D15"/>
    <w:rsid w:val="00487F9F"/>
    <w:rsid w:val="00490131"/>
    <w:rsid w:val="004908F0"/>
    <w:rsid w:val="0049092B"/>
    <w:rsid w:val="00490C55"/>
    <w:rsid w:val="00490DBF"/>
    <w:rsid w:val="00490F3C"/>
    <w:rsid w:val="00491056"/>
    <w:rsid w:val="00491361"/>
    <w:rsid w:val="00491552"/>
    <w:rsid w:val="004916DF"/>
    <w:rsid w:val="00491865"/>
    <w:rsid w:val="0049189D"/>
    <w:rsid w:val="00491936"/>
    <w:rsid w:val="00491A19"/>
    <w:rsid w:val="00491D41"/>
    <w:rsid w:val="00491DC2"/>
    <w:rsid w:val="00491EF9"/>
    <w:rsid w:val="00492051"/>
    <w:rsid w:val="0049212E"/>
    <w:rsid w:val="0049217D"/>
    <w:rsid w:val="00492294"/>
    <w:rsid w:val="00492658"/>
    <w:rsid w:val="00492753"/>
    <w:rsid w:val="0049279A"/>
    <w:rsid w:val="0049292D"/>
    <w:rsid w:val="00492BC7"/>
    <w:rsid w:val="00492E1E"/>
    <w:rsid w:val="00492F8C"/>
    <w:rsid w:val="00492F98"/>
    <w:rsid w:val="00493071"/>
    <w:rsid w:val="00493143"/>
    <w:rsid w:val="00493218"/>
    <w:rsid w:val="004932D0"/>
    <w:rsid w:val="004933F6"/>
    <w:rsid w:val="004935BB"/>
    <w:rsid w:val="004935F4"/>
    <w:rsid w:val="00493691"/>
    <w:rsid w:val="00493751"/>
    <w:rsid w:val="00493785"/>
    <w:rsid w:val="004938C4"/>
    <w:rsid w:val="004939A8"/>
    <w:rsid w:val="00493B7E"/>
    <w:rsid w:val="00493E4F"/>
    <w:rsid w:val="00493F17"/>
    <w:rsid w:val="0049440A"/>
    <w:rsid w:val="004944D9"/>
    <w:rsid w:val="004946D7"/>
    <w:rsid w:val="004947B7"/>
    <w:rsid w:val="00494F31"/>
    <w:rsid w:val="00494FD2"/>
    <w:rsid w:val="0049500E"/>
    <w:rsid w:val="0049571E"/>
    <w:rsid w:val="00495A71"/>
    <w:rsid w:val="00495CCC"/>
    <w:rsid w:val="00495DEE"/>
    <w:rsid w:val="00495FEC"/>
    <w:rsid w:val="0049603F"/>
    <w:rsid w:val="004961A3"/>
    <w:rsid w:val="004963B7"/>
    <w:rsid w:val="0049682D"/>
    <w:rsid w:val="00496866"/>
    <w:rsid w:val="00496960"/>
    <w:rsid w:val="00496A42"/>
    <w:rsid w:val="00496A57"/>
    <w:rsid w:val="00496B19"/>
    <w:rsid w:val="00496B89"/>
    <w:rsid w:val="00496BB4"/>
    <w:rsid w:val="00496D3B"/>
    <w:rsid w:val="00496EA6"/>
    <w:rsid w:val="004971C3"/>
    <w:rsid w:val="00497287"/>
    <w:rsid w:val="0049748B"/>
    <w:rsid w:val="004977C8"/>
    <w:rsid w:val="0049799F"/>
    <w:rsid w:val="00497AC6"/>
    <w:rsid w:val="00497D5F"/>
    <w:rsid w:val="00497FC8"/>
    <w:rsid w:val="004A032A"/>
    <w:rsid w:val="004A0372"/>
    <w:rsid w:val="004A0426"/>
    <w:rsid w:val="004A06B9"/>
    <w:rsid w:val="004A075B"/>
    <w:rsid w:val="004A0B0E"/>
    <w:rsid w:val="004A0B84"/>
    <w:rsid w:val="004A0C37"/>
    <w:rsid w:val="004A0FC6"/>
    <w:rsid w:val="004A1397"/>
    <w:rsid w:val="004A1511"/>
    <w:rsid w:val="004A17A9"/>
    <w:rsid w:val="004A17E5"/>
    <w:rsid w:val="004A1967"/>
    <w:rsid w:val="004A198F"/>
    <w:rsid w:val="004A1C06"/>
    <w:rsid w:val="004A1DF0"/>
    <w:rsid w:val="004A1E50"/>
    <w:rsid w:val="004A1FF9"/>
    <w:rsid w:val="004A201C"/>
    <w:rsid w:val="004A21EB"/>
    <w:rsid w:val="004A23DB"/>
    <w:rsid w:val="004A23FE"/>
    <w:rsid w:val="004A247A"/>
    <w:rsid w:val="004A25DB"/>
    <w:rsid w:val="004A26C3"/>
    <w:rsid w:val="004A2D7D"/>
    <w:rsid w:val="004A2D8F"/>
    <w:rsid w:val="004A2EAF"/>
    <w:rsid w:val="004A3413"/>
    <w:rsid w:val="004A366D"/>
    <w:rsid w:val="004A36D9"/>
    <w:rsid w:val="004A3914"/>
    <w:rsid w:val="004A3A0E"/>
    <w:rsid w:val="004A3B5C"/>
    <w:rsid w:val="004A3CAA"/>
    <w:rsid w:val="004A43EC"/>
    <w:rsid w:val="004A49AE"/>
    <w:rsid w:val="004A49D4"/>
    <w:rsid w:val="004A49F4"/>
    <w:rsid w:val="004A4A20"/>
    <w:rsid w:val="004A4A3A"/>
    <w:rsid w:val="004A507E"/>
    <w:rsid w:val="004A50C6"/>
    <w:rsid w:val="004A5135"/>
    <w:rsid w:val="004A5356"/>
    <w:rsid w:val="004A53A5"/>
    <w:rsid w:val="004A563F"/>
    <w:rsid w:val="004A5658"/>
    <w:rsid w:val="004A5BA3"/>
    <w:rsid w:val="004A5DEE"/>
    <w:rsid w:val="004A5F9D"/>
    <w:rsid w:val="004A60F0"/>
    <w:rsid w:val="004A6249"/>
    <w:rsid w:val="004A6297"/>
    <w:rsid w:val="004A6730"/>
    <w:rsid w:val="004A6980"/>
    <w:rsid w:val="004A6ACE"/>
    <w:rsid w:val="004A6CDA"/>
    <w:rsid w:val="004A6D89"/>
    <w:rsid w:val="004A6DA6"/>
    <w:rsid w:val="004A6F1B"/>
    <w:rsid w:val="004A6F6D"/>
    <w:rsid w:val="004A7108"/>
    <w:rsid w:val="004A71DD"/>
    <w:rsid w:val="004A7586"/>
    <w:rsid w:val="004A75DA"/>
    <w:rsid w:val="004A7A79"/>
    <w:rsid w:val="004A7C6B"/>
    <w:rsid w:val="004A7ED5"/>
    <w:rsid w:val="004A7F0E"/>
    <w:rsid w:val="004A7F24"/>
    <w:rsid w:val="004B00AF"/>
    <w:rsid w:val="004B0265"/>
    <w:rsid w:val="004B02A1"/>
    <w:rsid w:val="004B0876"/>
    <w:rsid w:val="004B0BDD"/>
    <w:rsid w:val="004B1015"/>
    <w:rsid w:val="004B11FB"/>
    <w:rsid w:val="004B127B"/>
    <w:rsid w:val="004B1340"/>
    <w:rsid w:val="004B14AA"/>
    <w:rsid w:val="004B173E"/>
    <w:rsid w:val="004B17F7"/>
    <w:rsid w:val="004B1832"/>
    <w:rsid w:val="004B1898"/>
    <w:rsid w:val="004B1909"/>
    <w:rsid w:val="004B1B1A"/>
    <w:rsid w:val="004B1C55"/>
    <w:rsid w:val="004B1CD0"/>
    <w:rsid w:val="004B1E4A"/>
    <w:rsid w:val="004B225C"/>
    <w:rsid w:val="004B2286"/>
    <w:rsid w:val="004B231B"/>
    <w:rsid w:val="004B26B8"/>
    <w:rsid w:val="004B26F2"/>
    <w:rsid w:val="004B2749"/>
    <w:rsid w:val="004B2755"/>
    <w:rsid w:val="004B29EA"/>
    <w:rsid w:val="004B2A42"/>
    <w:rsid w:val="004B2BEE"/>
    <w:rsid w:val="004B2E4F"/>
    <w:rsid w:val="004B31ED"/>
    <w:rsid w:val="004B326D"/>
    <w:rsid w:val="004B3318"/>
    <w:rsid w:val="004B359B"/>
    <w:rsid w:val="004B37DC"/>
    <w:rsid w:val="004B3A44"/>
    <w:rsid w:val="004B3B0A"/>
    <w:rsid w:val="004B452E"/>
    <w:rsid w:val="004B459E"/>
    <w:rsid w:val="004B46B2"/>
    <w:rsid w:val="004B46BD"/>
    <w:rsid w:val="004B4760"/>
    <w:rsid w:val="004B4767"/>
    <w:rsid w:val="004B47A7"/>
    <w:rsid w:val="004B4963"/>
    <w:rsid w:val="004B4A9B"/>
    <w:rsid w:val="004B4AB0"/>
    <w:rsid w:val="004B4CBF"/>
    <w:rsid w:val="004B4D35"/>
    <w:rsid w:val="004B4D83"/>
    <w:rsid w:val="004B4D89"/>
    <w:rsid w:val="004B4DC2"/>
    <w:rsid w:val="004B4EA6"/>
    <w:rsid w:val="004B50FE"/>
    <w:rsid w:val="004B54A3"/>
    <w:rsid w:val="004B5697"/>
    <w:rsid w:val="004B576B"/>
    <w:rsid w:val="004B5890"/>
    <w:rsid w:val="004B59C9"/>
    <w:rsid w:val="004B59ED"/>
    <w:rsid w:val="004B61A5"/>
    <w:rsid w:val="004B64B7"/>
    <w:rsid w:val="004B694A"/>
    <w:rsid w:val="004B6961"/>
    <w:rsid w:val="004B6F75"/>
    <w:rsid w:val="004B6FCE"/>
    <w:rsid w:val="004B70D8"/>
    <w:rsid w:val="004B7133"/>
    <w:rsid w:val="004B738B"/>
    <w:rsid w:val="004B7493"/>
    <w:rsid w:val="004B7645"/>
    <w:rsid w:val="004B7A92"/>
    <w:rsid w:val="004B7AC8"/>
    <w:rsid w:val="004B7C09"/>
    <w:rsid w:val="004C013D"/>
    <w:rsid w:val="004C02B5"/>
    <w:rsid w:val="004C033E"/>
    <w:rsid w:val="004C0429"/>
    <w:rsid w:val="004C0460"/>
    <w:rsid w:val="004C0910"/>
    <w:rsid w:val="004C096F"/>
    <w:rsid w:val="004C0B82"/>
    <w:rsid w:val="004C0C41"/>
    <w:rsid w:val="004C0D5E"/>
    <w:rsid w:val="004C0DF2"/>
    <w:rsid w:val="004C0E96"/>
    <w:rsid w:val="004C0EFC"/>
    <w:rsid w:val="004C10EE"/>
    <w:rsid w:val="004C1208"/>
    <w:rsid w:val="004C128B"/>
    <w:rsid w:val="004C1299"/>
    <w:rsid w:val="004C12A3"/>
    <w:rsid w:val="004C12C4"/>
    <w:rsid w:val="004C1352"/>
    <w:rsid w:val="004C14CE"/>
    <w:rsid w:val="004C1780"/>
    <w:rsid w:val="004C1838"/>
    <w:rsid w:val="004C19AD"/>
    <w:rsid w:val="004C1A82"/>
    <w:rsid w:val="004C1CCD"/>
    <w:rsid w:val="004C1EA3"/>
    <w:rsid w:val="004C215A"/>
    <w:rsid w:val="004C2398"/>
    <w:rsid w:val="004C24DB"/>
    <w:rsid w:val="004C26FA"/>
    <w:rsid w:val="004C28D0"/>
    <w:rsid w:val="004C2A14"/>
    <w:rsid w:val="004C2A65"/>
    <w:rsid w:val="004C2AFF"/>
    <w:rsid w:val="004C2C35"/>
    <w:rsid w:val="004C2E7E"/>
    <w:rsid w:val="004C35B9"/>
    <w:rsid w:val="004C3655"/>
    <w:rsid w:val="004C3787"/>
    <w:rsid w:val="004C3AF4"/>
    <w:rsid w:val="004C3C09"/>
    <w:rsid w:val="004C3F16"/>
    <w:rsid w:val="004C43F7"/>
    <w:rsid w:val="004C4466"/>
    <w:rsid w:val="004C44B9"/>
    <w:rsid w:val="004C4A5D"/>
    <w:rsid w:val="004C4C6B"/>
    <w:rsid w:val="004C4EF3"/>
    <w:rsid w:val="004C508D"/>
    <w:rsid w:val="004C55A0"/>
    <w:rsid w:val="004C56EC"/>
    <w:rsid w:val="004C5CB9"/>
    <w:rsid w:val="004C618A"/>
    <w:rsid w:val="004C6619"/>
    <w:rsid w:val="004C6649"/>
    <w:rsid w:val="004C6698"/>
    <w:rsid w:val="004C6802"/>
    <w:rsid w:val="004C6AFC"/>
    <w:rsid w:val="004C6CC3"/>
    <w:rsid w:val="004C6DF3"/>
    <w:rsid w:val="004C7003"/>
    <w:rsid w:val="004C703A"/>
    <w:rsid w:val="004C739A"/>
    <w:rsid w:val="004C7B81"/>
    <w:rsid w:val="004C7C27"/>
    <w:rsid w:val="004C7E4D"/>
    <w:rsid w:val="004C7F1D"/>
    <w:rsid w:val="004D0045"/>
    <w:rsid w:val="004D00EA"/>
    <w:rsid w:val="004D0446"/>
    <w:rsid w:val="004D07F8"/>
    <w:rsid w:val="004D093F"/>
    <w:rsid w:val="004D0AE5"/>
    <w:rsid w:val="004D0CE4"/>
    <w:rsid w:val="004D0D33"/>
    <w:rsid w:val="004D0DCF"/>
    <w:rsid w:val="004D0EB6"/>
    <w:rsid w:val="004D1050"/>
    <w:rsid w:val="004D1210"/>
    <w:rsid w:val="004D12F4"/>
    <w:rsid w:val="004D132B"/>
    <w:rsid w:val="004D1437"/>
    <w:rsid w:val="004D1586"/>
    <w:rsid w:val="004D1768"/>
    <w:rsid w:val="004D17FA"/>
    <w:rsid w:val="004D1BD9"/>
    <w:rsid w:val="004D1CD9"/>
    <w:rsid w:val="004D1E11"/>
    <w:rsid w:val="004D2096"/>
    <w:rsid w:val="004D22DB"/>
    <w:rsid w:val="004D259E"/>
    <w:rsid w:val="004D2791"/>
    <w:rsid w:val="004D2886"/>
    <w:rsid w:val="004D2978"/>
    <w:rsid w:val="004D2A95"/>
    <w:rsid w:val="004D2C12"/>
    <w:rsid w:val="004D2D26"/>
    <w:rsid w:val="004D2F85"/>
    <w:rsid w:val="004D31CF"/>
    <w:rsid w:val="004D329B"/>
    <w:rsid w:val="004D3575"/>
    <w:rsid w:val="004D3628"/>
    <w:rsid w:val="004D36D1"/>
    <w:rsid w:val="004D3886"/>
    <w:rsid w:val="004D39B6"/>
    <w:rsid w:val="004D3C65"/>
    <w:rsid w:val="004D406D"/>
    <w:rsid w:val="004D41AE"/>
    <w:rsid w:val="004D4356"/>
    <w:rsid w:val="004D44D1"/>
    <w:rsid w:val="004D47E5"/>
    <w:rsid w:val="004D487E"/>
    <w:rsid w:val="004D48DF"/>
    <w:rsid w:val="004D4B12"/>
    <w:rsid w:val="004D4B1B"/>
    <w:rsid w:val="004D4B75"/>
    <w:rsid w:val="004D4C56"/>
    <w:rsid w:val="004D4C83"/>
    <w:rsid w:val="004D4CBB"/>
    <w:rsid w:val="004D4F9B"/>
    <w:rsid w:val="004D57E8"/>
    <w:rsid w:val="004D5C20"/>
    <w:rsid w:val="004D5D99"/>
    <w:rsid w:val="004D5FB8"/>
    <w:rsid w:val="004D6093"/>
    <w:rsid w:val="004D6124"/>
    <w:rsid w:val="004D639B"/>
    <w:rsid w:val="004D63B4"/>
    <w:rsid w:val="004D63B6"/>
    <w:rsid w:val="004D641E"/>
    <w:rsid w:val="004D64B9"/>
    <w:rsid w:val="004D66EE"/>
    <w:rsid w:val="004D6A67"/>
    <w:rsid w:val="004D6AD9"/>
    <w:rsid w:val="004D6AE1"/>
    <w:rsid w:val="004D6B95"/>
    <w:rsid w:val="004D6BEF"/>
    <w:rsid w:val="004D6E27"/>
    <w:rsid w:val="004D72EF"/>
    <w:rsid w:val="004D74BA"/>
    <w:rsid w:val="004D7697"/>
    <w:rsid w:val="004D7803"/>
    <w:rsid w:val="004D7821"/>
    <w:rsid w:val="004D7850"/>
    <w:rsid w:val="004D79C9"/>
    <w:rsid w:val="004D7B9E"/>
    <w:rsid w:val="004D7CB7"/>
    <w:rsid w:val="004D7CFC"/>
    <w:rsid w:val="004D7F91"/>
    <w:rsid w:val="004E018A"/>
    <w:rsid w:val="004E0269"/>
    <w:rsid w:val="004E0330"/>
    <w:rsid w:val="004E0382"/>
    <w:rsid w:val="004E0410"/>
    <w:rsid w:val="004E06A9"/>
    <w:rsid w:val="004E081C"/>
    <w:rsid w:val="004E0970"/>
    <w:rsid w:val="004E0975"/>
    <w:rsid w:val="004E09B2"/>
    <w:rsid w:val="004E0B5D"/>
    <w:rsid w:val="004E0C75"/>
    <w:rsid w:val="004E0CD7"/>
    <w:rsid w:val="004E0EB0"/>
    <w:rsid w:val="004E118D"/>
    <w:rsid w:val="004E1344"/>
    <w:rsid w:val="004E1431"/>
    <w:rsid w:val="004E14C6"/>
    <w:rsid w:val="004E1BAF"/>
    <w:rsid w:val="004E1BE4"/>
    <w:rsid w:val="004E1E3D"/>
    <w:rsid w:val="004E1F13"/>
    <w:rsid w:val="004E1FA8"/>
    <w:rsid w:val="004E232D"/>
    <w:rsid w:val="004E250E"/>
    <w:rsid w:val="004E2779"/>
    <w:rsid w:val="004E280D"/>
    <w:rsid w:val="004E2C9E"/>
    <w:rsid w:val="004E2DE7"/>
    <w:rsid w:val="004E3107"/>
    <w:rsid w:val="004E3286"/>
    <w:rsid w:val="004E3558"/>
    <w:rsid w:val="004E35F7"/>
    <w:rsid w:val="004E3B98"/>
    <w:rsid w:val="004E3D9F"/>
    <w:rsid w:val="004E3E73"/>
    <w:rsid w:val="004E3EBF"/>
    <w:rsid w:val="004E3EFC"/>
    <w:rsid w:val="004E4A00"/>
    <w:rsid w:val="004E4B23"/>
    <w:rsid w:val="004E4BA4"/>
    <w:rsid w:val="004E4C3D"/>
    <w:rsid w:val="004E50A7"/>
    <w:rsid w:val="004E5130"/>
    <w:rsid w:val="004E542B"/>
    <w:rsid w:val="004E54FC"/>
    <w:rsid w:val="004E5591"/>
    <w:rsid w:val="004E5614"/>
    <w:rsid w:val="004E5AAF"/>
    <w:rsid w:val="004E5BF8"/>
    <w:rsid w:val="004E5F48"/>
    <w:rsid w:val="004E5F95"/>
    <w:rsid w:val="004E6216"/>
    <w:rsid w:val="004E64E8"/>
    <w:rsid w:val="004E65BA"/>
    <w:rsid w:val="004E65F6"/>
    <w:rsid w:val="004E677D"/>
    <w:rsid w:val="004E692E"/>
    <w:rsid w:val="004E69EB"/>
    <w:rsid w:val="004E7069"/>
    <w:rsid w:val="004E71E1"/>
    <w:rsid w:val="004E72EC"/>
    <w:rsid w:val="004E7359"/>
    <w:rsid w:val="004E73F1"/>
    <w:rsid w:val="004E7574"/>
    <w:rsid w:val="004E770B"/>
    <w:rsid w:val="004E78E3"/>
    <w:rsid w:val="004E79A9"/>
    <w:rsid w:val="004E7A4B"/>
    <w:rsid w:val="004E7BD2"/>
    <w:rsid w:val="004E7C79"/>
    <w:rsid w:val="004E7E89"/>
    <w:rsid w:val="004E7ED1"/>
    <w:rsid w:val="004F04B2"/>
    <w:rsid w:val="004F0532"/>
    <w:rsid w:val="004F05DD"/>
    <w:rsid w:val="004F0D20"/>
    <w:rsid w:val="004F0FC3"/>
    <w:rsid w:val="004F11CD"/>
    <w:rsid w:val="004F12D1"/>
    <w:rsid w:val="004F1357"/>
    <w:rsid w:val="004F172E"/>
    <w:rsid w:val="004F17BC"/>
    <w:rsid w:val="004F1845"/>
    <w:rsid w:val="004F1D0A"/>
    <w:rsid w:val="004F1DBC"/>
    <w:rsid w:val="004F1DFB"/>
    <w:rsid w:val="004F1FB6"/>
    <w:rsid w:val="004F216B"/>
    <w:rsid w:val="004F2172"/>
    <w:rsid w:val="004F2498"/>
    <w:rsid w:val="004F26A1"/>
    <w:rsid w:val="004F27E9"/>
    <w:rsid w:val="004F2828"/>
    <w:rsid w:val="004F2903"/>
    <w:rsid w:val="004F2ABF"/>
    <w:rsid w:val="004F2B37"/>
    <w:rsid w:val="004F2D80"/>
    <w:rsid w:val="004F2EA2"/>
    <w:rsid w:val="004F2ED4"/>
    <w:rsid w:val="004F31D1"/>
    <w:rsid w:val="004F37C7"/>
    <w:rsid w:val="004F39C4"/>
    <w:rsid w:val="004F3B30"/>
    <w:rsid w:val="004F3B78"/>
    <w:rsid w:val="004F3D2E"/>
    <w:rsid w:val="004F3D84"/>
    <w:rsid w:val="004F3E49"/>
    <w:rsid w:val="004F4024"/>
    <w:rsid w:val="004F456C"/>
    <w:rsid w:val="004F45B2"/>
    <w:rsid w:val="004F4617"/>
    <w:rsid w:val="004F4632"/>
    <w:rsid w:val="004F4799"/>
    <w:rsid w:val="004F4ACB"/>
    <w:rsid w:val="004F50E4"/>
    <w:rsid w:val="004F5372"/>
    <w:rsid w:val="004F5836"/>
    <w:rsid w:val="004F58EF"/>
    <w:rsid w:val="004F5A39"/>
    <w:rsid w:val="004F5AE1"/>
    <w:rsid w:val="004F5BC0"/>
    <w:rsid w:val="004F5E23"/>
    <w:rsid w:val="004F6436"/>
    <w:rsid w:val="004F65BB"/>
    <w:rsid w:val="004F683B"/>
    <w:rsid w:val="004F69B9"/>
    <w:rsid w:val="004F6A59"/>
    <w:rsid w:val="004F6B61"/>
    <w:rsid w:val="004F6D82"/>
    <w:rsid w:val="004F6DC4"/>
    <w:rsid w:val="004F7337"/>
    <w:rsid w:val="004F73D3"/>
    <w:rsid w:val="004F7428"/>
    <w:rsid w:val="004F7498"/>
    <w:rsid w:val="004F75B4"/>
    <w:rsid w:val="004F764E"/>
    <w:rsid w:val="004F77BB"/>
    <w:rsid w:val="004F7ACD"/>
    <w:rsid w:val="004F7AF9"/>
    <w:rsid w:val="004F7B3F"/>
    <w:rsid w:val="004F7E16"/>
    <w:rsid w:val="0050004D"/>
    <w:rsid w:val="00500058"/>
    <w:rsid w:val="005002DE"/>
    <w:rsid w:val="005004CE"/>
    <w:rsid w:val="00500541"/>
    <w:rsid w:val="00500712"/>
    <w:rsid w:val="00500A8A"/>
    <w:rsid w:val="00500B17"/>
    <w:rsid w:val="00500E17"/>
    <w:rsid w:val="00500E7D"/>
    <w:rsid w:val="00501423"/>
    <w:rsid w:val="005017DA"/>
    <w:rsid w:val="00501DCC"/>
    <w:rsid w:val="00501F3C"/>
    <w:rsid w:val="0050242D"/>
    <w:rsid w:val="0050245C"/>
    <w:rsid w:val="005024D1"/>
    <w:rsid w:val="00502582"/>
    <w:rsid w:val="005025B0"/>
    <w:rsid w:val="00502BB3"/>
    <w:rsid w:val="00502D2E"/>
    <w:rsid w:val="005031DE"/>
    <w:rsid w:val="0050326A"/>
    <w:rsid w:val="0050380D"/>
    <w:rsid w:val="00503B84"/>
    <w:rsid w:val="00503C04"/>
    <w:rsid w:val="00503C1A"/>
    <w:rsid w:val="00503D91"/>
    <w:rsid w:val="00503F7F"/>
    <w:rsid w:val="00503FD8"/>
    <w:rsid w:val="00504224"/>
    <w:rsid w:val="0050465B"/>
    <w:rsid w:val="005046EA"/>
    <w:rsid w:val="00504714"/>
    <w:rsid w:val="0050479B"/>
    <w:rsid w:val="0050485A"/>
    <w:rsid w:val="0050492D"/>
    <w:rsid w:val="00504F80"/>
    <w:rsid w:val="00504F9A"/>
    <w:rsid w:val="00504FD1"/>
    <w:rsid w:val="00505546"/>
    <w:rsid w:val="0050564F"/>
    <w:rsid w:val="005057CD"/>
    <w:rsid w:val="00505A1C"/>
    <w:rsid w:val="00505BFE"/>
    <w:rsid w:val="00505C7E"/>
    <w:rsid w:val="00505CAE"/>
    <w:rsid w:val="00505D29"/>
    <w:rsid w:val="00505D4F"/>
    <w:rsid w:val="00505F32"/>
    <w:rsid w:val="00505FCE"/>
    <w:rsid w:val="00506093"/>
    <w:rsid w:val="005063C3"/>
    <w:rsid w:val="005064E0"/>
    <w:rsid w:val="00506539"/>
    <w:rsid w:val="00506592"/>
    <w:rsid w:val="005065C2"/>
    <w:rsid w:val="0050678F"/>
    <w:rsid w:val="00506B99"/>
    <w:rsid w:val="00506BA3"/>
    <w:rsid w:val="00506BD9"/>
    <w:rsid w:val="0050774B"/>
    <w:rsid w:val="0050784F"/>
    <w:rsid w:val="00507C3A"/>
    <w:rsid w:val="00507CB5"/>
    <w:rsid w:val="00507D32"/>
    <w:rsid w:val="00507DBA"/>
    <w:rsid w:val="00510178"/>
    <w:rsid w:val="00510292"/>
    <w:rsid w:val="0051043D"/>
    <w:rsid w:val="005104DA"/>
    <w:rsid w:val="0051050F"/>
    <w:rsid w:val="005108FA"/>
    <w:rsid w:val="00510AD6"/>
    <w:rsid w:val="00510BE5"/>
    <w:rsid w:val="00510C1B"/>
    <w:rsid w:val="00510D0B"/>
    <w:rsid w:val="00510D3A"/>
    <w:rsid w:val="0051127C"/>
    <w:rsid w:val="0051182B"/>
    <w:rsid w:val="00511954"/>
    <w:rsid w:val="00511A46"/>
    <w:rsid w:val="00511B86"/>
    <w:rsid w:val="00511BF4"/>
    <w:rsid w:val="00511F2E"/>
    <w:rsid w:val="00512017"/>
    <w:rsid w:val="00512470"/>
    <w:rsid w:val="005127BB"/>
    <w:rsid w:val="00512907"/>
    <w:rsid w:val="00512A0D"/>
    <w:rsid w:val="00512A59"/>
    <w:rsid w:val="00512A7A"/>
    <w:rsid w:val="00512A8E"/>
    <w:rsid w:val="00512B94"/>
    <w:rsid w:val="00512BB7"/>
    <w:rsid w:val="00512C40"/>
    <w:rsid w:val="00512F78"/>
    <w:rsid w:val="00512F8E"/>
    <w:rsid w:val="0051347C"/>
    <w:rsid w:val="005139A5"/>
    <w:rsid w:val="005139E1"/>
    <w:rsid w:val="00513A6B"/>
    <w:rsid w:val="00513A72"/>
    <w:rsid w:val="00513A73"/>
    <w:rsid w:val="00513B6D"/>
    <w:rsid w:val="00513D16"/>
    <w:rsid w:val="00514070"/>
    <w:rsid w:val="00514084"/>
    <w:rsid w:val="0051431F"/>
    <w:rsid w:val="005143FA"/>
    <w:rsid w:val="005144A6"/>
    <w:rsid w:val="0051474D"/>
    <w:rsid w:val="005147A6"/>
    <w:rsid w:val="00514C5D"/>
    <w:rsid w:val="0051520A"/>
    <w:rsid w:val="00515232"/>
    <w:rsid w:val="005152F1"/>
    <w:rsid w:val="00515608"/>
    <w:rsid w:val="00515971"/>
    <w:rsid w:val="00515A9C"/>
    <w:rsid w:val="00515BBB"/>
    <w:rsid w:val="00515F5A"/>
    <w:rsid w:val="00516384"/>
    <w:rsid w:val="00516442"/>
    <w:rsid w:val="005165F3"/>
    <w:rsid w:val="0051676A"/>
    <w:rsid w:val="0051677E"/>
    <w:rsid w:val="0051688C"/>
    <w:rsid w:val="005168F6"/>
    <w:rsid w:val="00516962"/>
    <w:rsid w:val="005169C2"/>
    <w:rsid w:val="00516C6A"/>
    <w:rsid w:val="00516E6A"/>
    <w:rsid w:val="005171A2"/>
    <w:rsid w:val="005172A1"/>
    <w:rsid w:val="005178EB"/>
    <w:rsid w:val="005179F8"/>
    <w:rsid w:val="00517CF2"/>
    <w:rsid w:val="00517E6A"/>
    <w:rsid w:val="00517F3C"/>
    <w:rsid w:val="00517FA2"/>
    <w:rsid w:val="00520049"/>
    <w:rsid w:val="00520090"/>
    <w:rsid w:val="00520525"/>
    <w:rsid w:val="005205B2"/>
    <w:rsid w:val="005205C7"/>
    <w:rsid w:val="00520633"/>
    <w:rsid w:val="005206A2"/>
    <w:rsid w:val="00520F5C"/>
    <w:rsid w:val="00520F83"/>
    <w:rsid w:val="005210C2"/>
    <w:rsid w:val="00521110"/>
    <w:rsid w:val="0052120B"/>
    <w:rsid w:val="005212FD"/>
    <w:rsid w:val="00521CEA"/>
    <w:rsid w:val="00521D06"/>
    <w:rsid w:val="005221B0"/>
    <w:rsid w:val="005224BA"/>
    <w:rsid w:val="00522867"/>
    <w:rsid w:val="00522F43"/>
    <w:rsid w:val="00522F5A"/>
    <w:rsid w:val="00522F64"/>
    <w:rsid w:val="00523759"/>
    <w:rsid w:val="0052385F"/>
    <w:rsid w:val="00523915"/>
    <w:rsid w:val="00523ACD"/>
    <w:rsid w:val="00523CCC"/>
    <w:rsid w:val="00523EA8"/>
    <w:rsid w:val="00523EFA"/>
    <w:rsid w:val="00524107"/>
    <w:rsid w:val="00524227"/>
    <w:rsid w:val="0052430B"/>
    <w:rsid w:val="00524464"/>
    <w:rsid w:val="005245E0"/>
    <w:rsid w:val="00524643"/>
    <w:rsid w:val="00524809"/>
    <w:rsid w:val="00524BC3"/>
    <w:rsid w:val="00524C71"/>
    <w:rsid w:val="00524D65"/>
    <w:rsid w:val="00524FD1"/>
    <w:rsid w:val="00524FD6"/>
    <w:rsid w:val="0052524F"/>
    <w:rsid w:val="00525301"/>
    <w:rsid w:val="00525368"/>
    <w:rsid w:val="0052557C"/>
    <w:rsid w:val="0052566F"/>
    <w:rsid w:val="0052606D"/>
    <w:rsid w:val="005266B6"/>
    <w:rsid w:val="005269FF"/>
    <w:rsid w:val="00526A03"/>
    <w:rsid w:val="00526A54"/>
    <w:rsid w:val="00526AD1"/>
    <w:rsid w:val="00526C4A"/>
    <w:rsid w:val="00526E2B"/>
    <w:rsid w:val="00526EB1"/>
    <w:rsid w:val="00526F57"/>
    <w:rsid w:val="0052721A"/>
    <w:rsid w:val="0052759E"/>
    <w:rsid w:val="005275A5"/>
    <w:rsid w:val="00527747"/>
    <w:rsid w:val="005277D3"/>
    <w:rsid w:val="005277FF"/>
    <w:rsid w:val="00527827"/>
    <w:rsid w:val="0052782D"/>
    <w:rsid w:val="0052791F"/>
    <w:rsid w:val="00527931"/>
    <w:rsid w:val="005279B7"/>
    <w:rsid w:val="00527BFD"/>
    <w:rsid w:val="00527C4C"/>
    <w:rsid w:val="00527E57"/>
    <w:rsid w:val="00527E93"/>
    <w:rsid w:val="00527FB8"/>
    <w:rsid w:val="00527FD7"/>
    <w:rsid w:val="0053007A"/>
    <w:rsid w:val="0053030B"/>
    <w:rsid w:val="0053040B"/>
    <w:rsid w:val="00530A63"/>
    <w:rsid w:val="00530AB0"/>
    <w:rsid w:val="00530C64"/>
    <w:rsid w:val="00530F80"/>
    <w:rsid w:val="00531191"/>
    <w:rsid w:val="005312C4"/>
    <w:rsid w:val="00531431"/>
    <w:rsid w:val="00531599"/>
    <w:rsid w:val="00531854"/>
    <w:rsid w:val="0053187D"/>
    <w:rsid w:val="00531967"/>
    <w:rsid w:val="00531996"/>
    <w:rsid w:val="00531BA0"/>
    <w:rsid w:val="00532021"/>
    <w:rsid w:val="005323B8"/>
    <w:rsid w:val="005324E8"/>
    <w:rsid w:val="00532577"/>
    <w:rsid w:val="00532BCA"/>
    <w:rsid w:val="00532D77"/>
    <w:rsid w:val="00532D9B"/>
    <w:rsid w:val="00532E15"/>
    <w:rsid w:val="00533198"/>
    <w:rsid w:val="00533340"/>
    <w:rsid w:val="005333FF"/>
    <w:rsid w:val="00533B04"/>
    <w:rsid w:val="00533CBD"/>
    <w:rsid w:val="00533DE4"/>
    <w:rsid w:val="005344F9"/>
    <w:rsid w:val="00534538"/>
    <w:rsid w:val="00534612"/>
    <w:rsid w:val="005346F3"/>
    <w:rsid w:val="00534B29"/>
    <w:rsid w:val="00534B9B"/>
    <w:rsid w:val="00534E40"/>
    <w:rsid w:val="00535004"/>
    <w:rsid w:val="0053532E"/>
    <w:rsid w:val="00535516"/>
    <w:rsid w:val="005355DE"/>
    <w:rsid w:val="005357B9"/>
    <w:rsid w:val="005359B9"/>
    <w:rsid w:val="00535BB5"/>
    <w:rsid w:val="00535BEB"/>
    <w:rsid w:val="00536384"/>
    <w:rsid w:val="005365BA"/>
    <w:rsid w:val="00536628"/>
    <w:rsid w:val="0053677D"/>
    <w:rsid w:val="005369F1"/>
    <w:rsid w:val="00536B8F"/>
    <w:rsid w:val="00536BD0"/>
    <w:rsid w:val="00536D85"/>
    <w:rsid w:val="00536EA5"/>
    <w:rsid w:val="00536FB4"/>
    <w:rsid w:val="00536FEC"/>
    <w:rsid w:val="00537004"/>
    <w:rsid w:val="005372BB"/>
    <w:rsid w:val="005372E5"/>
    <w:rsid w:val="00537395"/>
    <w:rsid w:val="0053740A"/>
    <w:rsid w:val="005374C0"/>
    <w:rsid w:val="00537567"/>
    <w:rsid w:val="0053764D"/>
    <w:rsid w:val="005376DC"/>
    <w:rsid w:val="00537865"/>
    <w:rsid w:val="005379DB"/>
    <w:rsid w:val="00537B63"/>
    <w:rsid w:val="00537C5A"/>
    <w:rsid w:val="00537F70"/>
    <w:rsid w:val="005400C7"/>
    <w:rsid w:val="005403B7"/>
    <w:rsid w:val="005405E3"/>
    <w:rsid w:val="0054065C"/>
    <w:rsid w:val="005406D2"/>
    <w:rsid w:val="005407C5"/>
    <w:rsid w:val="005409ED"/>
    <w:rsid w:val="00540BD4"/>
    <w:rsid w:val="00540D7D"/>
    <w:rsid w:val="00540D9E"/>
    <w:rsid w:val="00540DE3"/>
    <w:rsid w:val="00540DED"/>
    <w:rsid w:val="0054107C"/>
    <w:rsid w:val="00541211"/>
    <w:rsid w:val="00541225"/>
    <w:rsid w:val="0054128D"/>
    <w:rsid w:val="005412EF"/>
    <w:rsid w:val="00541360"/>
    <w:rsid w:val="00541498"/>
    <w:rsid w:val="00541583"/>
    <w:rsid w:val="00541608"/>
    <w:rsid w:val="005417B0"/>
    <w:rsid w:val="005417FA"/>
    <w:rsid w:val="0054188D"/>
    <w:rsid w:val="00541A61"/>
    <w:rsid w:val="00541C9B"/>
    <w:rsid w:val="005421B2"/>
    <w:rsid w:val="00542357"/>
    <w:rsid w:val="00542425"/>
    <w:rsid w:val="005426FE"/>
    <w:rsid w:val="005428F6"/>
    <w:rsid w:val="00542BAD"/>
    <w:rsid w:val="00542FA9"/>
    <w:rsid w:val="005435A7"/>
    <w:rsid w:val="0054362B"/>
    <w:rsid w:val="005437D1"/>
    <w:rsid w:val="00543868"/>
    <w:rsid w:val="00543A46"/>
    <w:rsid w:val="00543B67"/>
    <w:rsid w:val="00543C14"/>
    <w:rsid w:val="0054417E"/>
    <w:rsid w:val="0054458D"/>
    <w:rsid w:val="005445C2"/>
    <w:rsid w:val="0054461F"/>
    <w:rsid w:val="00544703"/>
    <w:rsid w:val="00544920"/>
    <w:rsid w:val="005449BA"/>
    <w:rsid w:val="00544A60"/>
    <w:rsid w:val="00544B86"/>
    <w:rsid w:val="00544CD9"/>
    <w:rsid w:val="00544FA0"/>
    <w:rsid w:val="00544FA4"/>
    <w:rsid w:val="00545125"/>
    <w:rsid w:val="0054519D"/>
    <w:rsid w:val="005451AE"/>
    <w:rsid w:val="00545345"/>
    <w:rsid w:val="00545418"/>
    <w:rsid w:val="005457C9"/>
    <w:rsid w:val="005459E0"/>
    <w:rsid w:val="00545D60"/>
    <w:rsid w:val="00545E60"/>
    <w:rsid w:val="00546038"/>
    <w:rsid w:val="005462F2"/>
    <w:rsid w:val="0054638D"/>
    <w:rsid w:val="005464AA"/>
    <w:rsid w:val="005465A3"/>
    <w:rsid w:val="0054688F"/>
    <w:rsid w:val="00546C3D"/>
    <w:rsid w:val="00546D44"/>
    <w:rsid w:val="00546DFA"/>
    <w:rsid w:val="005472F5"/>
    <w:rsid w:val="00547430"/>
    <w:rsid w:val="00547528"/>
    <w:rsid w:val="00547590"/>
    <w:rsid w:val="005477DA"/>
    <w:rsid w:val="005479F8"/>
    <w:rsid w:val="00547D76"/>
    <w:rsid w:val="00547EA3"/>
    <w:rsid w:val="00550060"/>
    <w:rsid w:val="005500E1"/>
    <w:rsid w:val="00550138"/>
    <w:rsid w:val="00550642"/>
    <w:rsid w:val="0055067C"/>
    <w:rsid w:val="005509CA"/>
    <w:rsid w:val="00550DBF"/>
    <w:rsid w:val="00550DCC"/>
    <w:rsid w:val="005511A4"/>
    <w:rsid w:val="00551265"/>
    <w:rsid w:val="00551CBA"/>
    <w:rsid w:val="00551F66"/>
    <w:rsid w:val="00551FA3"/>
    <w:rsid w:val="00552399"/>
    <w:rsid w:val="005524C7"/>
    <w:rsid w:val="005526C5"/>
    <w:rsid w:val="005526F5"/>
    <w:rsid w:val="00552860"/>
    <w:rsid w:val="00552901"/>
    <w:rsid w:val="005529CF"/>
    <w:rsid w:val="00552A06"/>
    <w:rsid w:val="00552C28"/>
    <w:rsid w:val="00552D15"/>
    <w:rsid w:val="005535AC"/>
    <w:rsid w:val="005537DA"/>
    <w:rsid w:val="00553892"/>
    <w:rsid w:val="00553916"/>
    <w:rsid w:val="0055396A"/>
    <w:rsid w:val="00553A4C"/>
    <w:rsid w:val="00553B0B"/>
    <w:rsid w:val="00553EBC"/>
    <w:rsid w:val="00553ED6"/>
    <w:rsid w:val="005540DE"/>
    <w:rsid w:val="005540E2"/>
    <w:rsid w:val="0055467F"/>
    <w:rsid w:val="0055470B"/>
    <w:rsid w:val="005548A7"/>
    <w:rsid w:val="005549DC"/>
    <w:rsid w:val="00554BB5"/>
    <w:rsid w:val="00555379"/>
    <w:rsid w:val="00555504"/>
    <w:rsid w:val="0055564F"/>
    <w:rsid w:val="0055579F"/>
    <w:rsid w:val="005557F3"/>
    <w:rsid w:val="005559FA"/>
    <w:rsid w:val="00555A0D"/>
    <w:rsid w:val="00555A4A"/>
    <w:rsid w:val="00555B42"/>
    <w:rsid w:val="00556095"/>
    <w:rsid w:val="005560E7"/>
    <w:rsid w:val="00556305"/>
    <w:rsid w:val="0055631E"/>
    <w:rsid w:val="005563F1"/>
    <w:rsid w:val="0055654D"/>
    <w:rsid w:val="00556883"/>
    <w:rsid w:val="0055697F"/>
    <w:rsid w:val="00556A15"/>
    <w:rsid w:val="00556A53"/>
    <w:rsid w:val="00556AFA"/>
    <w:rsid w:val="00556BA4"/>
    <w:rsid w:val="00556E19"/>
    <w:rsid w:val="005570EF"/>
    <w:rsid w:val="00557519"/>
    <w:rsid w:val="00557685"/>
    <w:rsid w:val="00557717"/>
    <w:rsid w:val="005577FD"/>
    <w:rsid w:val="00557A95"/>
    <w:rsid w:val="00557EF1"/>
    <w:rsid w:val="0055D475"/>
    <w:rsid w:val="005601A7"/>
    <w:rsid w:val="005602E4"/>
    <w:rsid w:val="005605B4"/>
    <w:rsid w:val="005608D4"/>
    <w:rsid w:val="00560A2D"/>
    <w:rsid w:val="00560BE6"/>
    <w:rsid w:val="00560D38"/>
    <w:rsid w:val="00560F79"/>
    <w:rsid w:val="005613D0"/>
    <w:rsid w:val="005616A9"/>
    <w:rsid w:val="00561764"/>
    <w:rsid w:val="00561799"/>
    <w:rsid w:val="00561AEA"/>
    <w:rsid w:val="00562098"/>
    <w:rsid w:val="00562102"/>
    <w:rsid w:val="0056218A"/>
    <w:rsid w:val="0056221E"/>
    <w:rsid w:val="00562257"/>
    <w:rsid w:val="005622FA"/>
    <w:rsid w:val="00562465"/>
    <w:rsid w:val="00562584"/>
    <w:rsid w:val="005625D9"/>
    <w:rsid w:val="00562985"/>
    <w:rsid w:val="00562BEE"/>
    <w:rsid w:val="00562EB3"/>
    <w:rsid w:val="005630EB"/>
    <w:rsid w:val="005632F5"/>
    <w:rsid w:val="005635E2"/>
    <w:rsid w:val="00563DFE"/>
    <w:rsid w:val="00563E0F"/>
    <w:rsid w:val="00563ECB"/>
    <w:rsid w:val="005640C3"/>
    <w:rsid w:val="005640FD"/>
    <w:rsid w:val="0056431B"/>
    <w:rsid w:val="0056451D"/>
    <w:rsid w:val="00564549"/>
    <w:rsid w:val="005648F8"/>
    <w:rsid w:val="00564E2F"/>
    <w:rsid w:val="00564FA0"/>
    <w:rsid w:val="005650AD"/>
    <w:rsid w:val="00565131"/>
    <w:rsid w:val="00565390"/>
    <w:rsid w:val="0056557C"/>
    <w:rsid w:val="005655A5"/>
    <w:rsid w:val="00565632"/>
    <w:rsid w:val="00565655"/>
    <w:rsid w:val="005658D5"/>
    <w:rsid w:val="0056591F"/>
    <w:rsid w:val="005659C3"/>
    <w:rsid w:val="00565A13"/>
    <w:rsid w:val="00565B11"/>
    <w:rsid w:val="00565B33"/>
    <w:rsid w:val="00565B9A"/>
    <w:rsid w:val="00565DC6"/>
    <w:rsid w:val="00565E31"/>
    <w:rsid w:val="00565E80"/>
    <w:rsid w:val="00565F31"/>
    <w:rsid w:val="005660C6"/>
    <w:rsid w:val="005663B3"/>
    <w:rsid w:val="00566420"/>
    <w:rsid w:val="00566466"/>
    <w:rsid w:val="0056676F"/>
    <w:rsid w:val="00566791"/>
    <w:rsid w:val="0056680F"/>
    <w:rsid w:val="0056687D"/>
    <w:rsid w:val="0056689E"/>
    <w:rsid w:val="00566E8E"/>
    <w:rsid w:val="00566F7C"/>
    <w:rsid w:val="00567007"/>
    <w:rsid w:val="00567373"/>
    <w:rsid w:val="0056779C"/>
    <w:rsid w:val="00567901"/>
    <w:rsid w:val="00567933"/>
    <w:rsid w:val="00567B3E"/>
    <w:rsid w:val="00567CD3"/>
    <w:rsid w:val="00567F88"/>
    <w:rsid w:val="0057021B"/>
    <w:rsid w:val="0057026B"/>
    <w:rsid w:val="005702AA"/>
    <w:rsid w:val="005702CE"/>
    <w:rsid w:val="0057043F"/>
    <w:rsid w:val="00570498"/>
    <w:rsid w:val="005704BE"/>
    <w:rsid w:val="005708F3"/>
    <w:rsid w:val="00571427"/>
    <w:rsid w:val="005716B5"/>
    <w:rsid w:val="005716BD"/>
    <w:rsid w:val="005716CE"/>
    <w:rsid w:val="005717BA"/>
    <w:rsid w:val="0057194D"/>
    <w:rsid w:val="00571C7B"/>
    <w:rsid w:val="0057204A"/>
    <w:rsid w:val="0057204C"/>
    <w:rsid w:val="005720CB"/>
    <w:rsid w:val="0057226B"/>
    <w:rsid w:val="00572299"/>
    <w:rsid w:val="0057238E"/>
    <w:rsid w:val="005724AB"/>
    <w:rsid w:val="005726AA"/>
    <w:rsid w:val="005727DB"/>
    <w:rsid w:val="005729A4"/>
    <w:rsid w:val="00572B0E"/>
    <w:rsid w:val="00572B7B"/>
    <w:rsid w:val="00572C8D"/>
    <w:rsid w:val="00572D7B"/>
    <w:rsid w:val="005733FF"/>
    <w:rsid w:val="00573665"/>
    <w:rsid w:val="00573A1E"/>
    <w:rsid w:val="00573D5E"/>
    <w:rsid w:val="00573E2C"/>
    <w:rsid w:val="00574034"/>
    <w:rsid w:val="005740E0"/>
    <w:rsid w:val="005742B1"/>
    <w:rsid w:val="00574832"/>
    <w:rsid w:val="00574912"/>
    <w:rsid w:val="005749A7"/>
    <w:rsid w:val="00574A91"/>
    <w:rsid w:val="00574D9E"/>
    <w:rsid w:val="005753C4"/>
    <w:rsid w:val="00575763"/>
    <w:rsid w:val="00575988"/>
    <w:rsid w:val="005759D7"/>
    <w:rsid w:val="00575AE4"/>
    <w:rsid w:val="00575CB8"/>
    <w:rsid w:val="00575DE3"/>
    <w:rsid w:val="00576612"/>
    <w:rsid w:val="0057679D"/>
    <w:rsid w:val="00576808"/>
    <w:rsid w:val="00576DD5"/>
    <w:rsid w:val="0057701B"/>
    <w:rsid w:val="00577044"/>
    <w:rsid w:val="0057731B"/>
    <w:rsid w:val="0057739B"/>
    <w:rsid w:val="00577762"/>
    <w:rsid w:val="00577AD3"/>
    <w:rsid w:val="00577C76"/>
    <w:rsid w:val="00577C99"/>
    <w:rsid w:val="00577D64"/>
    <w:rsid w:val="00577F4C"/>
    <w:rsid w:val="00580095"/>
    <w:rsid w:val="005805C8"/>
    <w:rsid w:val="005805C9"/>
    <w:rsid w:val="005809A0"/>
    <w:rsid w:val="005809E9"/>
    <w:rsid w:val="00580A96"/>
    <w:rsid w:val="00580BC2"/>
    <w:rsid w:val="00580E78"/>
    <w:rsid w:val="00581015"/>
    <w:rsid w:val="00581418"/>
    <w:rsid w:val="005815D4"/>
    <w:rsid w:val="0058165B"/>
    <w:rsid w:val="00581692"/>
    <w:rsid w:val="00581771"/>
    <w:rsid w:val="00581A5C"/>
    <w:rsid w:val="00581C95"/>
    <w:rsid w:val="00581EC5"/>
    <w:rsid w:val="00581F35"/>
    <w:rsid w:val="005820A6"/>
    <w:rsid w:val="005822AA"/>
    <w:rsid w:val="00582412"/>
    <w:rsid w:val="00582450"/>
    <w:rsid w:val="0058250E"/>
    <w:rsid w:val="00582941"/>
    <w:rsid w:val="00582A79"/>
    <w:rsid w:val="00582DB4"/>
    <w:rsid w:val="00582F38"/>
    <w:rsid w:val="0058302C"/>
    <w:rsid w:val="00583305"/>
    <w:rsid w:val="0058366C"/>
    <w:rsid w:val="005836C2"/>
    <w:rsid w:val="005838DA"/>
    <w:rsid w:val="00583987"/>
    <w:rsid w:val="00583A5E"/>
    <w:rsid w:val="00583B83"/>
    <w:rsid w:val="00583DF7"/>
    <w:rsid w:val="00583E8D"/>
    <w:rsid w:val="00583FB3"/>
    <w:rsid w:val="0058413B"/>
    <w:rsid w:val="00584425"/>
    <w:rsid w:val="00584446"/>
    <w:rsid w:val="005844ED"/>
    <w:rsid w:val="0058458D"/>
    <w:rsid w:val="005845F0"/>
    <w:rsid w:val="005847A1"/>
    <w:rsid w:val="00584821"/>
    <w:rsid w:val="00584950"/>
    <w:rsid w:val="00584A84"/>
    <w:rsid w:val="0058507D"/>
    <w:rsid w:val="005850EE"/>
    <w:rsid w:val="0058531F"/>
    <w:rsid w:val="0058552B"/>
    <w:rsid w:val="005857F5"/>
    <w:rsid w:val="00585AC9"/>
    <w:rsid w:val="00585E74"/>
    <w:rsid w:val="00586074"/>
    <w:rsid w:val="005860CF"/>
    <w:rsid w:val="00586167"/>
    <w:rsid w:val="005861C3"/>
    <w:rsid w:val="005864A5"/>
    <w:rsid w:val="005864AB"/>
    <w:rsid w:val="005865C9"/>
    <w:rsid w:val="00586DB8"/>
    <w:rsid w:val="005873D2"/>
    <w:rsid w:val="00587454"/>
    <w:rsid w:val="005874BF"/>
    <w:rsid w:val="00587510"/>
    <w:rsid w:val="0058758D"/>
    <w:rsid w:val="005877AD"/>
    <w:rsid w:val="005877CD"/>
    <w:rsid w:val="00587935"/>
    <w:rsid w:val="00587957"/>
    <w:rsid w:val="00587ACF"/>
    <w:rsid w:val="00587B23"/>
    <w:rsid w:val="00587D27"/>
    <w:rsid w:val="00587DD4"/>
    <w:rsid w:val="00587EA0"/>
    <w:rsid w:val="00587F6B"/>
    <w:rsid w:val="0059012B"/>
    <w:rsid w:val="00590152"/>
    <w:rsid w:val="005903F6"/>
    <w:rsid w:val="0059048D"/>
    <w:rsid w:val="005905EB"/>
    <w:rsid w:val="005907F4"/>
    <w:rsid w:val="00590807"/>
    <w:rsid w:val="00590977"/>
    <w:rsid w:val="00590AC7"/>
    <w:rsid w:val="00590C5F"/>
    <w:rsid w:val="00590CF3"/>
    <w:rsid w:val="00590FA0"/>
    <w:rsid w:val="00591373"/>
    <w:rsid w:val="00591576"/>
    <w:rsid w:val="005916DC"/>
    <w:rsid w:val="00591840"/>
    <w:rsid w:val="00591A30"/>
    <w:rsid w:val="00591A36"/>
    <w:rsid w:val="00591B40"/>
    <w:rsid w:val="005924FF"/>
    <w:rsid w:val="0059260E"/>
    <w:rsid w:val="00592768"/>
    <w:rsid w:val="00592951"/>
    <w:rsid w:val="00592B71"/>
    <w:rsid w:val="00592C53"/>
    <w:rsid w:val="00592C64"/>
    <w:rsid w:val="00592CAC"/>
    <w:rsid w:val="00592FA2"/>
    <w:rsid w:val="00593062"/>
    <w:rsid w:val="0059375D"/>
    <w:rsid w:val="0059387F"/>
    <w:rsid w:val="00593892"/>
    <w:rsid w:val="00593A37"/>
    <w:rsid w:val="00593B8C"/>
    <w:rsid w:val="00593BE7"/>
    <w:rsid w:val="00593CC3"/>
    <w:rsid w:val="00593ECA"/>
    <w:rsid w:val="00593FFB"/>
    <w:rsid w:val="0059433A"/>
    <w:rsid w:val="0059439F"/>
    <w:rsid w:val="005943DC"/>
    <w:rsid w:val="005945D3"/>
    <w:rsid w:val="00594716"/>
    <w:rsid w:val="005948A6"/>
    <w:rsid w:val="00594BAD"/>
    <w:rsid w:val="00594BBD"/>
    <w:rsid w:val="00594F4A"/>
    <w:rsid w:val="00595076"/>
    <w:rsid w:val="005951DD"/>
    <w:rsid w:val="005952AE"/>
    <w:rsid w:val="0059536D"/>
    <w:rsid w:val="00595546"/>
    <w:rsid w:val="00595B84"/>
    <w:rsid w:val="00595EFA"/>
    <w:rsid w:val="00595FA2"/>
    <w:rsid w:val="00596120"/>
    <w:rsid w:val="00596757"/>
    <w:rsid w:val="00596B8C"/>
    <w:rsid w:val="00596D34"/>
    <w:rsid w:val="00596DC7"/>
    <w:rsid w:val="00596E78"/>
    <w:rsid w:val="00597120"/>
    <w:rsid w:val="005972B1"/>
    <w:rsid w:val="005973E0"/>
    <w:rsid w:val="00597429"/>
    <w:rsid w:val="005975D4"/>
    <w:rsid w:val="005979D9"/>
    <w:rsid w:val="00597D15"/>
    <w:rsid w:val="00597D8F"/>
    <w:rsid w:val="00597E5E"/>
    <w:rsid w:val="00597F8D"/>
    <w:rsid w:val="005A0016"/>
    <w:rsid w:val="005A0056"/>
    <w:rsid w:val="005A006C"/>
    <w:rsid w:val="005A015F"/>
    <w:rsid w:val="005A0276"/>
    <w:rsid w:val="005A0373"/>
    <w:rsid w:val="005A0494"/>
    <w:rsid w:val="005A07F8"/>
    <w:rsid w:val="005A082A"/>
    <w:rsid w:val="005A0A0C"/>
    <w:rsid w:val="005A0A69"/>
    <w:rsid w:val="005A0B04"/>
    <w:rsid w:val="005A0D52"/>
    <w:rsid w:val="005A0F2B"/>
    <w:rsid w:val="005A0F41"/>
    <w:rsid w:val="005A113E"/>
    <w:rsid w:val="005A12C7"/>
    <w:rsid w:val="005A1471"/>
    <w:rsid w:val="005A161B"/>
    <w:rsid w:val="005A1649"/>
    <w:rsid w:val="005A1725"/>
    <w:rsid w:val="005A183C"/>
    <w:rsid w:val="005A193A"/>
    <w:rsid w:val="005A1A61"/>
    <w:rsid w:val="005A1B4C"/>
    <w:rsid w:val="005A1D52"/>
    <w:rsid w:val="005A2088"/>
    <w:rsid w:val="005A20D3"/>
    <w:rsid w:val="005A22F5"/>
    <w:rsid w:val="005A26B8"/>
    <w:rsid w:val="005A271E"/>
    <w:rsid w:val="005A2788"/>
    <w:rsid w:val="005A2DAB"/>
    <w:rsid w:val="005A2E54"/>
    <w:rsid w:val="005A3726"/>
    <w:rsid w:val="005A37B0"/>
    <w:rsid w:val="005A387A"/>
    <w:rsid w:val="005A3B57"/>
    <w:rsid w:val="005A3B70"/>
    <w:rsid w:val="005A3FD5"/>
    <w:rsid w:val="005A4279"/>
    <w:rsid w:val="005A4395"/>
    <w:rsid w:val="005A43CD"/>
    <w:rsid w:val="005A4A94"/>
    <w:rsid w:val="005A4BAA"/>
    <w:rsid w:val="005A4D46"/>
    <w:rsid w:val="005A4E7F"/>
    <w:rsid w:val="005A4E94"/>
    <w:rsid w:val="005A53AE"/>
    <w:rsid w:val="005A566B"/>
    <w:rsid w:val="005A5945"/>
    <w:rsid w:val="005A59D8"/>
    <w:rsid w:val="005A5B48"/>
    <w:rsid w:val="005A5D93"/>
    <w:rsid w:val="005A643E"/>
    <w:rsid w:val="005A64A1"/>
    <w:rsid w:val="005A6695"/>
    <w:rsid w:val="005A6BCB"/>
    <w:rsid w:val="005A6BF6"/>
    <w:rsid w:val="005A6C9F"/>
    <w:rsid w:val="005A6E88"/>
    <w:rsid w:val="005A6EFD"/>
    <w:rsid w:val="005A6F10"/>
    <w:rsid w:val="005A6FE2"/>
    <w:rsid w:val="005A7038"/>
    <w:rsid w:val="005A71FF"/>
    <w:rsid w:val="005A7220"/>
    <w:rsid w:val="005A76DF"/>
    <w:rsid w:val="005A770D"/>
    <w:rsid w:val="005A7854"/>
    <w:rsid w:val="005A7B44"/>
    <w:rsid w:val="005A7CB3"/>
    <w:rsid w:val="005B02B6"/>
    <w:rsid w:val="005B02CE"/>
    <w:rsid w:val="005B0331"/>
    <w:rsid w:val="005B033F"/>
    <w:rsid w:val="005B07EB"/>
    <w:rsid w:val="005B08A8"/>
    <w:rsid w:val="005B0962"/>
    <w:rsid w:val="005B09A8"/>
    <w:rsid w:val="005B0BB0"/>
    <w:rsid w:val="005B0C37"/>
    <w:rsid w:val="005B0E84"/>
    <w:rsid w:val="005B1433"/>
    <w:rsid w:val="005B1A12"/>
    <w:rsid w:val="005B1E18"/>
    <w:rsid w:val="005B1E28"/>
    <w:rsid w:val="005B1E6D"/>
    <w:rsid w:val="005B1EFF"/>
    <w:rsid w:val="005B1F48"/>
    <w:rsid w:val="005B1F96"/>
    <w:rsid w:val="005B2100"/>
    <w:rsid w:val="005B2562"/>
    <w:rsid w:val="005B263A"/>
    <w:rsid w:val="005B27E3"/>
    <w:rsid w:val="005B2F16"/>
    <w:rsid w:val="005B2F5E"/>
    <w:rsid w:val="005B2FD6"/>
    <w:rsid w:val="005B313F"/>
    <w:rsid w:val="005B336E"/>
    <w:rsid w:val="005B3469"/>
    <w:rsid w:val="005B38EE"/>
    <w:rsid w:val="005B3A53"/>
    <w:rsid w:val="005B3DC7"/>
    <w:rsid w:val="005B4A9B"/>
    <w:rsid w:val="005B4ACA"/>
    <w:rsid w:val="005B4E9A"/>
    <w:rsid w:val="005B4F5D"/>
    <w:rsid w:val="005B4FEA"/>
    <w:rsid w:val="005B5046"/>
    <w:rsid w:val="005B505B"/>
    <w:rsid w:val="005B53F7"/>
    <w:rsid w:val="005B5432"/>
    <w:rsid w:val="005B549B"/>
    <w:rsid w:val="005B54CA"/>
    <w:rsid w:val="005B54DF"/>
    <w:rsid w:val="005B54EB"/>
    <w:rsid w:val="005B5665"/>
    <w:rsid w:val="005B56B1"/>
    <w:rsid w:val="005B575F"/>
    <w:rsid w:val="005B588F"/>
    <w:rsid w:val="005B5B31"/>
    <w:rsid w:val="005B5C48"/>
    <w:rsid w:val="005B5C49"/>
    <w:rsid w:val="005B5C6B"/>
    <w:rsid w:val="005B6015"/>
    <w:rsid w:val="005B611B"/>
    <w:rsid w:val="005B61F0"/>
    <w:rsid w:val="005B6319"/>
    <w:rsid w:val="005B66D0"/>
    <w:rsid w:val="005B6728"/>
    <w:rsid w:val="005B6800"/>
    <w:rsid w:val="005B69EC"/>
    <w:rsid w:val="005B6E42"/>
    <w:rsid w:val="005B6F56"/>
    <w:rsid w:val="005B70B3"/>
    <w:rsid w:val="005B7113"/>
    <w:rsid w:val="005B716F"/>
    <w:rsid w:val="005B71AF"/>
    <w:rsid w:val="005B7608"/>
    <w:rsid w:val="005B76CB"/>
    <w:rsid w:val="005B7799"/>
    <w:rsid w:val="005B77D8"/>
    <w:rsid w:val="005B7835"/>
    <w:rsid w:val="005B7874"/>
    <w:rsid w:val="005B7A38"/>
    <w:rsid w:val="005B7B4C"/>
    <w:rsid w:val="005B7BF5"/>
    <w:rsid w:val="005B7C21"/>
    <w:rsid w:val="005B7EA4"/>
    <w:rsid w:val="005B7F18"/>
    <w:rsid w:val="005C0144"/>
    <w:rsid w:val="005C015D"/>
    <w:rsid w:val="005C02CC"/>
    <w:rsid w:val="005C0406"/>
    <w:rsid w:val="005C066E"/>
    <w:rsid w:val="005C0774"/>
    <w:rsid w:val="005C07B0"/>
    <w:rsid w:val="005C0AD5"/>
    <w:rsid w:val="005C103E"/>
    <w:rsid w:val="005C116A"/>
    <w:rsid w:val="005C118C"/>
    <w:rsid w:val="005C1471"/>
    <w:rsid w:val="005C16F1"/>
    <w:rsid w:val="005C1722"/>
    <w:rsid w:val="005C197E"/>
    <w:rsid w:val="005C1AC5"/>
    <w:rsid w:val="005C1C3A"/>
    <w:rsid w:val="005C1DAC"/>
    <w:rsid w:val="005C1EAE"/>
    <w:rsid w:val="005C1F1F"/>
    <w:rsid w:val="005C213B"/>
    <w:rsid w:val="005C23A0"/>
    <w:rsid w:val="005C292D"/>
    <w:rsid w:val="005C2A1D"/>
    <w:rsid w:val="005C2AAA"/>
    <w:rsid w:val="005C2B81"/>
    <w:rsid w:val="005C3171"/>
    <w:rsid w:val="005C335D"/>
    <w:rsid w:val="005C356C"/>
    <w:rsid w:val="005C372E"/>
    <w:rsid w:val="005C3C41"/>
    <w:rsid w:val="005C3DC6"/>
    <w:rsid w:val="005C3E1A"/>
    <w:rsid w:val="005C3ECF"/>
    <w:rsid w:val="005C3F54"/>
    <w:rsid w:val="005C4092"/>
    <w:rsid w:val="005C40B8"/>
    <w:rsid w:val="005C4791"/>
    <w:rsid w:val="005C4912"/>
    <w:rsid w:val="005C4AD6"/>
    <w:rsid w:val="005C4B89"/>
    <w:rsid w:val="005C4B8F"/>
    <w:rsid w:val="005C4C21"/>
    <w:rsid w:val="005C5103"/>
    <w:rsid w:val="005C52A3"/>
    <w:rsid w:val="005C5397"/>
    <w:rsid w:val="005C542E"/>
    <w:rsid w:val="005C543F"/>
    <w:rsid w:val="005C5466"/>
    <w:rsid w:val="005C5502"/>
    <w:rsid w:val="005C5619"/>
    <w:rsid w:val="005C5665"/>
    <w:rsid w:val="005C5810"/>
    <w:rsid w:val="005C5C04"/>
    <w:rsid w:val="005C5D87"/>
    <w:rsid w:val="005C5E2E"/>
    <w:rsid w:val="005C5FCC"/>
    <w:rsid w:val="005C602D"/>
    <w:rsid w:val="005C62D5"/>
    <w:rsid w:val="005C63B9"/>
    <w:rsid w:val="005C6824"/>
    <w:rsid w:val="005C6887"/>
    <w:rsid w:val="005C68C6"/>
    <w:rsid w:val="005C6EE0"/>
    <w:rsid w:val="005C6F30"/>
    <w:rsid w:val="005C713F"/>
    <w:rsid w:val="005C71BE"/>
    <w:rsid w:val="005C75DF"/>
    <w:rsid w:val="005C77E5"/>
    <w:rsid w:val="005C7A82"/>
    <w:rsid w:val="005C7AF4"/>
    <w:rsid w:val="005C7D35"/>
    <w:rsid w:val="005C7E3E"/>
    <w:rsid w:val="005D0149"/>
    <w:rsid w:val="005D0400"/>
    <w:rsid w:val="005D0484"/>
    <w:rsid w:val="005D0565"/>
    <w:rsid w:val="005D05D9"/>
    <w:rsid w:val="005D0A6C"/>
    <w:rsid w:val="005D0ABC"/>
    <w:rsid w:val="005D0EE7"/>
    <w:rsid w:val="005D0EFE"/>
    <w:rsid w:val="005D144A"/>
    <w:rsid w:val="005D19C2"/>
    <w:rsid w:val="005D1BAC"/>
    <w:rsid w:val="005D1BAF"/>
    <w:rsid w:val="005D1D58"/>
    <w:rsid w:val="005D1DFE"/>
    <w:rsid w:val="005D1E14"/>
    <w:rsid w:val="005D1FBC"/>
    <w:rsid w:val="005D201E"/>
    <w:rsid w:val="005D23FD"/>
    <w:rsid w:val="005D2440"/>
    <w:rsid w:val="005D24F6"/>
    <w:rsid w:val="005D2934"/>
    <w:rsid w:val="005D2A60"/>
    <w:rsid w:val="005D2C39"/>
    <w:rsid w:val="005D2D98"/>
    <w:rsid w:val="005D2EEB"/>
    <w:rsid w:val="005D32D0"/>
    <w:rsid w:val="005D330F"/>
    <w:rsid w:val="005D34A6"/>
    <w:rsid w:val="005D3583"/>
    <w:rsid w:val="005D36AF"/>
    <w:rsid w:val="005D3A12"/>
    <w:rsid w:val="005D3C0C"/>
    <w:rsid w:val="005D3CDB"/>
    <w:rsid w:val="005D3E70"/>
    <w:rsid w:val="005D4011"/>
    <w:rsid w:val="005D41A5"/>
    <w:rsid w:val="005D41A6"/>
    <w:rsid w:val="005D42D6"/>
    <w:rsid w:val="005D451E"/>
    <w:rsid w:val="005D460C"/>
    <w:rsid w:val="005D4619"/>
    <w:rsid w:val="005D46A5"/>
    <w:rsid w:val="005D46C5"/>
    <w:rsid w:val="005D4955"/>
    <w:rsid w:val="005D4992"/>
    <w:rsid w:val="005D4A17"/>
    <w:rsid w:val="005D4C0E"/>
    <w:rsid w:val="005D4C1B"/>
    <w:rsid w:val="005D4C65"/>
    <w:rsid w:val="005D5621"/>
    <w:rsid w:val="005D58D6"/>
    <w:rsid w:val="005D5A6A"/>
    <w:rsid w:val="005D5E95"/>
    <w:rsid w:val="005D5F44"/>
    <w:rsid w:val="005D5F5D"/>
    <w:rsid w:val="005D6250"/>
    <w:rsid w:val="005D63AA"/>
    <w:rsid w:val="005D66C9"/>
    <w:rsid w:val="005D6756"/>
    <w:rsid w:val="005D696E"/>
    <w:rsid w:val="005D69C0"/>
    <w:rsid w:val="005D6A86"/>
    <w:rsid w:val="005D6B44"/>
    <w:rsid w:val="005D6BE4"/>
    <w:rsid w:val="005D6E45"/>
    <w:rsid w:val="005D6EA3"/>
    <w:rsid w:val="005D6F1B"/>
    <w:rsid w:val="005D7031"/>
    <w:rsid w:val="005D704F"/>
    <w:rsid w:val="005D72D5"/>
    <w:rsid w:val="005D72FD"/>
    <w:rsid w:val="005D7349"/>
    <w:rsid w:val="005D7616"/>
    <w:rsid w:val="005D774C"/>
    <w:rsid w:val="005D780B"/>
    <w:rsid w:val="005D7951"/>
    <w:rsid w:val="005D7DB7"/>
    <w:rsid w:val="005D7E3E"/>
    <w:rsid w:val="005E01A2"/>
    <w:rsid w:val="005E021E"/>
    <w:rsid w:val="005E03D1"/>
    <w:rsid w:val="005E0444"/>
    <w:rsid w:val="005E04CF"/>
    <w:rsid w:val="005E061E"/>
    <w:rsid w:val="005E06C0"/>
    <w:rsid w:val="005E08CF"/>
    <w:rsid w:val="005E0BCC"/>
    <w:rsid w:val="005E0DE0"/>
    <w:rsid w:val="005E145D"/>
    <w:rsid w:val="005E1506"/>
    <w:rsid w:val="005E170B"/>
    <w:rsid w:val="005E1857"/>
    <w:rsid w:val="005E1AED"/>
    <w:rsid w:val="005E1B67"/>
    <w:rsid w:val="005E1B94"/>
    <w:rsid w:val="005E1E5E"/>
    <w:rsid w:val="005E1E84"/>
    <w:rsid w:val="005E2071"/>
    <w:rsid w:val="005E2360"/>
    <w:rsid w:val="005E27DA"/>
    <w:rsid w:val="005E2898"/>
    <w:rsid w:val="005E28A5"/>
    <w:rsid w:val="005E29CC"/>
    <w:rsid w:val="005E2D02"/>
    <w:rsid w:val="005E2D06"/>
    <w:rsid w:val="005E2E3D"/>
    <w:rsid w:val="005E2EA6"/>
    <w:rsid w:val="005E2F32"/>
    <w:rsid w:val="005E2F8C"/>
    <w:rsid w:val="005E31F0"/>
    <w:rsid w:val="005E31FF"/>
    <w:rsid w:val="005E33B0"/>
    <w:rsid w:val="005E3529"/>
    <w:rsid w:val="005E3636"/>
    <w:rsid w:val="005E36C0"/>
    <w:rsid w:val="005E3891"/>
    <w:rsid w:val="005E38FE"/>
    <w:rsid w:val="005E3A5D"/>
    <w:rsid w:val="005E3B5A"/>
    <w:rsid w:val="005E3C9D"/>
    <w:rsid w:val="005E3D90"/>
    <w:rsid w:val="005E41B0"/>
    <w:rsid w:val="005E44C4"/>
    <w:rsid w:val="005E45DF"/>
    <w:rsid w:val="005E479D"/>
    <w:rsid w:val="005E48D4"/>
    <w:rsid w:val="005E4970"/>
    <w:rsid w:val="005E4C03"/>
    <w:rsid w:val="005E4C76"/>
    <w:rsid w:val="005E4D5C"/>
    <w:rsid w:val="005E4D65"/>
    <w:rsid w:val="005E4ED8"/>
    <w:rsid w:val="005E4FB6"/>
    <w:rsid w:val="005E52B9"/>
    <w:rsid w:val="005E52DD"/>
    <w:rsid w:val="005E54A5"/>
    <w:rsid w:val="005E54B5"/>
    <w:rsid w:val="005E54C1"/>
    <w:rsid w:val="005E5527"/>
    <w:rsid w:val="005E55CE"/>
    <w:rsid w:val="005E5770"/>
    <w:rsid w:val="005E5936"/>
    <w:rsid w:val="005E5A2E"/>
    <w:rsid w:val="005E5BA3"/>
    <w:rsid w:val="005E5E49"/>
    <w:rsid w:val="005E5F9F"/>
    <w:rsid w:val="005E63EF"/>
    <w:rsid w:val="005E6705"/>
    <w:rsid w:val="005E6968"/>
    <w:rsid w:val="005E6B48"/>
    <w:rsid w:val="005E6B7B"/>
    <w:rsid w:val="005E6CAF"/>
    <w:rsid w:val="005E6D2C"/>
    <w:rsid w:val="005E6D97"/>
    <w:rsid w:val="005E6E94"/>
    <w:rsid w:val="005E715C"/>
    <w:rsid w:val="005E718B"/>
    <w:rsid w:val="005E72B9"/>
    <w:rsid w:val="005E7311"/>
    <w:rsid w:val="005E7622"/>
    <w:rsid w:val="005E77A2"/>
    <w:rsid w:val="005E786C"/>
    <w:rsid w:val="005E7A0F"/>
    <w:rsid w:val="005E7ABA"/>
    <w:rsid w:val="005E7CDE"/>
    <w:rsid w:val="005F01AC"/>
    <w:rsid w:val="005F02BC"/>
    <w:rsid w:val="005F0311"/>
    <w:rsid w:val="005F03C8"/>
    <w:rsid w:val="005F078F"/>
    <w:rsid w:val="005F079F"/>
    <w:rsid w:val="005F08EB"/>
    <w:rsid w:val="005F099A"/>
    <w:rsid w:val="005F09C2"/>
    <w:rsid w:val="005F0BF3"/>
    <w:rsid w:val="005F0C8C"/>
    <w:rsid w:val="005F0D5E"/>
    <w:rsid w:val="005F0E1A"/>
    <w:rsid w:val="005F0E9F"/>
    <w:rsid w:val="005F0F95"/>
    <w:rsid w:val="005F13C7"/>
    <w:rsid w:val="005F1474"/>
    <w:rsid w:val="005F1744"/>
    <w:rsid w:val="005F1863"/>
    <w:rsid w:val="005F196C"/>
    <w:rsid w:val="005F1A04"/>
    <w:rsid w:val="005F1A43"/>
    <w:rsid w:val="005F1FD3"/>
    <w:rsid w:val="005F2103"/>
    <w:rsid w:val="005F238D"/>
    <w:rsid w:val="005F25EB"/>
    <w:rsid w:val="005F2653"/>
    <w:rsid w:val="005F275E"/>
    <w:rsid w:val="005F27A2"/>
    <w:rsid w:val="005F27EF"/>
    <w:rsid w:val="005F2B76"/>
    <w:rsid w:val="005F2C5B"/>
    <w:rsid w:val="005F2F6C"/>
    <w:rsid w:val="005F3134"/>
    <w:rsid w:val="005F35CF"/>
    <w:rsid w:val="005F360D"/>
    <w:rsid w:val="005F3670"/>
    <w:rsid w:val="005F3762"/>
    <w:rsid w:val="005F378E"/>
    <w:rsid w:val="005F380F"/>
    <w:rsid w:val="005F38C0"/>
    <w:rsid w:val="005F3A69"/>
    <w:rsid w:val="005F3AA5"/>
    <w:rsid w:val="005F3B3C"/>
    <w:rsid w:val="005F3D0B"/>
    <w:rsid w:val="005F3F7E"/>
    <w:rsid w:val="005F4233"/>
    <w:rsid w:val="005F431D"/>
    <w:rsid w:val="005F43E4"/>
    <w:rsid w:val="005F4443"/>
    <w:rsid w:val="005F4920"/>
    <w:rsid w:val="005F4964"/>
    <w:rsid w:val="005F4CDA"/>
    <w:rsid w:val="005F4D1B"/>
    <w:rsid w:val="005F4D3B"/>
    <w:rsid w:val="005F4EC6"/>
    <w:rsid w:val="005F4F48"/>
    <w:rsid w:val="005F5524"/>
    <w:rsid w:val="005F592D"/>
    <w:rsid w:val="005F594F"/>
    <w:rsid w:val="005F59EA"/>
    <w:rsid w:val="005F5C22"/>
    <w:rsid w:val="005F5D31"/>
    <w:rsid w:val="005F5D63"/>
    <w:rsid w:val="005F5DEB"/>
    <w:rsid w:val="005F5E2D"/>
    <w:rsid w:val="005F5E64"/>
    <w:rsid w:val="005F5E6E"/>
    <w:rsid w:val="005F604F"/>
    <w:rsid w:val="005F61B6"/>
    <w:rsid w:val="005F6382"/>
    <w:rsid w:val="005F6432"/>
    <w:rsid w:val="005F6636"/>
    <w:rsid w:val="005F68D0"/>
    <w:rsid w:val="005F69AC"/>
    <w:rsid w:val="005F69AD"/>
    <w:rsid w:val="005F6AE7"/>
    <w:rsid w:val="005F6B9C"/>
    <w:rsid w:val="005F6BA5"/>
    <w:rsid w:val="005F6BB2"/>
    <w:rsid w:val="005F6E38"/>
    <w:rsid w:val="005F7203"/>
    <w:rsid w:val="005F737E"/>
    <w:rsid w:val="005F7391"/>
    <w:rsid w:val="005F74C7"/>
    <w:rsid w:val="005F761F"/>
    <w:rsid w:val="005F7A12"/>
    <w:rsid w:val="005F7B29"/>
    <w:rsid w:val="00600024"/>
    <w:rsid w:val="00600227"/>
    <w:rsid w:val="0060025A"/>
    <w:rsid w:val="0060027D"/>
    <w:rsid w:val="00600330"/>
    <w:rsid w:val="0060051F"/>
    <w:rsid w:val="0060057D"/>
    <w:rsid w:val="00600613"/>
    <w:rsid w:val="006008E3"/>
    <w:rsid w:val="0060097D"/>
    <w:rsid w:val="006009B8"/>
    <w:rsid w:val="00600DDC"/>
    <w:rsid w:val="00600FA4"/>
    <w:rsid w:val="00600FDF"/>
    <w:rsid w:val="006010E5"/>
    <w:rsid w:val="006011C8"/>
    <w:rsid w:val="006013EA"/>
    <w:rsid w:val="00601421"/>
    <w:rsid w:val="006019E7"/>
    <w:rsid w:val="00601D8A"/>
    <w:rsid w:val="00601DC0"/>
    <w:rsid w:val="00601FD5"/>
    <w:rsid w:val="00602118"/>
    <w:rsid w:val="0060211D"/>
    <w:rsid w:val="006023CA"/>
    <w:rsid w:val="006023E9"/>
    <w:rsid w:val="006024CF"/>
    <w:rsid w:val="00602592"/>
    <w:rsid w:val="006028E2"/>
    <w:rsid w:val="00602D92"/>
    <w:rsid w:val="00602E70"/>
    <w:rsid w:val="00602F38"/>
    <w:rsid w:val="0060303A"/>
    <w:rsid w:val="00603096"/>
    <w:rsid w:val="006033B8"/>
    <w:rsid w:val="006033ED"/>
    <w:rsid w:val="00603B3D"/>
    <w:rsid w:val="00603F54"/>
    <w:rsid w:val="00603F88"/>
    <w:rsid w:val="00604213"/>
    <w:rsid w:val="00604251"/>
    <w:rsid w:val="006042F2"/>
    <w:rsid w:val="00604305"/>
    <w:rsid w:val="0060462B"/>
    <w:rsid w:val="00604D72"/>
    <w:rsid w:val="00604D7C"/>
    <w:rsid w:val="00604E23"/>
    <w:rsid w:val="00604FEF"/>
    <w:rsid w:val="00605272"/>
    <w:rsid w:val="0060563F"/>
    <w:rsid w:val="006059A2"/>
    <w:rsid w:val="00605B5A"/>
    <w:rsid w:val="00605BB3"/>
    <w:rsid w:val="00605CBE"/>
    <w:rsid w:val="00605F27"/>
    <w:rsid w:val="00605F9C"/>
    <w:rsid w:val="00606607"/>
    <w:rsid w:val="0060668C"/>
    <w:rsid w:val="00606783"/>
    <w:rsid w:val="00606890"/>
    <w:rsid w:val="0060689C"/>
    <w:rsid w:val="006068CF"/>
    <w:rsid w:val="00606A3D"/>
    <w:rsid w:val="00606AF1"/>
    <w:rsid w:val="00606BD1"/>
    <w:rsid w:val="00606E5B"/>
    <w:rsid w:val="00606F6D"/>
    <w:rsid w:val="006071F6"/>
    <w:rsid w:val="006074CB"/>
    <w:rsid w:val="006077A7"/>
    <w:rsid w:val="00607A42"/>
    <w:rsid w:val="00607A8C"/>
    <w:rsid w:val="00607BC8"/>
    <w:rsid w:val="00607D81"/>
    <w:rsid w:val="00607E7B"/>
    <w:rsid w:val="00607EED"/>
    <w:rsid w:val="00610520"/>
    <w:rsid w:val="00610561"/>
    <w:rsid w:val="0061060E"/>
    <w:rsid w:val="00610674"/>
    <w:rsid w:val="0061075D"/>
    <w:rsid w:val="006108C2"/>
    <w:rsid w:val="00610C2E"/>
    <w:rsid w:val="00610E87"/>
    <w:rsid w:val="00611143"/>
    <w:rsid w:val="0061147B"/>
    <w:rsid w:val="006114E4"/>
    <w:rsid w:val="006114F9"/>
    <w:rsid w:val="0061153B"/>
    <w:rsid w:val="006118D4"/>
    <w:rsid w:val="006118F4"/>
    <w:rsid w:val="00611AF3"/>
    <w:rsid w:val="00611B74"/>
    <w:rsid w:val="00611C32"/>
    <w:rsid w:val="00611CA2"/>
    <w:rsid w:val="00611FE3"/>
    <w:rsid w:val="006120AF"/>
    <w:rsid w:val="006122B9"/>
    <w:rsid w:val="006123F8"/>
    <w:rsid w:val="00612455"/>
    <w:rsid w:val="00612498"/>
    <w:rsid w:val="00612503"/>
    <w:rsid w:val="00612555"/>
    <w:rsid w:val="006126E7"/>
    <w:rsid w:val="00612A45"/>
    <w:rsid w:val="00612A55"/>
    <w:rsid w:val="00612D54"/>
    <w:rsid w:val="00612DA4"/>
    <w:rsid w:val="00612DDB"/>
    <w:rsid w:val="00612F14"/>
    <w:rsid w:val="00612F7F"/>
    <w:rsid w:val="00612FF8"/>
    <w:rsid w:val="006130C8"/>
    <w:rsid w:val="0061336B"/>
    <w:rsid w:val="006133EC"/>
    <w:rsid w:val="006134B7"/>
    <w:rsid w:val="00613510"/>
    <w:rsid w:val="00613BAD"/>
    <w:rsid w:val="00613C0F"/>
    <w:rsid w:val="00614241"/>
    <w:rsid w:val="00614255"/>
    <w:rsid w:val="0061438D"/>
    <w:rsid w:val="00614690"/>
    <w:rsid w:val="00614883"/>
    <w:rsid w:val="0061492C"/>
    <w:rsid w:val="00614E3B"/>
    <w:rsid w:val="00614E5B"/>
    <w:rsid w:val="00614FB3"/>
    <w:rsid w:val="00615569"/>
    <w:rsid w:val="0061558D"/>
    <w:rsid w:val="0061559A"/>
    <w:rsid w:val="00615798"/>
    <w:rsid w:val="00615883"/>
    <w:rsid w:val="006158D0"/>
    <w:rsid w:val="00615953"/>
    <w:rsid w:val="00615BEF"/>
    <w:rsid w:val="00615D32"/>
    <w:rsid w:val="00615F50"/>
    <w:rsid w:val="006160AF"/>
    <w:rsid w:val="006161D8"/>
    <w:rsid w:val="0061625D"/>
    <w:rsid w:val="0061627F"/>
    <w:rsid w:val="00616538"/>
    <w:rsid w:val="0061670D"/>
    <w:rsid w:val="0061676D"/>
    <w:rsid w:val="00616791"/>
    <w:rsid w:val="006168BD"/>
    <w:rsid w:val="00616B4E"/>
    <w:rsid w:val="00616BC2"/>
    <w:rsid w:val="00616C27"/>
    <w:rsid w:val="00616D0D"/>
    <w:rsid w:val="00616DA5"/>
    <w:rsid w:val="00617089"/>
    <w:rsid w:val="00617442"/>
    <w:rsid w:val="0061753D"/>
    <w:rsid w:val="006175BF"/>
    <w:rsid w:val="006179A7"/>
    <w:rsid w:val="006179C6"/>
    <w:rsid w:val="00617A0D"/>
    <w:rsid w:val="00617A3B"/>
    <w:rsid w:val="00617BE7"/>
    <w:rsid w:val="00617D49"/>
    <w:rsid w:val="00617EB2"/>
    <w:rsid w:val="0062065F"/>
    <w:rsid w:val="00620992"/>
    <w:rsid w:val="00620E72"/>
    <w:rsid w:val="00620ED6"/>
    <w:rsid w:val="00620F36"/>
    <w:rsid w:val="006210DC"/>
    <w:rsid w:val="0062115C"/>
    <w:rsid w:val="00621441"/>
    <w:rsid w:val="0062155E"/>
    <w:rsid w:val="00621820"/>
    <w:rsid w:val="006218D5"/>
    <w:rsid w:val="00621AB6"/>
    <w:rsid w:val="00621B71"/>
    <w:rsid w:val="00621BF4"/>
    <w:rsid w:val="00621CC5"/>
    <w:rsid w:val="0062211B"/>
    <w:rsid w:val="0062215F"/>
    <w:rsid w:val="006221C6"/>
    <w:rsid w:val="0062224F"/>
    <w:rsid w:val="006227B3"/>
    <w:rsid w:val="00622A6D"/>
    <w:rsid w:val="00622C57"/>
    <w:rsid w:val="00622D85"/>
    <w:rsid w:val="00622F8B"/>
    <w:rsid w:val="00622F9E"/>
    <w:rsid w:val="006231B4"/>
    <w:rsid w:val="0062344B"/>
    <w:rsid w:val="00623C04"/>
    <w:rsid w:val="00623C4B"/>
    <w:rsid w:val="00623E45"/>
    <w:rsid w:val="00623E96"/>
    <w:rsid w:val="00623EAF"/>
    <w:rsid w:val="00624015"/>
    <w:rsid w:val="006247B3"/>
    <w:rsid w:val="00624CC0"/>
    <w:rsid w:val="0062519B"/>
    <w:rsid w:val="00625207"/>
    <w:rsid w:val="00625396"/>
    <w:rsid w:val="006254EA"/>
    <w:rsid w:val="0062550E"/>
    <w:rsid w:val="00625512"/>
    <w:rsid w:val="0062558D"/>
    <w:rsid w:val="006255E9"/>
    <w:rsid w:val="00625831"/>
    <w:rsid w:val="006258DA"/>
    <w:rsid w:val="006259E9"/>
    <w:rsid w:val="00625A8C"/>
    <w:rsid w:val="00625B28"/>
    <w:rsid w:val="00625B6B"/>
    <w:rsid w:val="00625F8D"/>
    <w:rsid w:val="00625FFD"/>
    <w:rsid w:val="00626467"/>
    <w:rsid w:val="00626478"/>
    <w:rsid w:val="00626587"/>
    <w:rsid w:val="006266A8"/>
    <w:rsid w:val="0062678E"/>
    <w:rsid w:val="006267E5"/>
    <w:rsid w:val="006268F5"/>
    <w:rsid w:val="00626A78"/>
    <w:rsid w:val="00626E8B"/>
    <w:rsid w:val="00627003"/>
    <w:rsid w:val="006270B3"/>
    <w:rsid w:val="0062716D"/>
    <w:rsid w:val="00627272"/>
    <w:rsid w:val="006276BA"/>
    <w:rsid w:val="006276FD"/>
    <w:rsid w:val="00627A99"/>
    <w:rsid w:val="00627BBC"/>
    <w:rsid w:val="00627C9E"/>
    <w:rsid w:val="00627FB6"/>
    <w:rsid w:val="00630403"/>
    <w:rsid w:val="00630495"/>
    <w:rsid w:val="006305C4"/>
    <w:rsid w:val="0063065D"/>
    <w:rsid w:val="006306A9"/>
    <w:rsid w:val="00630A31"/>
    <w:rsid w:val="00630AA1"/>
    <w:rsid w:val="00630D52"/>
    <w:rsid w:val="00631288"/>
    <w:rsid w:val="00631310"/>
    <w:rsid w:val="0063160F"/>
    <w:rsid w:val="006316F5"/>
    <w:rsid w:val="006317FB"/>
    <w:rsid w:val="00631853"/>
    <w:rsid w:val="00631A96"/>
    <w:rsid w:val="00632438"/>
    <w:rsid w:val="0063283F"/>
    <w:rsid w:val="0063286D"/>
    <w:rsid w:val="00632878"/>
    <w:rsid w:val="00632C60"/>
    <w:rsid w:val="00632E4E"/>
    <w:rsid w:val="00633024"/>
    <w:rsid w:val="00633111"/>
    <w:rsid w:val="006331AE"/>
    <w:rsid w:val="006335C3"/>
    <w:rsid w:val="006335E9"/>
    <w:rsid w:val="006337FF"/>
    <w:rsid w:val="0063394A"/>
    <w:rsid w:val="00633A2F"/>
    <w:rsid w:val="00633B00"/>
    <w:rsid w:val="006345F4"/>
    <w:rsid w:val="0063477C"/>
    <w:rsid w:val="0063479B"/>
    <w:rsid w:val="0063483E"/>
    <w:rsid w:val="0063489D"/>
    <w:rsid w:val="00634BE9"/>
    <w:rsid w:val="00634D62"/>
    <w:rsid w:val="00634EC1"/>
    <w:rsid w:val="006351A1"/>
    <w:rsid w:val="00635436"/>
    <w:rsid w:val="00635762"/>
    <w:rsid w:val="00635768"/>
    <w:rsid w:val="0063587D"/>
    <w:rsid w:val="00635FBC"/>
    <w:rsid w:val="006361AF"/>
    <w:rsid w:val="006363CE"/>
    <w:rsid w:val="006367CE"/>
    <w:rsid w:val="006368DB"/>
    <w:rsid w:val="006368FE"/>
    <w:rsid w:val="0063692D"/>
    <w:rsid w:val="00636E05"/>
    <w:rsid w:val="00636F59"/>
    <w:rsid w:val="006372D1"/>
    <w:rsid w:val="006372F9"/>
    <w:rsid w:val="006373D5"/>
    <w:rsid w:val="006374C8"/>
    <w:rsid w:val="00637534"/>
    <w:rsid w:val="006375C2"/>
    <w:rsid w:val="006376DB"/>
    <w:rsid w:val="00637960"/>
    <w:rsid w:val="00637AE4"/>
    <w:rsid w:val="00637E1B"/>
    <w:rsid w:val="0064016E"/>
    <w:rsid w:val="0064017F"/>
    <w:rsid w:val="0064049D"/>
    <w:rsid w:val="00640639"/>
    <w:rsid w:val="00640781"/>
    <w:rsid w:val="006408D0"/>
    <w:rsid w:val="00640A32"/>
    <w:rsid w:val="00640C61"/>
    <w:rsid w:val="006410FB"/>
    <w:rsid w:val="00641150"/>
    <w:rsid w:val="0064117E"/>
    <w:rsid w:val="00641263"/>
    <w:rsid w:val="00641AB2"/>
    <w:rsid w:val="00641B88"/>
    <w:rsid w:val="00641B89"/>
    <w:rsid w:val="00641BCB"/>
    <w:rsid w:val="00642285"/>
    <w:rsid w:val="00642477"/>
    <w:rsid w:val="006426BD"/>
    <w:rsid w:val="00642838"/>
    <w:rsid w:val="006428D5"/>
    <w:rsid w:val="00642D2F"/>
    <w:rsid w:val="00642D88"/>
    <w:rsid w:val="00642FFC"/>
    <w:rsid w:val="0064315A"/>
    <w:rsid w:val="0064364C"/>
    <w:rsid w:val="00643A3A"/>
    <w:rsid w:val="00643AA6"/>
    <w:rsid w:val="00643C00"/>
    <w:rsid w:val="00643E95"/>
    <w:rsid w:val="00643F24"/>
    <w:rsid w:val="00643FDC"/>
    <w:rsid w:val="0064418F"/>
    <w:rsid w:val="00644342"/>
    <w:rsid w:val="006444EA"/>
    <w:rsid w:val="0064489E"/>
    <w:rsid w:val="006449B3"/>
    <w:rsid w:val="006449CD"/>
    <w:rsid w:val="00644A07"/>
    <w:rsid w:val="00644A94"/>
    <w:rsid w:val="00644C39"/>
    <w:rsid w:val="00644C6D"/>
    <w:rsid w:val="00644DB3"/>
    <w:rsid w:val="00644DB7"/>
    <w:rsid w:val="00644EA5"/>
    <w:rsid w:val="00644EAC"/>
    <w:rsid w:val="00644FC5"/>
    <w:rsid w:val="00644FF0"/>
    <w:rsid w:val="0064503F"/>
    <w:rsid w:val="006450EC"/>
    <w:rsid w:val="00645147"/>
    <w:rsid w:val="006452CB"/>
    <w:rsid w:val="006453D5"/>
    <w:rsid w:val="006454B2"/>
    <w:rsid w:val="00645742"/>
    <w:rsid w:val="00645868"/>
    <w:rsid w:val="00645A52"/>
    <w:rsid w:val="00645CCB"/>
    <w:rsid w:val="00645D2B"/>
    <w:rsid w:val="0064605E"/>
    <w:rsid w:val="0064617F"/>
    <w:rsid w:val="00646513"/>
    <w:rsid w:val="006469A1"/>
    <w:rsid w:val="00646D18"/>
    <w:rsid w:val="00646D82"/>
    <w:rsid w:val="0064702F"/>
    <w:rsid w:val="0064708F"/>
    <w:rsid w:val="00647092"/>
    <w:rsid w:val="006470EC"/>
    <w:rsid w:val="0064728C"/>
    <w:rsid w:val="006472B0"/>
    <w:rsid w:val="00647981"/>
    <w:rsid w:val="00647A0F"/>
    <w:rsid w:val="00647B05"/>
    <w:rsid w:val="00647D0F"/>
    <w:rsid w:val="006500B6"/>
    <w:rsid w:val="006500FC"/>
    <w:rsid w:val="0065013B"/>
    <w:rsid w:val="006505D6"/>
    <w:rsid w:val="00650667"/>
    <w:rsid w:val="006506E8"/>
    <w:rsid w:val="00650725"/>
    <w:rsid w:val="00650A09"/>
    <w:rsid w:val="00650A2E"/>
    <w:rsid w:val="00650AEF"/>
    <w:rsid w:val="00650DDE"/>
    <w:rsid w:val="00650E07"/>
    <w:rsid w:val="00650F36"/>
    <w:rsid w:val="00650FAC"/>
    <w:rsid w:val="00650FB6"/>
    <w:rsid w:val="0065100C"/>
    <w:rsid w:val="0065120F"/>
    <w:rsid w:val="00651819"/>
    <w:rsid w:val="006518D0"/>
    <w:rsid w:val="00651A1A"/>
    <w:rsid w:val="00651AC9"/>
    <w:rsid w:val="00651CBC"/>
    <w:rsid w:val="00651DC9"/>
    <w:rsid w:val="006522CC"/>
    <w:rsid w:val="0065253F"/>
    <w:rsid w:val="006528FD"/>
    <w:rsid w:val="00652A7F"/>
    <w:rsid w:val="00652D3C"/>
    <w:rsid w:val="00652DD3"/>
    <w:rsid w:val="00652DF9"/>
    <w:rsid w:val="006530E4"/>
    <w:rsid w:val="006531C0"/>
    <w:rsid w:val="006532D6"/>
    <w:rsid w:val="0065330E"/>
    <w:rsid w:val="00653379"/>
    <w:rsid w:val="0065340F"/>
    <w:rsid w:val="006535A2"/>
    <w:rsid w:val="006535DD"/>
    <w:rsid w:val="00653603"/>
    <w:rsid w:val="00653A03"/>
    <w:rsid w:val="00653A7D"/>
    <w:rsid w:val="00653B9B"/>
    <w:rsid w:val="00653E87"/>
    <w:rsid w:val="00653FAD"/>
    <w:rsid w:val="00654189"/>
    <w:rsid w:val="006542C0"/>
    <w:rsid w:val="0065434A"/>
    <w:rsid w:val="006543F2"/>
    <w:rsid w:val="006544D7"/>
    <w:rsid w:val="006546C6"/>
    <w:rsid w:val="00654BDF"/>
    <w:rsid w:val="00654E14"/>
    <w:rsid w:val="00654F19"/>
    <w:rsid w:val="00655537"/>
    <w:rsid w:val="00655835"/>
    <w:rsid w:val="00655903"/>
    <w:rsid w:val="006559E8"/>
    <w:rsid w:val="00655DC6"/>
    <w:rsid w:val="00655F39"/>
    <w:rsid w:val="00656485"/>
    <w:rsid w:val="006565A3"/>
    <w:rsid w:val="006568DC"/>
    <w:rsid w:val="0065691C"/>
    <w:rsid w:val="00656BBF"/>
    <w:rsid w:val="00656C55"/>
    <w:rsid w:val="00656DA0"/>
    <w:rsid w:val="00656DC7"/>
    <w:rsid w:val="00656FF2"/>
    <w:rsid w:val="006570F9"/>
    <w:rsid w:val="00657756"/>
    <w:rsid w:val="00657A31"/>
    <w:rsid w:val="00657A6C"/>
    <w:rsid w:val="006601DA"/>
    <w:rsid w:val="006603A6"/>
    <w:rsid w:val="00660459"/>
    <w:rsid w:val="006605FB"/>
    <w:rsid w:val="00660924"/>
    <w:rsid w:val="0066097A"/>
    <w:rsid w:val="00660A75"/>
    <w:rsid w:val="00660B38"/>
    <w:rsid w:val="006611CA"/>
    <w:rsid w:val="0066130E"/>
    <w:rsid w:val="00661449"/>
    <w:rsid w:val="00661AAB"/>
    <w:rsid w:val="00661C4F"/>
    <w:rsid w:val="00661C8C"/>
    <w:rsid w:val="00661FC9"/>
    <w:rsid w:val="00662104"/>
    <w:rsid w:val="0066241C"/>
    <w:rsid w:val="006624AE"/>
    <w:rsid w:val="0066263D"/>
    <w:rsid w:val="006627BD"/>
    <w:rsid w:val="00662B69"/>
    <w:rsid w:val="00662D9A"/>
    <w:rsid w:val="00662DED"/>
    <w:rsid w:val="00663093"/>
    <w:rsid w:val="0066349C"/>
    <w:rsid w:val="006635F8"/>
    <w:rsid w:val="0066368A"/>
    <w:rsid w:val="006636ED"/>
    <w:rsid w:val="00663AF6"/>
    <w:rsid w:val="00663C19"/>
    <w:rsid w:val="00663C22"/>
    <w:rsid w:val="00663D1D"/>
    <w:rsid w:val="00663D9A"/>
    <w:rsid w:val="00663DA0"/>
    <w:rsid w:val="00664174"/>
    <w:rsid w:val="006643BD"/>
    <w:rsid w:val="0066474B"/>
    <w:rsid w:val="006647E0"/>
    <w:rsid w:val="0066516B"/>
    <w:rsid w:val="00665455"/>
    <w:rsid w:val="0066570A"/>
    <w:rsid w:val="006657C9"/>
    <w:rsid w:val="00665821"/>
    <w:rsid w:val="0066643D"/>
    <w:rsid w:val="00666923"/>
    <w:rsid w:val="00666B7B"/>
    <w:rsid w:val="00666E90"/>
    <w:rsid w:val="00666FD0"/>
    <w:rsid w:val="00667029"/>
    <w:rsid w:val="0066711E"/>
    <w:rsid w:val="006673E3"/>
    <w:rsid w:val="0066772A"/>
    <w:rsid w:val="006678C0"/>
    <w:rsid w:val="0066793F"/>
    <w:rsid w:val="00667A41"/>
    <w:rsid w:val="00667D43"/>
    <w:rsid w:val="006703CD"/>
    <w:rsid w:val="006705B1"/>
    <w:rsid w:val="00670635"/>
    <w:rsid w:val="0067064F"/>
    <w:rsid w:val="00670765"/>
    <w:rsid w:val="00670A9D"/>
    <w:rsid w:val="00670AED"/>
    <w:rsid w:val="00670B3B"/>
    <w:rsid w:val="00670B9E"/>
    <w:rsid w:val="00670CD0"/>
    <w:rsid w:val="00670D04"/>
    <w:rsid w:val="00671082"/>
    <w:rsid w:val="0067109C"/>
    <w:rsid w:val="0067111A"/>
    <w:rsid w:val="006711F3"/>
    <w:rsid w:val="00671447"/>
    <w:rsid w:val="00671465"/>
    <w:rsid w:val="00671640"/>
    <w:rsid w:val="00671672"/>
    <w:rsid w:val="006717B9"/>
    <w:rsid w:val="00671A18"/>
    <w:rsid w:val="00671A1E"/>
    <w:rsid w:val="00671B8D"/>
    <w:rsid w:val="00671CD1"/>
    <w:rsid w:val="00671CE5"/>
    <w:rsid w:val="0067212D"/>
    <w:rsid w:val="0067261D"/>
    <w:rsid w:val="00672854"/>
    <w:rsid w:val="00672A5D"/>
    <w:rsid w:val="00672B59"/>
    <w:rsid w:val="00672FF4"/>
    <w:rsid w:val="006731AA"/>
    <w:rsid w:val="006731CA"/>
    <w:rsid w:val="0067325D"/>
    <w:rsid w:val="0067331C"/>
    <w:rsid w:val="006733B7"/>
    <w:rsid w:val="006734C5"/>
    <w:rsid w:val="00673510"/>
    <w:rsid w:val="00673559"/>
    <w:rsid w:val="00673819"/>
    <w:rsid w:val="0067384A"/>
    <w:rsid w:val="00673897"/>
    <w:rsid w:val="00673B2F"/>
    <w:rsid w:val="00673BCC"/>
    <w:rsid w:val="00674096"/>
    <w:rsid w:val="006742C3"/>
    <w:rsid w:val="006745FA"/>
    <w:rsid w:val="006746FA"/>
    <w:rsid w:val="006747C5"/>
    <w:rsid w:val="0067494E"/>
    <w:rsid w:val="00674A70"/>
    <w:rsid w:val="00674CDB"/>
    <w:rsid w:val="00674D9F"/>
    <w:rsid w:val="00674EEF"/>
    <w:rsid w:val="00674FC3"/>
    <w:rsid w:val="006750C3"/>
    <w:rsid w:val="006751C1"/>
    <w:rsid w:val="00675369"/>
    <w:rsid w:val="00675444"/>
    <w:rsid w:val="00675466"/>
    <w:rsid w:val="006754AA"/>
    <w:rsid w:val="006756B8"/>
    <w:rsid w:val="00675A2A"/>
    <w:rsid w:val="00675B3F"/>
    <w:rsid w:val="00675BA3"/>
    <w:rsid w:val="00675DA0"/>
    <w:rsid w:val="00675F3C"/>
    <w:rsid w:val="00675F95"/>
    <w:rsid w:val="006760FE"/>
    <w:rsid w:val="0067612A"/>
    <w:rsid w:val="0067615F"/>
    <w:rsid w:val="00676475"/>
    <w:rsid w:val="0067647C"/>
    <w:rsid w:val="0067680B"/>
    <w:rsid w:val="00676929"/>
    <w:rsid w:val="0067696E"/>
    <w:rsid w:val="00676C3C"/>
    <w:rsid w:val="00676E67"/>
    <w:rsid w:val="00676F44"/>
    <w:rsid w:val="006776F5"/>
    <w:rsid w:val="00677708"/>
    <w:rsid w:val="00677761"/>
    <w:rsid w:val="00677767"/>
    <w:rsid w:val="006777EE"/>
    <w:rsid w:val="00677AEB"/>
    <w:rsid w:val="00677B45"/>
    <w:rsid w:val="00677BBE"/>
    <w:rsid w:val="00677E1F"/>
    <w:rsid w:val="0068004B"/>
    <w:rsid w:val="0068042F"/>
    <w:rsid w:val="0068076C"/>
    <w:rsid w:val="006807FF"/>
    <w:rsid w:val="00680826"/>
    <w:rsid w:val="00680B0E"/>
    <w:rsid w:val="00680BD6"/>
    <w:rsid w:val="00680BDC"/>
    <w:rsid w:val="00680C11"/>
    <w:rsid w:val="00680D2B"/>
    <w:rsid w:val="00680EC8"/>
    <w:rsid w:val="00680F68"/>
    <w:rsid w:val="00680FF4"/>
    <w:rsid w:val="00681152"/>
    <w:rsid w:val="0068116F"/>
    <w:rsid w:val="006811C0"/>
    <w:rsid w:val="00681491"/>
    <w:rsid w:val="00681513"/>
    <w:rsid w:val="0068167C"/>
    <w:rsid w:val="0068169C"/>
    <w:rsid w:val="00681AFA"/>
    <w:rsid w:val="00681BAB"/>
    <w:rsid w:val="00681C6F"/>
    <w:rsid w:val="00681D34"/>
    <w:rsid w:val="00681DBF"/>
    <w:rsid w:val="00681DEC"/>
    <w:rsid w:val="00682035"/>
    <w:rsid w:val="0068205D"/>
    <w:rsid w:val="00682077"/>
    <w:rsid w:val="006820CB"/>
    <w:rsid w:val="006822CE"/>
    <w:rsid w:val="00682313"/>
    <w:rsid w:val="0068250D"/>
    <w:rsid w:val="00682887"/>
    <w:rsid w:val="00682937"/>
    <w:rsid w:val="00682B10"/>
    <w:rsid w:val="00682EB5"/>
    <w:rsid w:val="0068305D"/>
    <w:rsid w:val="006832F1"/>
    <w:rsid w:val="006835AE"/>
    <w:rsid w:val="00683868"/>
    <w:rsid w:val="00683C8F"/>
    <w:rsid w:val="00683E22"/>
    <w:rsid w:val="00683FDB"/>
    <w:rsid w:val="00684049"/>
    <w:rsid w:val="0068404F"/>
    <w:rsid w:val="00684171"/>
    <w:rsid w:val="006842E5"/>
    <w:rsid w:val="006844A1"/>
    <w:rsid w:val="006844C8"/>
    <w:rsid w:val="006844F3"/>
    <w:rsid w:val="00684540"/>
    <w:rsid w:val="00684833"/>
    <w:rsid w:val="0068484A"/>
    <w:rsid w:val="00684D73"/>
    <w:rsid w:val="006854C3"/>
    <w:rsid w:val="006855B5"/>
    <w:rsid w:val="006857FB"/>
    <w:rsid w:val="00685E66"/>
    <w:rsid w:val="00685F45"/>
    <w:rsid w:val="006860C1"/>
    <w:rsid w:val="00686105"/>
    <w:rsid w:val="00686228"/>
    <w:rsid w:val="006868C9"/>
    <w:rsid w:val="00686BB2"/>
    <w:rsid w:val="00686BEC"/>
    <w:rsid w:val="00686C3F"/>
    <w:rsid w:val="00686DFD"/>
    <w:rsid w:val="00686ED5"/>
    <w:rsid w:val="00686EE5"/>
    <w:rsid w:val="00686EF5"/>
    <w:rsid w:val="0068704D"/>
    <w:rsid w:val="006870E3"/>
    <w:rsid w:val="0068723B"/>
    <w:rsid w:val="00687266"/>
    <w:rsid w:val="0068763E"/>
    <w:rsid w:val="0068779C"/>
    <w:rsid w:val="006877EE"/>
    <w:rsid w:val="00687EE7"/>
    <w:rsid w:val="00687FB3"/>
    <w:rsid w:val="00690066"/>
    <w:rsid w:val="006902C6"/>
    <w:rsid w:val="006905F8"/>
    <w:rsid w:val="006907EF"/>
    <w:rsid w:val="00690AFE"/>
    <w:rsid w:val="00690B8E"/>
    <w:rsid w:val="00690FFA"/>
    <w:rsid w:val="006910F6"/>
    <w:rsid w:val="00691103"/>
    <w:rsid w:val="00691312"/>
    <w:rsid w:val="006913C0"/>
    <w:rsid w:val="00691514"/>
    <w:rsid w:val="0069165A"/>
    <w:rsid w:val="006916E9"/>
    <w:rsid w:val="00691898"/>
    <w:rsid w:val="006919BA"/>
    <w:rsid w:val="00691AAA"/>
    <w:rsid w:val="00691C8F"/>
    <w:rsid w:val="00691D30"/>
    <w:rsid w:val="00691D9D"/>
    <w:rsid w:val="006920CF"/>
    <w:rsid w:val="0069219E"/>
    <w:rsid w:val="00692286"/>
    <w:rsid w:val="0069234F"/>
    <w:rsid w:val="00692470"/>
    <w:rsid w:val="006925DE"/>
    <w:rsid w:val="006928FF"/>
    <w:rsid w:val="00692B02"/>
    <w:rsid w:val="00692D7C"/>
    <w:rsid w:val="00692EFA"/>
    <w:rsid w:val="0069350A"/>
    <w:rsid w:val="006937E8"/>
    <w:rsid w:val="00693BA6"/>
    <w:rsid w:val="00693BF1"/>
    <w:rsid w:val="00693C2A"/>
    <w:rsid w:val="00693D12"/>
    <w:rsid w:val="00694315"/>
    <w:rsid w:val="006944E4"/>
    <w:rsid w:val="00694615"/>
    <w:rsid w:val="00694A43"/>
    <w:rsid w:val="00694B8A"/>
    <w:rsid w:val="00694C20"/>
    <w:rsid w:val="00694E0D"/>
    <w:rsid w:val="00694E4D"/>
    <w:rsid w:val="00694F1F"/>
    <w:rsid w:val="00694FB6"/>
    <w:rsid w:val="00694FC9"/>
    <w:rsid w:val="0069500C"/>
    <w:rsid w:val="00695685"/>
    <w:rsid w:val="006957E6"/>
    <w:rsid w:val="006957F0"/>
    <w:rsid w:val="00695873"/>
    <w:rsid w:val="006958CD"/>
    <w:rsid w:val="00695904"/>
    <w:rsid w:val="00695905"/>
    <w:rsid w:val="0069594E"/>
    <w:rsid w:val="00695A80"/>
    <w:rsid w:val="00695B3B"/>
    <w:rsid w:val="00695CEF"/>
    <w:rsid w:val="00695DF0"/>
    <w:rsid w:val="00695EAF"/>
    <w:rsid w:val="00696131"/>
    <w:rsid w:val="0069627E"/>
    <w:rsid w:val="00696535"/>
    <w:rsid w:val="00696B34"/>
    <w:rsid w:val="00696C23"/>
    <w:rsid w:val="00696C84"/>
    <w:rsid w:val="00697171"/>
    <w:rsid w:val="0069728D"/>
    <w:rsid w:val="0069730D"/>
    <w:rsid w:val="0069745C"/>
    <w:rsid w:val="00697463"/>
    <w:rsid w:val="006974E6"/>
    <w:rsid w:val="006974FC"/>
    <w:rsid w:val="00697524"/>
    <w:rsid w:val="00697590"/>
    <w:rsid w:val="006975E8"/>
    <w:rsid w:val="0069767F"/>
    <w:rsid w:val="006976E2"/>
    <w:rsid w:val="0069774B"/>
    <w:rsid w:val="00697835"/>
    <w:rsid w:val="00697F9A"/>
    <w:rsid w:val="006A00E0"/>
    <w:rsid w:val="006A0443"/>
    <w:rsid w:val="006A047A"/>
    <w:rsid w:val="006A0750"/>
    <w:rsid w:val="006A0BFA"/>
    <w:rsid w:val="006A0D72"/>
    <w:rsid w:val="006A0DB4"/>
    <w:rsid w:val="006A0F71"/>
    <w:rsid w:val="006A1330"/>
    <w:rsid w:val="006A1379"/>
    <w:rsid w:val="006A157B"/>
    <w:rsid w:val="006A19C6"/>
    <w:rsid w:val="006A1A42"/>
    <w:rsid w:val="006A1B7E"/>
    <w:rsid w:val="006A1E69"/>
    <w:rsid w:val="006A1F9D"/>
    <w:rsid w:val="006A2682"/>
    <w:rsid w:val="006A2898"/>
    <w:rsid w:val="006A28FC"/>
    <w:rsid w:val="006A2CC7"/>
    <w:rsid w:val="006A2D21"/>
    <w:rsid w:val="006A31BB"/>
    <w:rsid w:val="006A3346"/>
    <w:rsid w:val="006A33BB"/>
    <w:rsid w:val="006A3510"/>
    <w:rsid w:val="006A3692"/>
    <w:rsid w:val="006A36B0"/>
    <w:rsid w:val="006A382C"/>
    <w:rsid w:val="006A3901"/>
    <w:rsid w:val="006A3910"/>
    <w:rsid w:val="006A3948"/>
    <w:rsid w:val="006A3A56"/>
    <w:rsid w:val="006A3B53"/>
    <w:rsid w:val="006A3D16"/>
    <w:rsid w:val="006A3E0D"/>
    <w:rsid w:val="006A4275"/>
    <w:rsid w:val="006A44A5"/>
    <w:rsid w:val="006A4918"/>
    <w:rsid w:val="006A4D03"/>
    <w:rsid w:val="006A4DBA"/>
    <w:rsid w:val="006A4E8C"/>
    <w:rsid w:val="006A4ED9"/>
    <w:rsid w:val="006A4FEB"/>
    <w:rsid w:val="006A50A6"/>
    <w:rsid w:val="006A51FA"/>
    <w:rsid w:val="006A5693"/>
    <w:rsid w:val="006A56EF"/>
    <w:rsid w:val="006A57B5"/>
    <w:rsid w:val="006A587B"/>
    <w:rsid w:val="006A58BA"/>
    <w:rsid w:val="006A5A56"/>
    <w:rsid w:val="006A5BC3"/>
    <w:rsid w:val="006A5BCA"/>
    <w:rsid w:val="006A5D8C"/>
    <w:rsid w:val="006A5DFC"/>
    <w:rsid w:val="006A5FA1"/>
    <w:rsid w:val="006A5FEA"/>
    <w:rsid w:val="006A615D"/>
    <w:rsid w:val="006A6318"/>
    <w:rsid w:val="006A6373"/>
    <w:rsid w:val="006A63D2"/>
    <w:rsid w:val="006A657E"/>
    <w:rsid w:val="006A698F"/>
    <w:rsid w:val="006A69F7"/>
    <w:rsid w:val="006A6F61"/>
    <w:rsid w:val="006A7162"/>
    <w:rsid w:val="006A719B"/>
    <w:rsid w:val="006A730F"/>
    <w:rsid w:val="006A7402"/>
    <w:rsid w:val="006A7815"/>
    <w:rsid w:val="006A7A7C"/>
    <w:rsid w:val="006A7F04"/>
    <w:rsid w:val="006A7F5D"/>
    <w:rsid w:val="006A7FAF"/>
    <w:rsid w:val="006B0090"/>
    <w:rsid w:val="006B0364"/>
    <w:rsid w:val="006B04BE"/>
    <w:rsid w:val="006B0662"/>
    <w:rsid w:val="006B06DF"/>
    <w:rsid w:val="006B0885"/>
    <w:rsid w:val="006B0C5F"/>
    <w:rsid w:val="006B0DA7"/>
    <w:rsid w:val="006B0DAB"/>
    <w:rsid w:val="006B0DEE"/>
    <w:rsid w:val="006B10F6"/>
    <w:rsid w:val="006B11AD"/>
    <w:rsid w:val="006B1490"/>
    <w:rsid w:val="006B1793"/>
    <w:rsid w:val="006B1A41"/>
    <w:rsid w:val="006B1A43"/>
    <w:rsid w:val="006B1A7B"/>
    <w:rsid w:val="006B1AD6"/>
    <w:rsid w:val="006B1CB7"/>
    <w:rsid w:val="006B1CBB"/>
    <w:rsid w:val="006B1E22"/>
    <w:rsid w:val="006B1E9E"/>
    <w:rsid w:val="006B21EF"/>
    <w:rsid w:val="006B2361"/>
    <w:rsid w:val="006B26ED"/>
    <w:rsid w:val="006B278A"/>
    <w:rsid w:val="006B27BC"/>
    <w:rsid w:val="006B282D"/>
    <w:rsid w:val="006B2C67"/>
    <w:rsid w:val="006B2E91"/>
    <w:rsid w:val="006B30F0"/>
    <w:rsid w:val="006B3121"/>
    <w:rsid w:val="006B3506"/>
    <w:rsid w:val="006B3757"/>
    <w:rsid w:val="006B37A8"/>
    <w:rsid w:val="006B3920"/>
    <w:rsid w:val="006B3AE9"/>
    <w:rsid w:val="006B3CA1"/>
    <w:rsid w:val="006B4248"/>
    <w:rsid w:val="006B44B4"/>
    <w:rsid w:val="006B4554"/>
    <w:rsid w:val="006B4591"/>
    <w:rsid w:val="006B45A0"/>
    <w:rsid w:val="006B472B"/>
    <w:rsid w:val="006B486F"/>
    <w:rsid w:val="006B487C"/>
    <w:rsid w:val="006B4903"/>
    <w:rsid w:val="006B495E"/>
    <w:rsid w:val="006B49E0"/>
    <w:rsid w:val="006B4B83"/>
    <w:rsid w:val="006B4E02"/>
    <w:rsid w:val="006B50A7"/>
    <w:rsid w:val="006B50E8"/>
    <w:rsid w:val="006B50FC"/>
    <w:rsid w:val="006B5198"/>
    <w:rsid w:val="006B51A2"/>
    <w:rsid w:val="006B5234"/>
    <w:rsid w:val="006B5365"/>
    <w:rsid w:val="006B539F"/>
    <w:rsid w:val="006B53BD"/>
    <w:rsid w:val="006B55D4"/>
    <w:rsid w:val="006B5788"/>
    <w:rsid w:val="006B58D5"/>
    <w:rsid w:val="006B610A"/>
    <w:rsid w:val="006B62DD"/>
    <w:rsid w:val="006B635E"/>
    <w:rsid w:val="006B64DD"/>
    <w:rsid w:val="006B65A4"/>
    <w:rsid w:val="006B65AC"/>
    <w:rsid w:val="006B6FB0"/>
    <w:rsid w:val="006B702C"/>
    <w:rsid w:val="006B712B"/>
    <w:rsid w:val="006B7395"/>
    <w:rsid w:val="006B7465"/>
    <w:rsid w:val="006B74F7"/>
    <w:rsid w:val="006B7692"/>
    <w:rsid w:val="006B770B"/>
    <w:rsid w:val="006B7C96"/>
    <w:rsid w:val="006B7DF5"/>
    <w:rsid w:val="006B7F37"/>
    <w:rsid w:val="006C0170"/>
    <w:rsid w:val="006C01A7"/>
    <w:rsid w:val="006C0261"/>
    <w:rsid w:val="006C0465"/>
    <w:rsid w:val="006C0868"/>
    <w:rsid w:val="006C093E"/>
    <w:rsid w:val="006C0CEC"/>
    <w:rsid w:val="006C0D3F"/>
    <w:rsid w:val="006C0E54"/>
    <w:rsid w:val="006C1044"/>
    <w:rsid w:val="006C134B"/>
    <w:rsid w:val="006C13E4"/>
    <w:rsid w:val="006C1511"/>
    <w:rsid w:val="006C15D8"/>
    <w:rsid w:val="006C1685"/>
    <w:rsid w:val="006C1AD8"/>
    <w:rsid w:val="006C1C77"/>
    <w:rsid w:val="006C21C7"/>
    <w:rsid w:val="006C22B4"/>
    <w:rsid w:val="006C25B9"/>
    <w:rsid w:val="006C2614"/>
    <w:rsid w:val="006C2684"/>
    <w:rsid w:val="006C2856"/>
    <w:rsid w:val="006C288F"/>
    <w:rsid w:val="006C2973"/>
    <w:rsid w:val="006C2BC6"/>
    <w:rsid w:val="006C2FFE"/>
    <w:rsid w:val="006C302F"/>
    <w:rsid w:val="006C3052"/>
    <w:rsid w:val="006C3053"/>
    <w:rsid w:val="006C3257"/>
    <w:rsid w:val="006C32D0"/>
    <w:rsid w:val="006C334D"/>
    <w:rsid w:val="006C335C"/>
    <w:rsid w:val="006C362D"/>
    <w:rsid w:val="006C3802"/>
    <w:rsid w:val="006C3AFE"/>
    <w:rsid w:val="006C4410"/>
    <w:rsid w:val="006C444A"/>
    <w:rsid w:val="006C4451"/>
    <w:rsid w:val="006C45DE"/>
    <w:rsid w:val="006C4606"/>
    <w:rsid w:val="006C46B6"/>
    <w:rsid w:val="006C4715"/>
    <w:rsid w:val="006C48C2"/>
    <w:rsid w:val="006C4AC0"/>
    <w:rsid w:val="006C4C67"/>
    <w:rsid w:val="006C4D6B"/>
    <w:rsid w:val="006C4F1C"/>
    <w:rsid w:val="006C5173"/>
    <w:rsid w:val="006C51B5"/>
    <w:rsid w:val="006C5324"/>
    <w:rsid w:val="006C55D7"/>
    <w:rsid w:val="006C55F8"/>
    <w:rsid w:val="006C55FB"/>
    <w:rsid w:val="006C575C"/>
    <w:rsid w:val="006C5895"/>
    <w:rsid w:val="006C5C5E"/>
    <w:rsid w:val="006C5E76"/>
    <w:rsid w:val="006C5E89"/>
    <w:rsid w:val="006C5F10"/>
    <w:rsid w:val="006C5FA1"/>
    <w:rsid w:val="006C6212"/>
    <w:rsid w:val="006C6247"/>
    <w:rsid w:val="006C6885"/>
    <w:rsid w:val="006C69CC"/>
    <w:rsid w:val="006C69D2"/>
    <w:rsid w:val="006C6A74"/>
    <w:rsid w:val="006C6B96"/>
    <w:rsid w:val="006C6D0D"/>
    <w:rsid w:val="006C7096"/>
    <w:rsid w:val="006C71CD"/>
    <w:rsid w:val="006C71DC"/>
    <w:rsid w:val="006C7279"/>
    <w:rsid w:val="006C748C"/>
    <w:rsid w:val="006C74A4"/>
    <w:rsid w:val="006C7546"/>
    <w:rsid w:val="006C79AD"/>
    <w:rsid w:val="006C7AF5"/>
    <w:rsid w:val="006C7B0B"/>
    <w:rsid w:val="006C7C96"/>
    <w:rsid w:val="006C7D0F"/>
    <w:rsid w:val="006C7F5C"/>
    <w:rsid w:val="006D0277"/>
    <w:rsid w:val="006D08D7"/>
    <w:rsid w:val="006D0C23"/>
    <w:rsid w:val="006D0DF2"/>
    <w:rsid w:val="006D0F83"/>
    <w:rsid w:val="006D0FCD"/>
    <w:rsid w:val="006D1605"/>
    <w:rsid w:val="006D1652"/>
    <w:rsid w:val="006D175B"/>
    <w:rsid w:val="006D1815"/>
    <w:rsid w:val="006D1A85"/>
    <w:rsid w:val="006D1D0D"/>
    <w:rsid w:val="006D1E53"/>
    <w:rsid w:val="006D1E81"/>
    <w:rsid w:val="006D20E5"/>
    <w:rsid w:val="006D26F4"/>
    <w:rsid w:val="006D2B29"/>
    <w:rsid w:val="006D2FC9"/>
    <w:rsid w:val="006D3078"/>
    <w:rsid w:val="006D30A6"/>
    <w:rsid w:val="006D33B8"/>
    <w:rsid w:val="006D34D6"/>
    <w:rsid w:val="006D3A1E"/>
    <w:rsid w:val="006D3C4D"/>
    <w:rsid w:val="006D3DD4"/>
    <w:rsid w:val="006D3E99"/>
    <w:rsid w:val="006D4132"/>
    <w:rsid w:val="006D4156"/>
    <w:rsid w:val="006D42A7"/>
    <w:rsid w:val="006D43E7"/>
    <w:rsid w:val="006D45E1"/>
    <w:rsid w:val="006D46D2"/>
    <w:rsid w:val="006D47F0"/>
    <w:rsid w:val="006D4D07"/>
    <w:rsid w:val="006D500F"/>
    <w:rsid w:val="006D5073"/>
    <w:rsid w:val="006D51C3"/>
    <w:rsid w:val="006D52DE"/>
    <w:rsid w:val="006D5337"/>
    <w:rsid w:val="006D5AD3"/>
    <w:rsid w:val="006D5ADD"/>
    <w:rsid w:val="006D5DAD"/>
    <w:rsid w:val="006D5EF3"/>
    <w:rsid w:val="006D6013"/>
    <w:rsid w:val="006D603A"/>
    <w:rsid w:val="006D632F"/>
    <w:rsid w:val="006D64B0"/>
    <w:rsid w:val="006D6525"/>
    <w:rsid w:val="006D7006"/>
    <w:rsid w:val="006D7141"/>
    <w:rsid w:val="006D721A"/>
    <w:rsid w:val="006D72B7"/>
    <w:rsid w:val="006D760F"/>
    <w:rsid w:val="006D766B"/>
    <w:rsid w:val="006D783F"/>
    <w:rsid w:val="006D7C74"/>
    <w:rsid w:val="006D7F54"/>
    <w:rsid w:val="006E0004"/>
    <w:rsid w:val="006E0276"/>
    <w:rsid w:val="006E04AD"/>
    <w:rsid w:val="006E04F4"/>
    <w:rsid w:val="006E0681"/>
    <w:rsid w:val="006E09DD"/>
    <w:rsid w:val="006E0B1E"/>
    <w:rsid w:val="006E0CC9"/>
    <w:rsid w:val="006E0E02"/>
    <w:rsid w:val="006E0FD1"/>
    <w:rsid w:val="006E1198"/>
    <w:rsid w:val="006E1256"/>
    <w:rsid w:val="006E14DF"/>
    <w:rsid w:val="006E1675"/>
    <w:rsid w:val="006E19DB"/>
    <w:rsid w:val="006E19DF"/>
    <w:rsid w:val="006E1D74"/>
    <w:rsid w:val="006E1E51"/>
    <w:rsid w:val="006E228F"/>
    <w:rsid w:val="006E2534"/>
    <w:rsid w:val="006E298C"/>
    <w:rsid w:val="006E2CA1"/>
    <w:rsid w:val="006E2CF9"/>
    <w:rsid w:val="006E2CFB"/>
    <w:rsid w:val="006E2EB2"/>
    <w:rsid w:val="006E2F70"/>
    <w:rsid w:val="006E3094"/>
    <w:rsid w:val="006E3136"/>
    <w:rsid w:val="006E3156"/>
    <w:rsid w:val="006E3215"/>
    <w:rsid w:val="006E34DD"/>
    <w:rsid w:val="006E35A6"/>
    <w:rsid w:val="006E3612"/>
    <w:rsid w:val="006E3A3C"/>
    <w:rsid w:val="006E3D01"/>
    <w:rsid w:val="006E3D15"/>
    <w:rsid w:val="006E3DB0"/>
    <w:rsid w:val="006E3E6C"/>
    <w:rsid w:val="006E467C"/>
    <w:rsid w:val="006E4687"/>
    <w:rsid w:val="006E4936"/>
    <w:rsid w:val="006E49F2"/>
    <w:rsid w:val="006E4C00"/>
    <w:rsid w:val="006E4DE6"/>
    <w:rsid w:val="006E511A"/>
    <w:rsid w:val="006E553E"/>
    <w:rsid w:val="006E5625"/>
    <w:rsid w:val="006E5702"/>
    <w:rsid w:val="006E5E85"/>
    <w:rsid w:val="006E5FB0"/>
    <w:rsid w:val="006E6252"/>
    <w:rsid w:val="006E6285"/>
    <w:rsid w:val="006E662F"/>
    <w:rsid w:val="006E6797"/>
    <w:rsid w:val="006E6C2C"/>
    <w:rsid w:val="006E6CFC"/>
    <w:rsid w:val="006E6D4D"/>
    <w:rsid w:val="006E6ECA"/>
    <w:rsid w:val="006E6FE7"/>
    <w:rsid w:val="006E7054"/>
    <w:rsid w:val="006E7264"/>
    <w:rsid w:val="006E758E"/>
    <w:rsid w:val="006E7778"/>
    <w:rsid w:val="006E77B7"/>
    <w:rsid w:val="006E7D6B"/>
    <w:rsid w:val="006E7DB1"/>
    <w:rsid w:val="006E7EBF"/>
    <w:rsid w:val="006F019F"/>
    <w:rsid w:val="006F022D"/>
    <w:rsid w:val="006F022E"/>
    <w:rsid w:val="006F05CC"/>
    <w:rsid w:val="006F084A"/>
    <w:rsid w:val="006F093F"/>
    <w:rsid w:val="006F0B55"/>
    <w:rsid w:val="006F114C"/>
    <w:rsid w:val="006F1432"/>
    <w:rsid w:val="006F143B"/>
    <w:rsid w:val="006F14FD"/>
    <w:rsid w:val="006F1717"/>
    <w:rsid w:val="006F1BF2"/>
    <w:rsid w:val="006F1D84"/>
    <w:rsid w:val="006F2072"/>
    <w:rsid w:val="006F22AD"/>
    <w:rsid w:val="006F23C0"/>
    <w:rsid w:val="006F25FA"/>
    <w:rsid w:val="006F26B9"/>
    <w:rsid w:val="006F2864"/>
    <w:rsid w:val="006F2877"/>
    <w:rsid w:val="006F2AF6"/>
    <w:rsid w:val="006F3063"/>
    <w:rsid w:val="006F30B2"/>
    <w:rsid w:val="006F30E3"/>
    <w:rsid w:val="006F32AC"/>
    <w:rsid w:val="006F35E0"/>
    <w:rsid w:val="006F364D"/>
    <w:rsid w:val="006F39FD"/>
    <w:rsid w:val="006F3A85"/>
    <w:rsid w:val="006F3BA1"/>
    <w:rsid w:val="006F3D26"/>
    <w:rsid w:val="006F413C"/>
    <w:rsid w:val="006F4263"/>
    <w:rsid w:val="006F4470"/>
    <w:rsid w:val="006F48D8"/>
    <w:rsid w:val="006F5289"/>
    <w:rsid w:val="006F53ED"/>
    <w:rsid w:val="006F5463"/>
    <w:rsid w:val="006F54DB"/>
    <w:rsid w:val="006F599A"/>
    <w:rsid w:val="006F5A3D"/>
    <w:rsid w:val="006F5C27"/>
    <w:rsid w:val="006F5F71"/>
    <w:rsid w:val="006F604A"/>
    <w:rsid w:val="006F6087"/>
    <w:rsid w:val="006F6401"/>
    <w:rsid w:val="006F6404"/>
    <w:rsid w:val="006F64E6"/>
    <w:rsid w:val="006F64F9"/>
    <w:rsid w:val="006F66E5"/>
    <w:rsid w:val="006F6828"/>
    <w:rsid w:val="006F68CB"/>
    <w:rsid w:val="006F68CC"/>
    <w:rsid w:val="006F6C48"/>
    <w:rsid w:val="006F6DEF"/>
    <w:rsid w:val="006F6FE6"/>
    <w:rsid w:val="006F7052"/>
    <w:rsid w:val="006F7059"/>
    <w:rsid w:val="006F7555"/>
    <w:rsid w:val="006F76D5"/>
    <w:rsid w:val="006F793B"/>
    <w:rsid w:val="006F7A5A"/>
    <w:rsid w:val="006F7F99"/>
    <w:rsid w:val="00700427"/>
    <w:rsid w:val="007004B7"/>
    <w:rsid w:val="00700564"/>
    <w:rsid w:val="007006D6"/>
    <w:rsid w:val="00700C65"/>
    <w:rsid w:val="00700E47"/>
    <w:rsid w:val="00701112"/>
    <w:rsid w:val="00701415"/>
    <w:rsid w:val="007014F2"/>
    <w:rsid w:val="007015A7"/>
    <w:rsid w:val="00701795"/>
    <w:rsid w:val="007019DE"/>
    <w:rsid w:val="00701E07"/>
    <w:rsid w:val="00702208"/>
    <w:rsid w:val="0070226C"/>
    <w:rsid w:val="007022BF"/>
    <w:rsid w:val="00702483"/>
    <w:rsid w:val="00702509"/>
    <w:rsid w:val="0070293F"/>
    <w:rsid w:val="00702F08"/>
    <w:rsid w:val="0070301F"/>
    <w:rsid w:val="0070310E"/>
    <w:rsid w:val="00703131"/>
    <w:rsid w:val="0070314D"/>
    <w:rsid w:val="00703207"/>
    <w:rsid w:val="0070365B"/>
    <w:rsid w:val="007038F9"/>
    <w:rsid w:val="00703976"/>
    <w:rsid w:val="00703A25"/>
    <w:rsid w:val="00703C3F"/>
    <w:rsid w:val="007040EA"/>
    <w:rsid w:val="00704413"/>
    <w:rsid w:val="00704629"/>
    <w:rsid w:val="0070495A"/>
    <w:rsid w:val="007049E8"/>
    <w:rsid w:val="00704D9F"/>
    <w:rsid w:val="00704F40"/>
    <w:rsid w:val="00704F49"/>
    <w:rsid w:val="00704FD4"/>
    <w:rsid w:val="00705037"/>
    <w:rsid w:val="007051C5"/>
    <w:rsid w:val="007053E8"/>
    <w:rsid w:val="0070580E"/>
    <w:rsid w:val="0070589C"/>
    <w:rsid w:val="00705D40"/>
    <w:rsid w:val="0070631C"/>
    <w:rsid w:val="0070638C"/>
    <w:rsid w:val="00706526"/>
    <w:rsid w:val="0070672D"/>
    <w:rsid w:val="00706935"/>
    <w:rsid w:val="00706A5F"/>
    <w:rsid w:val="00706C1E"/>
    <w:rsid w:val="00706E7D"/>
    <w:rsid w:val="00707065"/>
    <w:rsid w:val="00707157"/>
    <w:rsid w:val="00707207"/>
    <w:rsid w:val="007073B6"/>
    <w:rsid w:val="0070741B"/>
    <w:rsid w:val="00707526"/>
    <w:rsid w:val="0070776E"/>
    <w:rsid w:val="00707AF5"/>
    <w:rsid w:val="00707D67"/>
    <w:rsid w:val="00707F42"/>
    <w:rsid w:val="00707F7D"/>
    <w:rsid w:val="00707FCB"/>
    <w:rsid w:val="00710142"/>
    <w:rsid w:val="00710199"/>
    <w:rsid w:val="0071046C"/>
    <w:rsid w:val="007104E5"/>
    <w:rsid w:val="00710735"/>
    <w:rsid w:val="007107DF"/>
    <w:rsid w:val="00710BCA"/>
    <w:rsid w:val="00710BE9"/>
    <w:rsid w:val="00710C05"/>
    <w:rsid w:val="00710DA2"/>
    <w:rsid w:val="00710E05"/>
    <w:rsid w:val="00710FA0"/>
    <w:rsid w:val="00711327"/>
    <w:rsid w:val="00711407"/>
    <w:rsid w:val="00711593"/>
    <w:rsid w:val="00711677"/>
    <w:rsid w:val="007117DD"/>
    <w:rsid w:val="007118E0"/>
    <w:rsid w:val="00711ACF"/>
    <w:rsid w:val="00711C0C"/>
    <w:rsid w:val="00711C9B"/>
    <w:rsid w:val="00711D0E"/>
    <w:rsid w:val="007123D4"/>
    <w:rsid w:val="00712AD4"/>
    <w:rsid w:val="00712DAE"/>
    <w:rsid w:val="00712E4C"/>
    <w:rsid w:val="007133E3"/>
    <w:rsid w:val="00713862"/>
    <w:rsid w:val="0071392F"/>
    <w:rsid w:val="00713C5F"/>
    <w:rsid w:val="007142A3"/>
    <w:rsid w:val="007142AF"/>
    <w:rsid w:val="00714559"/>
    <w:rsid w:val="007145AE"/>
    <w:rsid w:val="007145F9"/>
    <w:rsid w:val="00714615"/>
    <w:rsid w:val="007148E3"/>
    <w:rsid w:val="0071493A"/>
    <w:rsid w:val="007149DF"/>
    <w:rsid w:val="00714F69"/>
    <w:rsid w:val="00714FFD"/>
    <w:rsid w:val="0071517E"/>
    <w:rsid w:val="007153C3"/>
    <w:rsid w:val="00715509"/>
    <w:rsid w:val="0071551B"/>
    <w:rsid w:val="007157EE"/>
    <w:rsid w:val="00715D76"/>
    <w:rsid w:val="00716056"/>
    <w:rsid w:val="007167A1"/>
    <w:rsid w:val="007167B3"/>
    <w:rsid w:val="007169D3"/>
    <w:rsid w:val="00716A57"/>
    <w:rsid w:val="00716AA2"/>
    <w:rsid w:val="00716C61"/>
    <w:rsid w:val="00716E0A"/>
    <w:rsid w:val="007172FD"/>
    <w:rsid w:val="00717309"/>
    <w:rsid w:val="00717556"/>
    <w:rsid w:val="0071758F"/>
    <w:rsid w:val="00717683"/>
    <w:rsid w:val="007176B3"/>
    <w:rsid w:val="007177AD"/>
    <w:rsid w:val="00717B20"/>
    <w:rsid w:val="00717B6F"/>
    <w:rsid w:val="00717CB2"/>
    <w:rsid w:val="00717CEE"/>
    <w:rsid w:val="00717E33"/>
    <w:rsid w:val="00717EB0"/>
    <w:rsid w:val="0072001A"/>
    <w:rsid w:val="007201E5"/>
    <w:rsid w:val="007201F1"/>
    <w:rsid w:val="00720220"/>
    <w:rsid w:val="007203DD"/>
    <w:rsid w:val="00720829"/>
    <w:rsid w:val="00720D0B"/>
    <w:rsid w:val="00720D1B"/>
    <w:rsid w:val="00720F54"/>
    <w:rsid w:val="007210A7"/>
    <w:rsid w:val="00721179"/>
    <w:rsid w:val="007211AE"/>
    <w:rsid w:val="007213D7"/>
    <w:rsid w:val="007213FF"/>
    <w:rsid w:val="00721657"/>
    <w:rsid w:val="007217D0"/>
    <w:rsid w:val="0072182F"/>
    <w:rsid w:val="0072183B"/>
    <w:rsid w:val="00721955"/>
    <w:rsid w:val="007219B4"/>
    <w:rsid w:val="00721C10"/>
    <w:rsid w:val="00721EF5"/>
    <w:rsid w:val="00722130"/>
    <w:rsid w:val="0072219B"/>
    <w:rsid w:val="007221CF"/>
    <w:rsid w:val="00722322"/>
    <w:rsid w:val="007225C2"/>
    <w:rsid w:val="007226C5"/>
    <w:rsid w:val="0072279D"/>
    <w:rsid w:val="00722DAC"/>
    <w:rsid w:val="00722F18"/>
    <w:rsid w:val="00723087"/>
    <w:rsid w:val="007230AD"/>
    <w:rsid w:val="00723187"/>
    <w:rsid w:val="0072337B"/>
    <w:rsid w:val="00723421"/>
    <w:rsid w:val="0072387D"/>
    <w:rsid w:val="00723AC8"/>
    <w:rsid w:val="00723B86"/>
    <w:rsid w:val="00723D95"/>
    <w:rsid w:val="00723E4C"/>
    <w:rsid w:val="00723E5F"/>
    <w:rsid w:val="00723ED2"/>
    <w:rsid w:val="00724845"/>
    <w:rsid w:val="00724D1E"/>
    <w:rsid w:val="00724D71"/>
    <w:rsid w:val="00724F64"/>
    <w:rsid w:val="00725289"/>
    <w:rsid w:val="007252F6"/>
    <w:rsid w:val="00725331"/>
    <w:rsid w:val="007254F7"/>
    <w:rsid w:val="00725832"/>
    <w:rsid w:val="00725B6B"/>
    <w:rsid w:val="00725BEC"/>
    <w:rsid w:val="00725D71"/>
    <w:rsid w:val="007261D0"/>
    <w:rsid w:val="0072626B"/>
    <w:rsid w:val="0072692B"/>
    <w:rsid w:val="00726D52"/>
    <w:rsid w:val="00727218"/>
    <w:rsid w:val="00727325"/>
    <w:rsid w:val="00727686"/>
    <w:rsid w:val="0072783A"/>
    <w:rsid w:val="00727A98"/>
    <w:rsid w:val="00727DC6"/>
    <w:rsid w:val="0073002A"/>
    <w:rsid w:val="00730031"/>
    <w:rsid w:val="007300F9"/>
    <w:rsid w:val="00730458"/>
    <w:rsid w:val="0073069C"/>
    <w:rsid w:val="00730770"/>
    <w:rsid w:val="00730959"/>
    <w:rsid w:val="007309B5"/>
    <w:rsid w:val="00730ADD"/>
    <w:rsid w:val="00730F30"/>
    <w:rsid w:val="007310BB"/>
    <w:rsid w:val="007313F7"/>
    <w:rsid w:val="007318BA"/>
    <w:rsid w:val="0073194C"/>
    <w:rsid w:val="007319D9"/>
    <w:rsid w:val="007319E2"/>
    <w:rsid w:val="007319F7"/>
    <w:rsid w:val="00731C06"/>
    <w:rsid w:val="00731C9E"/>
    <w:rsid w:val="00731E5E"/>
    <w:rsid w:val="00732238"/>
    <w:rsid w:val="007322B3"/>
    <w:rsid w:val="0073234D"/>
    <w:rsid w:val="00732656"/>
    <w:rsid w:val="0073265D"/>
    <w:rsid w:val="00732686"/>
    <w:rsid w:val="00732777"/>
    <w:rsid w:val="0073281D"/>
    <w:rsid w:val="0073287F"/>
    <w:rsid w:val="00732957"/>
    <w:rsid w:val="00732AFC"/>
    <w:rsid w:val="00732BA3"/>
    <w:rsid w:val="00732DE3"/>
    <w:rsid w:val="00732F19"/>
    <w:rsid w:val="0073325B"/>
    <w:rsid w:val="0073331A"/>
    <w:rsid w:val="007334E1"/>
    <w:rsid w:val="0073375B"/>
    <w:rsid w:val="007338EE"/>
    <w:rsid w:val="00733A71"/>
    <w:rsid w:val="00733B38"/>
    <w:rsid w:val="00733C46"/>
    <w:rsid w:val="00733FD0"/>
    <w:rsid w:val="00734124"/>
    <w:rsid w:val="007346CD"/>
    <w:rsid w:val="00734B5E"/>
    <w:rsid w:val="00734D12"/>
    <w:rsid w:val="00734FF5"/>
    <w:rsid w:val="00735371"/>
    <w:rsid w:val="0073558D"/>
    <w:rsid w:val="007356D9"/>
    <w:rsid w:val="00735D13"/>
    <w:rsid w:val="00735EFA"/>
    <w:rsid w:val="0073629D"/>
    <w:rsid w:val="007363C1"/>
    <w:rsid w:val="007365FF"/>
    <w:rsid w:val="007366B6"/>
    <w:rsid w:val="00736914"/>
    <w:rsid w:val="00736D0E"/>
    <w:rsid w:val="00736D72"/>
    <w:rsid w:val="00736E47"/>
    <w:rsid w:val="00737164"/>
    <w:rsid w:val="00737236"/>
    <w:rsid w:val="0073728D"/>
    <w:rsid w:val="007373A8"/>
    <w:rsid w:val="00737514"/>
    <w:rsid w:val="00737573"/>
    <w:rsid w:val="007375DC"/>
    <w:rsid w:val="00737786"/>
    <w:rsid w:val="007377AE"/>
    <w:rsid w:val="007379B5"/>
    <w:rsid w:val="00737A70"/>
    <w:rsid w:val="00737AFC"/>
    <w:rsid w:val="00737DB5"/>
    <w:rsid w:val="0073BDF3"/>
    <w:rsid w:val="0074012D"/>
    <w:rsid w:val="0074056A"/>
    <w:rsid w:val="00740634"/>
    <w:rsid w:val="0074087B"/>
    <w:rsid w:val="00740946"/>
    <w:rsid w:val="00740ABD"/>
    <w:rsid w:val="00740B57"/>
    <w:rsid w:val="00740CA0"/>
    <w:rsid w:val="00740D14"/>
    <w:rsid w:val="00740E5A"/>
    <w:rsid w:val="00740EA4"/>
    <w:rsid w:val="0074121B"/>
    <w:rsid w:val="007412AB"/>
    <w:rsid w:val="00741385"/>
    <w:rsid w:val="007413B0"/>
    <w:rsid w:val="00741429"/>
    <w:rsid w:val="007416AF"/>
    <w:rsid w:val="00741921"/>
    <w:rsid w:val="00741996"/>
    <w:rsid w:val="00741C9D"/>
    <w:rsid w:val="00741DF8"/>
    <w:rsid w:val="007420D1"/>
    <w:rsid w:val="007423D9"/>
    <w:rsid w:val="00742ACC"/>
    <w:rsid w:val="00742B72"/>
    <w:rsid w:val="00742E00"/>
    <w:rsid w:val="0074335F"/>
    <w:rsid w:val="00743442"/>
    <w:rsid w:val="007435E5"/>
    <w:rsid w:val="007437D5"/>
    <w:rsid w:val="00743926"/>
    <w:rsid w:val="00743B8C"/>
    <w:rsid w:val="00743B8D"/>
    <w:rsid w:val="00743DAD"/>
    <w:rsid w:val="00743E1C"/>
    <w:rsid w:val="00743E94"/>
    <w:rsid w:val="00743F44"/>
    <w:rsid w:val="00743FBA"/>
    <w:rsid w:val="00744264"/>
    <w:rsid w:val="00744681"/>
    <w:rsid w:val="00744713"/>
    <w:rsid w:val="00744748"/>
    <w:rsid w:val="0074478A"/>
    <w:rsid w:val="007447CC"/>
    <w:rsid w:val="007448D3"/>
    <w:rsid w:val="00744B75"/>
    <w:rsid w:val="00744BEE"/>
    <w:rsid w:val="00744F29"/>
    <w:rsid w:val="007453AF"/>
    <w:rsid w:val="0074553C"/>
    <w:rsid w:val="007456F0"/>
    <w:rsid w:val="00745811"/>
    <w:rsid w:val="00745AA6"/>
    <w:rsid w:val="00746003"/>
    <w:rsid w:val="0074602F"/>
    <w:rsid w:val="00746087"/>
    <w:rsid w:val="007461BE"/>
    <w:rsid w:val="00746341"/>
    <w:rsid w:val="007466A8"/>
    <w:rsid w:val="007466BB"/>
    <w:rsid w:val="007466CD"/>
    <w:rsid w:val="0074679B"/>
    <w:rsid w:val="00746AC4"/>
    <w:rsid w:val="00746ADC"/>
    <w:rsid w:val="00746B2D"/>
    <w:rsid w:val="00746EC1"/>
    <w:rsid w:val="0074707D"/>
    <w:rsid w:val="00747223"/>
    <w:rsid w:val="00747240"/>
    <w:rsid w:val="007472C6"/>
    <w:rsid w:val="007473B7"/>
    <w:rsid w:val="007475FD"/>
    <w:rsid w:val="007478F5"/>
    <w:rsid w:val="00747922"/>
    <w:rsid w:val="007479CA"/>
    <w:rsid w:val="00747AEA"/>
    <w:rsid w:val="00747C4D"/>
    <w:rsid w:val="00747C84"/>
    <w:rsid w:val="007501FE"/>
    <w:rsid w:val="007503D8"/>
    <w:rsid w:val="00750409"/>
    <w:rsid w:val="0075050F"/>
    <w:rsid w:val="0075053E"/>
    <w:rsid w:val="007506D5"/>
    <w:rsid w:val="00750A01"/>
    <w:rsid w:val="00750ACC"/>
    <w:rsid w:val="00750B73"/>
    <w:rsid w:val="00750BE3"/>
    <w:rsid w:val="00750D23"/>
    <w:rsid w:val="00750E7D"/>
    <w:rsid w:val="00750EE2"/>
    <w:rsid w:val="00750FBC"/>
    <w:rsid w:val="00751386"/>
    <w:rsid w:val="00751566"/>
    <w:rsid w:val="00751888"/>
    <w:rsid w:val="007518B4"/>
    <w:rsid w:val="00751A5A"/>
    <w:rsid w:val="00751E23"/>
    <w:rsid w:val="00751FB2"/>
    <w:rsid w:val="00752429"/>
    <w:rsid w:val="007524A7"/>
    <w:rsid w:val="00752751"/>
    <w:rsid w:val="00752864"/>
    <w:rsid w:val="00752C0C"/>
    <w:rsid w:val="00752F20"/>
    <w:rsid w:val="007531C5"/>
    <w:rsid w:val="007533AA"/>
    <w:rsid w:val="00753491"/>
    <w:rsid w:val="0075363F"/>
    <w:rsid w:val="00753904"/>
    <w:rsid w:val="00753C48"/>
    <w:rsid w:val="00753C9B"/>
    <w:rsid w:val="00753F83"/>
    <w:rsid w:val="00753FD1"/>
    <w:rsid w:val="00754431"/>
    <w:rsid w:val="00754454"/>
    <w:rsid w:val="00754541"/>
    <w:rsid w:val="00754580"/>
    <w:rsid w:val="00754653"/>
    <w:rsid w:val="00754BB6"/>
    <w:rsid w:val="00754BFF"/>
    <w:rsid w:val="00754E5C"/>
    <w:rsid w:val="00754FB8"/>
    <w:rsid w:val="00755062"/>
    <w:rsid w:val="007550AD"/>
    <w:rsid w:val="00755223"/>
    <w:rsid w:val="007558AF"/>
    <w:rsid w:val="007558DD"/>
    <w:rsid w:val="00755984"/>
    <w:rsid w:val="00756101"/>
    <w:rsid w:val="00756128"/>
    <w:rsid w:val="00756351"/>
    <w:rsid w:val="007563F4"/>
    <w:rsid w:val="0075647A"/>
    <w:rsid w:val="007567A7"/>
    <w:rsid w:val="00756F17"/>
    <w:rsid w:val="00756FED"/>
    <w:rsid w:val="007571D0"/>
    <w:rsid w:val="007571F0"/>
    <w:rsid w:val="007572D7"/>
    <w:rsid w:val="007576B6"/>
    <w:rsid w:val="00757850"/>
    <w:rsid w:val="0075788F"/>
    <w:rsid w:val="0076071D"/>
    <w:rsid w:val="00760746"/>
    <w:rsid w:val="007607D2"/>
    <w:rsid w:val="007608FC"/>
    <w:rsid w:val="00760A2A"/>
    <w:rsid w:val="00760A6B"/>
    <w:rsid w:val="00760DFC"/>
    <w:rsid w:val="00760E57"/>
    <w:rsid w:val="00760FDD"/>
    <w:rsid w:val="00761006"/>
    <w:rsid w:val="007610BF"/>
    <w:rsid w:val="007610F3"/>
    <w:rsid w:val="0076113D"/>
    <w:rsid w:val="007611A9"/>
    <w:rsid w:val="007613EA"/>
    <w:rsid w:val="00761571"/>
    <w:rsid w:val="007617E7"/>
    <w:rsid w:val="00761A24"/>
    <w:rsid w:val="00761D93"/>
    <w:rsid w:val="00761ED8"/>
    <w:rsid w:val="0076203F"/>
    <w:rsid w:val="007621B4"/>
    <w:rsid w:val="00762323"/>
    <w:rsid w:val="00762346"/>
    <w:rsid w:val="00762364"/>
    <w:rsid w:val="00762396"/>
    <w:rsid w:val="00762612"/>
    <w:rsid w:val="0076269C"/>
    <w:rsid w:val="00762B8D"/>
    <w:rsid w:val="00762C54"/>
    <w:rsid w:val="007630C8"/>
    <w:rsid w:val="0076330C"/>
    <w:rsid w:val="007633D6"/>
    <w:rsid w:val="00763500"/>
    <w:rsid w:val="00763628"/>
    <w:rsid w:val="00763678"/>
    <w:rsid w:val="00763894"/>
    <w:rsid w:val="007638DE"/>
    <w:rsid w:val="00763F7B"/>
    <w:rsid w:val="00764064"/>
    <w:rsid w:val="007640B1"/>
    <w:rsid w:val="00764208"/>
    <w:rsid w:val="00764624"/>
    <w:rsid w:val="00764630"/>
    <w:rsid w:val="0076466A"/>
    <w:rsid w:val="00764AB8"/>
    <w:rsid w:val="00764D30"/>
    <w:rsid w:val="00764D7E"/>
    <w:rsid w:val="00764E28"/>
    <w:rsid w:val="007651D7"/>
    <w:rsid w:val="0076556A"/>
    <w:rsid w:val="00765688"/>
    <w:rsid w:val="00765762"/>
    <w:rsid w:val="00765D46"/>
    <w:rsid w:val="00765E93"/>
    <w:rsid w:val="00766174"/>
    <w:rsid w:val="007661B4"/>
    <w:rsid w:val="007662E8"/>
    <w:rsid w:val="007663C4"/>
    <w:rsid w:val="007665AA"/>
    <w:rsid w:val="007665E1"/>
    <w:rsid w:val="007667A6"/>
    <w:rsid w:val="00766825"/>
    <w:rsid w:val="0076688A"/>
    <w:rsid w:val="00766930"/>
    <w:rsid w:val="00766B8B"/>
    <w:rsid w:val="00766BE3"/>
    <w:rsid w:val="00767029"/>
    <w:rsid w:val="0076738B"/>
    <w:rsid w:val="00767485"/>
    <w:rsid w:val="00767649"/>
    <w:rsid w:val="00767C15"/>
    <w:rsid w:val="00767D00"/>
    <w:rsid w:val="00767D27"/>
    <w:rsid w:val="00767DA0"/>
    <w:rsid w:val="007700A2"/>
    <w:rsid w:val="007704C9"/>
    <w:rsid w:val="007704E7"/>
    <w:rsid w:val="0077062E"/>
    <w:rsid w:val="00770633"/>
    <w:rsid w:val="007706D5"/>
    <w:rsid w:val="0077083D"/>
    <w:rsid w:val="00770C38"/>
    <w:rsid w:val="00770C91"/>
    <w:rsid w:val="00770CD7"/>
    <w:rsid w:val="00771151"/>
    <w:rsid w:val="007713C7"/>
    <w:rsid w:val="00771524"/>
    <w:rsid w:val="0077163C"/>
    <w:rsid w:val="007716A3"/>
    <w:rsid w:val="007717E1"/>
    <w:rsid w:val="00771947"/>
    <w:rsid w:val="00771B6F"/>
    <w:rsid w:val="00771CE0"/>
    <w:rsid w:val="00771F84"/>
    <w:rsid w:val="007720B9"/>
    <w:rsid w:val="00772160"/>
    <w:rsid w:val="00772342"/>
    <w:rsid w:val="0077235A"/>
    <w:rsid w:val="0077254A"/>
    <w:rsid w:val="00772700"/>
    <w:rsid w:val="0077275D"/>
    <w:rsid w:val="007729D4"/>
    <w:rsid w:val="00772B40"/>
    <w:rsid w:val="00772B90"/>
    <w:rsid w:val="00773581"/>
    <w:rsid w:val="00773637"/>
    <w:rsid w:val="00773B54"/>
    <w:rsid w:val="00773B68"/>
    <w:rsid w:val="00773E70"/>
    <w:rsid w:val="00773ECD"/>
    <w:rsid w:val="007744E6"/>
    <w:rsid w:val="007747B9"/>
    <w:rsid w:val="00774B3A"/>
    <w:rsid w:val="00774EA3"/>
    <w:rsid w:val="007750C7"/>
    <w:rsid w:val="00775115"/>
    <w:rsid w:val="00775458"/>
    <w:rsid w:val="007754A1"/>
    <w:rsid w:val="00775751"/>
    <w:rsid w:val="00775AC2"/>
    <w:rsid w:val="00775B9E"/>
    <w:rsid w:val="00775E5A"/>
    <w:rsid w:val="00776039"/>
    <w:rsid w:val="00776073"/>
    <w:rsid w:val="00776561"/>
    <w:rsid w:val="00776A3D"/>
    <w:rsid w:val="00776CB7"/>
    <w:rsid w:val="00776CDC"/>
    <w:rsid w:val="00776E23"/>
    <w:rsid w:val="00776F48"/>
    <w:rsid w:val="007770F6"/>
    <w:rsid w:val="0077758A"/>
    <w:rsid w:val="007775CD"/>
    <w:rsid w:val="007775FD"/>
    <w:rsid w:val="00777636"/>
    <w:rsid w:val="00777813"/>
    <w:rsid w:val="00777A39"/>
    <w:rsid w:val="00777AE4"/>
    <w:rsid w:val="00777AEE"/>
    <w:rsid w:val="00777BC8"/>
    <w:rsid w:val="00777D3B"/>
    <w:rsid w:val="00780143"/>
    <w:rsid w:val="00780258"/>
    <w:rsid w:val="00780569"/>
    <w:rsid w:val="007806D5"/>
    <w:rsid w:val="007807B7"/>
    <w:rsid w:val="00780A1A"/>
    <w:rsid w:val="00780A3F"/>
    <w:rsid w:val="00780D7B"/>
    <w:rsid w:val="00780EB4"/>
    <w:rsid w:val="00781076"/>
    <w:rsid w:val="00781448"/>
    <w:rsid w:val="007818CE"/>
    <w:rsid w:val="007818D8"/>
    <w:rsid w:val="007818E3"/>
    <w:rsid w:val="00781B2C"/>
    <w:rsid w:val="00781BF9"/>
    <w:rsid w:val="00781CBB"/>
    <w:rsid w:val="00781D30"/>
    <w:rsid w:val="00781DBE"/>
    <w:rsid w:val="00781F68"/>
    <w:rsid w:val="007820B6"/>
    <w:rsid w:val="00782158"/>
    <w:rsid w:val="00782165"/>
    <w:rsid w:val="00782266"/>
    <w:rsid w:val="0078246F"/>
    <w:rsid w:val="0078258C"/>
    <w:rsid w:val="00782621"/>
    <w:rsid w:val="007826E8"/>
    <w:rsid w:val="00782A18"/>
    <w:rsid w:val="00782C49"/>
    <w:rsid w:val="00782DC3"/>
    <w:rsid w:val="00782F97"/>
    <w:rsid w:val="00783317"/>
    <w:rsid w:val="007836EA"/>
    <w:rsid w:val="007839B3"/>
    <w:rsid w:val="00783C71"/>
    <w:rsid w:val="0078420C"/>
    <w:rsid w:val="007846ED"/>
    <w:rsid w:val="00784A8C"/>
    <w:rsid w:val="00784AA9"/>
    <w:rsid w:val="00784C27"/>
    <w:rsid w:val="00784D68"/>
    <w:rsid w:val="00784FD3"/>
    <w:rsid w:val="00785295"/>
    <w:rsid w:val="0078552E"/>
    <w:rsid w:val="00785688"/>
    <w:rsid w:val="00785701"/>
    <w:rsid w:val="00785772"/>
    <w:rsid w:val="00785846"/>
    <w:rsid w:val="00785A78"/>
    <w:rsid w:val="00785DF5"/>
    <w:rsid w:val="00785F21"/>
    <w:rsid w:val="00785F46"/>
    <w:rsid w:val="007861F1"/>
    <w:rsid w:val="00786372"/>
    <w:rsid w:val="00786591"/>
    <w:rsid w:val="007865CD"/>
    <w:rsid w:val="00786604"/>
    <w:rsid w:val="007867F2"/>
    <w:rsid w:val="007867FC"/>
    <w:rsid w:val="007868BA"/>
    <w:rsid w:val="0078694F"/>
    <w:rsid w:val="00786B8B"/>
    <w:rsid w:val="00786C06"/>
    <w:rsid w:val="00786D67"/>
    <w:rsid w:val="00786DCA"/>
    <w:rsid w:val="00787151"/>
    <w:rsid w:val="0078718B"/>
    <w:rsid w:val="007871D1"/>
    <w:rsid w:val="00787482"/>
    <w:rsid w:val="0078779C"/>
    <w:rsid w:val="007877D2"/>
    <w:rsid w:val="00787867"/>
    <w:rsid w:val="00787965"/>
    <w:rsid w:val="00787E09"/>
    <w:rsid w:val="00787E79"/>
    <w:rsid w:val="00787F9F"/>
    <w:rsid w:val="007900F4"/>
    <w:rsid w:val="0079024C"/>
    <w:rsid w:val="007905FA"/>
    <w:rsid w:val="00790633"/>
    <w:rsid w:val="007907FE"/>
    <w:rsid w:val="00790811"/>
    <w:rsid w:val="00790A50"/>
    <w:rsid w:val="00790A54"/>
    <w:rsid w:val="00790BF3"/>
    <w:rsid w:val="00790CD8"/>
    <w:rsid w:val="00790E45"/>
    <w:rsid w:val="00790E9D"/>
    <w:rsid w:val="00791023"/>
    <w:rsid w:val="0079113C"/>
    <w:rsid w:val="00791163"/>
    <w:rsid w:val="007912C9"/>
    <w:rsid w:val="00791329"/>
    <w:rsid w:val="007913C0"/>
    <w:rsid w:val="00791BD0"/>
    <w:rsid w:val="00791C29"/>
    <w:rsid w:val="00791C34"/>
    <w:rsid w:val="00791E3C"/>
    <w:rsid w:val="00791EA4"/>
    <w:rsid w:val="00791F46"/>
    <w:rsid w:val="00791FDD"/>
    <w:rsid w:val="0079208F"/>
    <w:rsid w:val="0079215B"/>
    <w:rsid w:val="007921BD"/>
    <w:rsid w:val="00792531"/>
    <w:rsid w:val="007925AE"/>
    <w:rsid w:val="00792BC2"/>
    <w:rsid w:val="00792D1D"/>
    <w:rsid w:val="00793265"/>
    <w:rsid w:val="007934D5"/>
    <w:rsid w:val="00793739"/>
    <w:rsid w:val="00793776"/>
    <w:rsid w:val="00793848"/>
    <w:rsid w:val="00793970"/>
    <w:rsid w:val="007939DC"/>
    <w:rsid w:val="00793AB5"/>
    <w:rsid w:val="00793BA7"/>
    <w:rsid w:val="00793CB2"/>
    <w:rsid w:val="00793D48"/>
    <w:rsid w:val="00793DDA"/>
    <w:rsid w:val="00793E1A"/>
    <w:rsid w:val="0079417E"/>
    <w:rsid w:val="0079444E"/>
    <w:rsid w:val="007948FD"/>
    <w:rsid w:val="00794EEB"/>
    <w:rsid w:val="00794FA6"/>
    <w:rsid w:val="00794FEE"/>
    <w:rsid w:val="00794FF2"/>
    <w:rsid w:val="00795046"/>
    <w:rsid w:val="00795194"/>
    <w:rsid w:val="007951A9"/>
    <w:rsid w:val="007952F9"/>
    <w:rsid w:val="00795591"/>
    <w:rsid w:val="007955DB"/>
    <w:rsid w:val="007955DE"/>
    <w:rsid w:val="007956F8"/>
    <w:rsid w:val="00795726"/>
    <w:rsid w:val="00795B9F"/>
    <w:rsid w:val="00795F9A"/>
    <w:rsid w:val="00796017"/>
    <w:rsid w:val="007960F6"/>
    <w:rsid w:val="0079644E"/>
    <w:rsid w:val="007966DB"/>
    <w:rsid w:val="007966EE"/>
    <w:rsid w:val="0079670F"/>
    <w:rsid w:val="007968AA"/>
    <w:rsid w:val="007970E8"/>
    <w:rsid w:val="007972B6"/>
    <w:rsid w:val="00797345"/>
    <w:rsid w:val="007977FC"/>
    <w:rsid w:val="00797986"/>
    <w:rsid w:val="007979B3"/>
    <w:rsid w:val="00797CCA"/>
    <w:rsid w:val="00797CF7"/>
    <w:rsid w:val="007A022C"/>
    <w:rsid w:val="007A05D4"/>
    <w:rsid w:val="007A05D9"/>
    <w:rsid w:val="007A0625"/>
    <w:rsid w:val="007A0643"/>
    <w:rsid w:val="007A06EE"/>
    <w:rsid w:val="007A0807"/>
    <w:rsid w:val="007A0864"/>
    <w:rsid w:val="007A08DD"/>
    <w:rsid w:val="007A0902"/>
    <w:rsid w:val="007A0B1A"/>
    <w:rsid w:val="007A0F9D"/>
    <w:rsid w:val="007A0FAA"/>
    <w:rsid w:val="007A0FEB"/>
    <w:rsid w:val="007A1142"/>
    <w:rsid w:val="007A153D"/>
    <w:rsid w:val="007A15C7"/>
    <w:rsid w:val="007A1649"/>
    <w:rsid w:val="007A1E3B"/>
    <w:rsid w:val="007A1E64"/>
    <w:rsid w:val="007A1F9F"/>
    <w:rsid w:val="007A2156"/>
    <w:rsid w:val="007A2158"/>
    <w:rsid w:val="007A23D6"/>
    <w:rsid w:val="007A257C"/>
    <w:rsid w:val="007A2696"/>
    <w:rsid w:val="007A27AC"/>
    <w:rsid w:val="007A2930"/>
    <w:rsid w:val="007A2B5D"/>
    <w:rsid w:val="007A2B8F"/>
    <w:rsid w:val="007A2CCC"/>
    <w:rsid w:val="007A30CE"/>
    <w:rsid w:val="007A3160"/>
    <w:rsid w:val="007A332A"/>
    <w:rsid w:val="007A360C"/>
    <w:rsid w:val="007A361E"/>
    <w:rsid w:val="007A38B4"/>
    <w:rsid w:val="007A3929"/>
    <w:rsid w:val="007A3D68"/>
    <w:rsid w:val="007A3F3B"/>
    <w:rsid w:val="007A40CC"/>
    <w:rsid w:val="007A44CA"/>
    <w:rsid w:val="007A44D5"/>
    <w:rsid w:val="007A44F7"/>
    <w:rsid w:val="007A4860"/>
    <w:rsid w:val="007A4C90"/>
    <w:rsid w:val="007A4D70"/>
    <w:rsid w:val="007A4F2E"/>
    <w:rsid w:val="007A4F66"/>
    <w:rsid w:val="007A580A"/>
    <w:rsid w:val="007A5859"/>
    <w:rsid w:val="007A5AAC"/>
    <w:rsid w:val="007A5B3C"/>
    <w:rsid w:val="007A60D2"/>
    <w:rsid w:val="007A635A"/>
    <w:rsid w:val="007A64AA"/>
    <w:rsid w:val="007A66DB"/>
    <w:rsid w:val="007A6B25"/>
    <w:rsid w:val="007A6E4F"/>
    <w:rsid w:val="007A72DD"/>
    <w:rsid w:val="007A733D"/>
    <w:rsid w:val="007A7629"/>
    <w:rsid w:val="007A7716"/>
    <w:rsid w:val="007A77AC"/>
    <w:rsid w:val="007A7A29"/>
    <w:rsid w:val="007A7BF2"/>
    <w:rsid w:val="007B0003"/>
    <w:rsid w:val="007B014A"/>
    <w:rsid w:val="007B05ED"/>
    <w:rsid w:val="007B0765"/>
    <w:rsid w:val="007B07C8"/>
    <w:rsid w:val="007B094E"/>
    <w:rsid w:val="007B0A13"/>
    <w:rsid w:val="007B0A6F"/>
    <w:rsid w:val="007B0BE7"/>
    <w:rsid w:val="007B0CD7"/>
    <w:rsid w:val="007B0CD9"/>
    <w:rsid w:val="007B0D49"/>
    <w:rsid w:val="007B0F65"/>
    <w:rsid w:val="007B14CC"/>
    <w:rsid w:val="007B1505"/>
    <w:rsid w:val="007B15B0"/>
    <w:rsid w:val="007B1829"/>
    <w:rsid w:val="007B1B07"/>
    <w:rsid w:val="007B1B27"/>
    <w:rsid w:val="007B1C45"/>
    <w:rsid w:val="007B1CBC"/>
    <w:rsid w:val="007B1D30"/>
    <w:rsid w:val="007B2149"/>
    <w:rsid w:val="007B2264"/>
    <w:rsid w:val="007B23C6"/>
    <w:rsid w:val="007B2495"/>
    <w:rsid w:val="007B28BC"/>
    <w:rsid w:val="007B2BE1"/>
    <w:rsid w:val="007B2C12"/>
    <w:rsid w:val="007B2D2E"/>
    <w:rsid w:val="007B2DEA"/>
    <w:rsid w:val="007B2E3F"/>
    <w:rsid w:val="007B2E98"/>
    <w:rsid w:val="007B2F50"/>
    <w:rsid w:val="007B2F74"/>
    <w:rsid w:val="007B2F91"/>
    <w:rsid w:val="007B3AD5"/>
    <w:rsid w:val="007B3B22"/>
    <w:rsid w:val="007B3B2D"/>
    <w:rsid w:val="007B40FA"/>
    <w:rsid w:val="007B430F"/>
    <w:rsid w:val="007B458E"/>
    <w:rsid w:val="007B45C9"/>
    <w:rsid w:val="007B466C"/>
    <w:rsid w:val="007B4813"/>
    <w:rsid w:val="007B4A06"/>
    <w:rsid w:val="007B4A5D"/>
    <w:rsid w:val="007B4B10"/>
    <w:rsid w:val="007B4E5A"/>
    <w:rsid w:val="007B4F8D"/>
    <w:rsid w:val="007B50E5"/>
    <w:rsid w:val="007B53AD"/>
    <w:rsid w:val="007B5502"/>
    <w:rsid w:val="007B582D"/>
    <w:rsid w:val="007B5AED"/>
    <w:rsid w:val="007B5BE5"/>
    <w:rsid w:val="007B5EB6"/>
    <w:rsid w:val="007B63F7"/>
    <w:rsid w:val="007B66A9"/>
    <w:rsid w:val="007B69BE"/>
    <w:rsid w:val="007B69CD"/>
    <w:rsid w:val="007B6B77"/>
    <w:rsid w:val="007B6C81"/>
    <w:rsid w:val="007B6F69"/>
    <w:rsid w:val="007B7114"/>
    <w:rsid w:val="007B716E"/>
    <w:rsid w:val="007B717B"/>
    <w:rsid w:val="007B71EC"/>
    <w:rsid w:val="007B72AE"/>
    <w:rsid w:val="007B72C4"/>
    <w:rsid w:val="007B72FE"/>
    <w:rsid w:val="007B736F"/>
    <w:rsid w:val="007B772A"/>
    <w:rsid w:val="007B78D3"/>
    <w:rsid w:val="007B7973"/>
    <w:rsid w:val="007B7C03"/>
    <w:rsid w:val="007BB33B"/>
    <w:rsid w:val="007C00BC"/>
    <w:rsid w:val="007C0387"/>
    <w:rsid w:val="007C05A0"/>
    <w:rsid w:val="007C0E34"/>
    <w:rsid w:val="007C1200"/>
    <w:rsid w:val="007C1248"/>
    <w:rsid w:val="007C13D3"/>
    <w:rsid w:val="007C16AE"/>
    <w:rsid w:val="007C16D5"/>
    <w:rsid w:val="007C17BF"/>
    <w:rsid w:val="007C183A"/>
    <w:rsid w:val="007C1909"/>
    <w:rsid w:val="007C19E4"/>
    <w:rsid w:val="007C1C68"/>
    <w:rsid w:val="007C1D3F"/>
    <w:rsid w:val="007C2164"/>
    <w:rsid w:val="007C220A"/>
    <w:rsid w:val="007C2665"/>
    <w:rsid w:val="007C2879"/>
    <w:rsid w:val="007C2AE7"/>
    <w:rsid w:val="007C2DAE"/>
    <w:rsid w:val="007C2F59"/>
    <w:rsid w:val="007C3957"/>
    <w:rsid w:val="007C39A8"/>
    <w:rsid w:val="007C39BC"/>
    <w:rsid w:val="007C3A35"/>
    <w:rsid w:val="007C3C56"/>
    <w:rsid w:val="007C3D03"/>
    <w:rsid w:val="007C3DE8"/>
    <w:rsid w:val="007C46C4"/>
    <w:rsid w:val="007C46DF"/>
    <w:rsid w:val="007C474B"/>
    <w:rsid w:val="007C479A"/>
    <w:rsid w:val="007C47DC"/>
    <w:rsid w:val="007C4815"/>
    <w:rsid w:val="007C495B"/>
    <w:rsid w:val="007C4971"/>
    <w:rsid w:val="007C4B3B"/>
    <w:rsid w:val="007C4FBB"/>
    <w:rsid w:val="007C5347"/>
    <w:rsid w:val="007C5437"/>
    <w:rsid w:val="007C5442"/>
    <w:rsid w:val="007C5470"/>
    <w:rsid w:val="007C57AF"/>
    <w:rsid w:val="007C5933"/>
    <w:rsid w:val="007C5A35"/>
    <w:rsid w:val="007C5A73"/>
    <w:rsid w:val="007C5B17"/>
    <w:rsid w:val="007C5C51"/>
    <w:rsid w:val="007C5DAC"/>
    <w:rsid w:val="007C5F29"/>
    <w:rsid w:val="007C5FAC"/>
    <w:rsid w:val="007C66A3"/>
    <w:rsid w:val="007C70EE"/>
    <w:rsid w:val="007C7253"/>
    <w:rsid w:val="007C77C6"/>
    <w:rsid w:val="007C7C89"/>
    <w:rsid w:val="007C7CAC"/>
    <w:rsid w:val="007C7F6F"/>
    <w:rsid w:val="007D022E"/>
    <w:rsid w:val="007D02A0"/>
    <w:rsid w:val="007D02EE"/>
    <w:rsid w:val="007D047C"/>
    <w:rsid w:val="007D0854"/>
    <w:rsid w:val="007D08AC"/>
    <w:rsid w:val="007D0C7F"/>
    <w:rsid w:val="007D0D09"/>
    <w:rsid w:val="007D0FE7"/>
    <w:rsid w:val="007D1318"/>
    <w:rsid w:val="007D150B"/>
    <w:rsid w:val="007D1844"/>
    <w:rsid w:val="007D194A"/>
    <w:rsid w:val="007D1AA0"/>
    <w:rsid w:val="007D1FE7"/>
    <w:rsid w:val="007D2275"/>
    <w:rsid w:val="007D23D7"/>
    <w:rsid w:val="007D2714"/>
    <w:rsid w:val="007D279C"/>
    <w:rsid w:val="007D282D"/>
    <w:rsid w:val="007D2C2D"/>
    <w:rsid w:val="007D2E8A"/>
    <w:rsid w:val="007D3276"/>
    <w:rsid w:val="007D32AB"/>
    <w:rsid w:val="007D332D"/>
    <w:rsid w:val="007D37B4"/>
    <w:rsid w:val="007D3848"/>
    <w:rsid w:val="007D38A6"/>
    <w:rsid w:val="007D39C5"/>
    <w:rsid w:val="007D3A96"/>
    <w:rsid w:val="007D3ADA"/>
    <w:rsid w:val="007D3B4A"/>
    <w:rsid w:val="007D3DAB"/>
    <w:rsid w:val="007D3DCF"/>
    <w:rsid w:val="007D4094"/>
    <w:rsid w:val="007D421B"/>
    <w:rsid w:val="007D42B9"/>
    <w:rsid w:val="007D4389"/>
    <w:rsid w:val="007D460B"/>
    <w:rsid w:val="007D46C6"/>
    <w:rsid w:val="007D47AA"/>
    <w:rsid w:val="007D4899"/>
    <w:rsid w:val="007D4F19"/>
    <w:rsid w:val="007D4FE0"/>
    <w:rsid w:val="007D54B3"/>
    <w:rsid w:val="007D5567"/>
    <w:rsid w:val="007D563D"/>
    <w:rsid w:val="007D5748"/>
    <w:rsid w:val="007D57E7"/>
    <w:rsid w:val="007D58C1"/>
    <w:rsid w:val="007D59D0"/>
    <w:rsid w:val="007D5A4C"/>
    <w:rsid w:val="007D5B5C"/>
    <w:rsid w:val="007D5FFD"/>
    <w:rsid w:val="007D61F8"/>
    <w:rsid w:val="007D6239"/>
    <w:rsid w:val="007D6843"/>
    <w:rsid w:val="007D6A0E"/>
    <w:rsid w:val="007D6B62"/>
    <w:rsid w:val="007D6DD8"/>
    <w:rsid w:val="007D74AA"/>
    <w:rsid w:val="007D771D"/>
    <w:rsid w:val="007D78A4"/>
    <w:rsid w:val="007D7A27"/>
    <w:rsid w:val="007D7DD6"/>
    <w:rsid w:val="007D7E7E"/>
    <w:rsid w:val="007D7FB0"/>
    <w:rsid w:val="007E00D9"/>
    <w:rsid w:val="007E011F"/>
    <w:rsid w:val="007E0376"/>
    <w:rsid w:val="007E08F9"/>
    <w:rsid w:val="007E0D32"/>
    <w:rsid w:val="007E0D5B"/>
    <w:rsid w:val="007E0D83"/>
    <w:rsid w:val="007E0D87"/>
    <w:rsid w:val="007E0E18"/>
    <w:rsid w:val="007E1169"/>
    <w:rsid w:val="007E1319"/>
    <w:rsid w:val="007E1473"/>
    <w:rsid w:val="007E16BE"/>
    <w:rsid w:val="007E1852"/>
    <w:rsid w:val="007E19FB"/>
    <w:rsid w:val="007E1B60"/>
    <w:rsid w:val="007E1B83"/>
    <w:rsid w:val="007E1BA4"/>
    <w:rsid w:val="007E1BB9"/>
    <w:rsid w:val="007E218C"/>
    <w:rsid w:val="007E23C6"/>
    <w:rsid w:val="007E26D8"/>
    <w:rsid w:val="007E292D"/>
    <w:rsid w:val="007E2BA3"/>
    <w:rsid w:val="007E3426"/>
    <w:rsid w:val="007E36A1"/>
    <w:rsid w:val="007E3811"/>
    <w:rsid w:val="007E38D3"/>
    <w:rsid w:val="007E3E47"/>
    <w:rsid w:val="007E43BD"/>
    <w:rsid w:val="007E4815"/>
    <w:rsid w:val="007E4A4C"/>
    <w:rsid w:val="007E4C0B"/>
    <w:rsid w:val="007E4DAA"/>
    <w:rsid w:val="007E4E3A"/>
    <w:rsid w:val="007E5096"/>
    <w:rsid w:val="007E50C7"/>
    <w:rsid w:val="007E5627"/>
    <w:rsid w:val="007E5795"/>
    <w:rsid w:val="007E5860"/>
    <w:rsid w:val="007E5882"/>
    <w:rsid w:val="007E5CBD"/>
    <w:rsid w:val="007E5CFE"/>
    <w:rsid w:val="007E5E30"/>
    <w:rsid w:val="007E5E4B"/>
    <w:rsid w:val="007E6224"/>
    <w:rsid w:val="007E6289"/>
    <w:rsid w:val="007E62CE"/>
    <w:rsid w:val="007E62D0"/>
    <w:rsid w:val="007E6671"/>
    <w:rsid w:val="007E66E0"/>
    <w:rsid w:val="007E6879"/>
    <w:rsid w:val="007E6C14"/>
    <w:rsid w:val="007E6E12"/>
    <w:rsid w:val="007E7000"/>
    <w:rsid w:val="007E7003"/>
    <w:rsid w:val="007E70B7"/>
    <w:rsid w:val="007E7690"/>
    <w:rsid w:val="007E78FA"/>
    <w:rsid w:val="007E7973"/>
    <w:rsid w:val="007E79D6"/>
    <w:rsid w:val="007E7B1A"/>
    <w:rsid w:val="007E7E63"/>
    <w:rsid w:val="007E7EAB"/>
    <w:rsid w:val="007F0292"/>
    <w:rsid w:val="007F044E"/>
    <w:rsid w:val="007F0474"/>
    <w:rsid w:val="007F0D3F"/>
    <w:rsid w:val="007F0F8E"/>
    <w:rsid w:val="007F10AF"/>
    <w:rsid w:val="007F116D"/>
    <w:rsid w:val="007F1376"/>
    <w:rsid w:val="007F1435"/>
    <w:rsid w:val="007F159B"/>
    <w:rsid w:val="007F16A8"/>
    <w:rsid w:val="007F171E"/>
    <w:rsid w:val="007F1870"/>
    <w:rsid w:val="007F18A7"/>
    <w:rsid w:val="007F1B06"/>
    <w:rsid w:val="007F1B16"/>
    <w:rsid w:val="007F1D10"/>
    <w:rsid w:val="007F1E7F"/>
    <w:rsid w:val="007F1FCD"/>
    <w:rsid w:val="007F226F"/>
    <w:rsid w:val="007F23E0"/>
    <w:rsid w:val="007F2561"/>
    <w:rsid w:val="007F25E7"/>
    <w:rsid w:val="007F2A10"/>
    <w:rsid w:val="007F2E3A"/>
    <w:rsid w:val="007F30CF"/>
    <w:rsid w:val="007F317E"/>
    <w:rsid w:val="007F33AE"/>
    <w:rsid w:val="007F3649"/>
    <w:rsid w:val="007F3839"/>
    <w:rsid w:val="007F384E"/>
    <w:rsid w:val="007F3879"/>
    <w:rsid w:val="007F3C1E"/>
    <w:rsid w:val="007F3CBC"/>
    <w:rsid w:val="007F444C"/>
    <w:rsid w:val="007F4650"/>
    <w:rsid w:val="007F468D"/>
    <w:rsid w:val="007F4714"/>
    <w:rsid w:val="007F472F"/>
    <w:rsid w:val="007F4858"/>
    <w:rsid w:val="007F4985"/>
    <w:rsid w:val="007F49A3"/>
    <w:rsid w:val="007F4A80"/>
    <w:rsid w:val="007F4B53"/>
    <w:rsid w:val="007F512B"/>
    <w:rsid w:val="007F5512"/>
    <w:rsid w:val="007F5647"/>
    <w:rsid w:val="007F5BF6"/>
    <w:rsid w:val="007F5E7B"/>
    <w:rsid w:val="007F65F2"/>
    <w:rsid w:val="007F67C7"/>
    <w:rsid w:val="007F6946"/>
    <w:rsid w:val="007F6B3D"/>
    <w:rsid w:val="007F6C70"/>
    <w:rsid w:val="007F6E03"/>
    <w:rsid w:val="007F7198"/>
    <w:rsid w:val="007F7245"/>
    <w:rsid w:val="007F72C6"/>
    <w:rsid w:val="007F730F"/>
    <w:rsid w:val="007F73CC"/>
    <w:rsid w:val="007F75BB"/>
    <w:rsid w:val="007F76BE"/>
    <w:rsid w:val="007F7802"/>
    <w:rsid w:val="007F781C"/>
    <w:rsid w:val="007F7828"/>
    <w:rsid w:val="007F7A06"/>
    <w:rsid w:val="007F7A3A"/>
    <w:rsid w:val="008000A5"/>
    <w:rsid w:val="00800241"/>
    <w:rsid w:val="0080052A"/>
    <w:rsid w:val="0080054B"/>
    <w:rsid w:val="0080070F"/>
    <w:rsid w:val="00800767"/>
    <w:rsid w:val="008008E8"/>
    <w:rsid w:val="00800DF4"/>
    <w:rsid w:val="00800EA6"/>
    <w:rsid w:val="00800F84"/>
    <w:rsid w:val="0080109A"/>
    <w:rsid w:val="0080122C"/>
    <w:rsid w:val="008015CA"/>
    <w:rsid w:val="0080165F"/>
    <w:rsid w:val="0080180A"/>
    <w:rsid w:val="00801955"/>
    <w:rsid w:val="00801AAE"/>
    <w:rsid w:val="00801AF2"/>
    <w:rsid w:val="00801CDF"/>
    <w:rsid w:val="00801E7B"/>
    <w:rsid w:val="00801F03"/>
    <w:rsid w:val="00801FA4"/>
    <w:rsid w:val="00802019"/>
    <w:rsid w:val="0080202A"/>
    <w:rsid w:val="008021B5"/>
    <w:rsid w:val="008028BC"/>
    <w:rsid w:val="0080290C"/>
    <w:rsid w:val="00802918"/>
    <w:rsid w:val="00802A00"/>
    <w:rsid w:val="00802C5F"/>
    <w:rsid w:val="00802E91"/>
    <w:rsid w:val="00802EDF"/>
    <w:rsid w:val="00802F30"/>
    <w:rsid w:val="0080336D"/>
    <w:rsid w:val="0080343E"/>
    <w:rsid w:val="0080350A"/>
    <w:rsid w:val="00803A8C"/>
    <w:rsid w:val="00803A8D"/>
    <w:rsid w:val="00803D52"/>
    <w:rsid w:val="00803F1F"/>
    <w:rsid w:val="008040FA"/>
    <w:rsid w:val="008041DC"/>
    <w:rsid w:val="00804235"/>
    <w:rsid w:val="00804290"/>
    <w:rsid w:val="0080441D"/>
    <w:rsid w:val="008047CA"/>
    <w:rsid w:val="008047E3"/>
    <w:rsid w:val="00804A12"/>
    <w:rsid w:val="00804A8A"/>
    <w:rsid w:val="00804CE6"/>
    <w:rsid w:val="00804DAC"/>
    <w:rsid w:val="00804E93"/>
    <w:rsid w:val="0080501C"/>
    <w:rsid w:val="00805369"/>
    <w:rsid w:val="008053B3"/>
    <w:rsid w:val="008054D8"/>
    <w:rsid w:val="008054EF"/>
    <w:rsid w:val="00805676"/>
    <w:rsid w:val="008056DA"/>
    <w:rsid w:val="008058E7"/>
    <w:rsid w:val="00805B31"/>
    <w:rsid w:val="00805B85"/>
    <w:rsid w:val="00805C6B"/>
    <w:rsid w:val="00805CCC"/>
    <w:rsid w:val="00805EC3"/>
    <w:rsid w:val="00806028"/>
    <w:rsid w:val="00806052"/>
    <w:rsid w:val="00806165"/>
    <w:rsid w:val="0080620D"/>
    <w:rsid w:val="0080633D"/>
    <w:rsid w:val="00806723"/>
    <w:rsid w:val="008067DC"/>
    <w:rsid w:val="00806959"/>
    <w:rsid w:val="00806A2B"/>
    <w:rsid w:val="00806AC5"/>
    <w:rsid w:val="00806B74"/>
    <w:rsid w:val="00806DF9"/>
    <w:rsid w:val="00807557"/>
    <w:rsid w:val="00807A98"/>
    <w:rsid w:val="00807C67"/>
    <w:rsid w:val="00807ED5"/>
    <w:rsid w:val="00807F7D"/>
    <w:rsid w:val="00810089"/>
    <w:rsid w:val="008106D8"/>
    <w:rsid w:val="008106EC"/>
    <w:rsid w:val="00810948"/>
    <w:rsid w:val="00810C02"/>
    <w:rsid w:val="00810D5B"/>
    <w:rsid w:val="00810DFC"/>
    <w:rsid w:val="008110C1"/>
    <w:rsid w:val="008110EC"/>
    <w:rsid w:val="0081146A"/>
    <w:rsid w:val="008115DE"/>
    <w:rsid w:val="0081180C"/>
    <w:rsid w:val="008118E8"/>
    <w:rsid w:val="008121E2"/>
    <w:rsid w:val="00812221"/>
    <w:rsid w:val="00812555"/>
    <w:rsid w:val="008126C7"/>
    <w:rsid w:val="008128CA"/>
    <w:rsid w:val="00812A9A"/>
    <w:rsid w:val="00812E23"/>
    <w:rsid w:val="00813175"/>
    <w:rsid w:val="0081321F"/>
    <w:rsid w:val="00813235"/>
    <w:rsid w:val="008132CD"/>
    <w:rsid w:val="0081365A"/>
    <w:rsid w:val="0081369D"/>
    <w:rsid w:val="00813964"/>
    <w:rsid w:val="008139C5"/>
    <w:rsid w:val="00813B4C"/>
    <w:rsid w:val="00813DAA"/>
    <w:rsid w:val="008143DF"/>
    <w:rsid w:val="00814470"/>
    <w:rsid w:val="0081475D"/>
    <w:rsid w:val="00814964"/>
    <w:rsid w:val="00814A56"/>
    <w:rsid w:val="00814D94"/>
    <w:rsid w:val="00814F0D"/>
    <w:rsid w:val="0081529F"/>
    <w:rsid w:val="00815332"/>
    <w:rsid w:val="008154E7"/>
    <w:rsid w:val="00815A0A"/>
    <w:rsid w:val="00815A37"/>
    <w:rsid w:val="00815B3B"/>
    <w:rsid w:val="00815C2B"/>
    <w:rsid w:val="00815D2B"/>
    <w:rsid w:val="00815D8C"/>
    <w:rsid w:val="00815F8D"/>
    <w:rsid w:val="00815FB2"/>
    <w:rsid w:val="00816128"/>
    <w:rsid w:val="008162A3"/>
    <w:rsid w:val="008163DD"/>
    <w:rsid w:val="00816456"/>
    <w:rsid w:val="008164BC"/>
    <w:rsid w:val="00816597"/>
    <w:rsid w:val="0081665A"/>
    <w:rsid w:val="0081665B"/>
    <w:rsid w:val="008166C4"/>
    <w:rsid w:val="008167D2"/>
    <w:rsid w:val="00816C77"/>
    <w:rsid w:val="00816D44"/>
    <w:rsid w:val="00816D80"/>
    <w:rsid w:val="00817139"/>
    <w:rsid w:val="00817207"/>
    <w:rsid w:val="0081721E"/>
    <w:rsid w:val="0081752E"/>
    <w:rsid w:val="0081794A"/>
    <w:rsid w:val="00817C92"/>
    <w:rsid w:val="00817D1A"/>
    <w:rsid w:val="00817D3D"/>
    <w:rsid w:val="00817DB4"/>
    <w:rsid w:val="00817E5B"/>
    <w:rsid w:val="008204BE"/>
    <w:rsid w:val="00820703"/>
    <w:rsid w:val="00820B64"/>
    <w:rsid w:val="00820D29"/>
    <w:rsid w:val="0082109B"/>
    <w:rsid w:val="008212D4"/>
    <w:rsid w:val="00821A23"/>
    <w:rsid w:val="00821B00"/>
    <w:rsid w:val="00821B63"/>
    <w:rsid w:val="00821C81"/>
    <w:rsid w:val="00821E96"/>
    <w:rsid w:val="00822190"/>
    <w:rsid w:val="0082226A"/>
    <w:rsid w:val="00822351"/>
    <w:rsid w:val="008223F0"/>
    <w:rsid w:val="008224FB"/>
    <w:rsid w:val="0082262D"/>
    <w:rsid w:val="00822F8C"/>
    <w:rsid w:val="00823031"/>
    <w:rsid w:val="008232D6"/>
    <w:rsid w:val="0082342B"/>
    <w:rsid w:val="008236CC"/>
    <w:rsid w:val="00823847"/>
    <w:rsid w:val="00823877"/>
    <w:rsid w:val="00823E32"/>
    <w:rsid w:val="00823ED6"/>
    <w:rsid w:val="0082400E"/>
    <w:rsid w:val="0082449E"/>
    <w:rsid w:val="008244DA"/>
    <w:rsid w:val="0082454C"/>
    <w:rsid w:val="00824573"/>
    <w:rsid w:val="008245DD"/>
    <w:rsid w:val="00824682"/>
    <w:rsid w:val="00824764"/>
    <w:rsid w:val="0082481B"/>
    <w:rsid w:val="008248AD"/>
    <w:rsid w:val="00824921"/>
    <w:rsid w:val="00824BAF"/>
    <w:rsid w:val="00824C97"/>
    <w:rsid w:val="00824CD9"/>
    <w:rsid w:val="00824FC3"/>
    <w:rsid w:val="0082507C"/>
    <w:rsid w:val="00825274"/>
    <w:rsid w:val="00825407"/>
    <w:rsid w:val="0082571B"/>
    <w:rsid w:val="00825C41"/>
    <w:rsid w:val="00825DBF"/>
    <w:rsid w:val="00825DDC"/>
    <w:rsid w:val="00825EB9"/>
    <w:rsid w:val="00825F4E"/>
    <w:rsid w:val="00825F80"/>
    <w:rsid w:val="00825FB2"/>
    <w:rsid w:val="00826036"/>
    <w:rsid w:val="008263C2"/>
    <w:rsid w:val="00826528"/>
    <w:rsid w:val="00826554"/>
    <w:rsid w:val="008265B6"/>
    <w:rsid w:val="008268F2"/>
    <w:rsid w:val="00826CA9"/>
    <w:rsid w:val="0082703A"/>
    <w:rsid w:val="008271BC"/>
    <w:rsid w:val="0082767E"/>
    <w:rsid w:val="00827B07"/>
    <w:rsid w:val="00827EAB"/>
    <w:rsid w:val="00830029"/>
    <w:rsid w:val="008300A7"/>
    <w:rsid w:val="008300DD"/>
    <w:rsid w:val="0083025B"/>
    <w:rsid w:val="008302D0"/>
    <w:rsid w:val="008302D3"/>
    <w:rsid w:val="008303A5"/>
    <w:rsid w:val="00830499"/>
    <w:rsid w:val="00830527"/>
    <w:rsid w:val="008305EA"/>
    <w:rsid w:val="0083068E"/>
    <w:rsid w:val="008307F8"/>
    <w:rsid w:val="008307FC"/>
    <w:rsid w:val="00830D7C"/>
    <w:rsid w:val="00830F59"/>
    <w:rsid w:val="00830F8A"/>
    <w:rsid w:val="00830FFC"/>
    <w:rsid w:val="008310AE"/>
    <w:rsid w:val="00831158"/>
    <w:rsid w:val="008313E9"/>
    <w:rsid w:val="008315A2"/>
    <w:rsid w:val="00831821"/>
    <w:rsid w:val="00831B65"/>
    <w:rsid w:val="00831C68"/>
    <w:rsid w:val="00831D5E"/>
    <w:rsid w:val="00831D69"/>
    <w:rsid w:val="00831E8C"/>
    <w:rsid w:val="00832356"/>
    <w:rsid w:val="0083242C"/>
    <w:rsid w:val="008325E9"/>
    <w:rsid w:val="00832646"/>
    <w:rsid w:val="0083293D"/>
    <w:rsid w:val="008329C8"/>
    <w:rsid w:val="00832A3E"/>
    <w:rsid w:val="00832CF2"/>
    <w:rsid w:val="00832D74"/>
    <w:rsid w:val="0083303B"/>
    <w:rsid w:val="008331A9"/>
    <w:rsid w:val="008331C5"/>
    <w:rsid w:val="008331D6"/>
    <w:rsid w:val="00833347"/>
    <w:rsid w:val="00833589"/>
    <w:rsid w:val="008339CE"/>
    <w:rsid w:val="00833B34"/>
    <w:rsid w:val="00833B9C"/>
    <w:rsid w:val="00833C11"/>
    <w:rsid w:val="00833C45"/>
    <w:rsid w:val="00833D48"/>
    <w:rsid w:val="00833D99"/>
    <w:rsid w:val="00833ECF"/>
    <w:rsid w:val="00833F75"/>
    <w:rsid w:val="008340FE"/>
    <w:rsid w:val="00834316"/>
    <w:rsid w:val="008345C8"/>
    <w:rsid w:val="00834722"/>
    <w:rsid w:val="00834894"/>
    <w:rsid w:val="008349F3"/>
    <w:rsid w:val="00834AAF"/>
    <w:rsid w:val="00834B3C"/>
    <w:rsid w:val="00834BFA"/>
    <w:rsid w:val="00834DBE"/>
    <w:rsid w:val="00834F0C"/>
    <w:rsid w:val="00835022"/>
    <w:rsid w:val="0083503A"/>
    <w:rsid w:val="0083518B"/>
    <w:rsid w:val="00835198"/>
    <w:rsid w:val="0083530E"/>
    <w:rsid w:val="00835761"/>
    <w:rsid w:val="00835797"/>
    <w:rsid w:val="008359C2"/>
    <w:rsid w:val="00835D49"/>
    <w:rsid w:val="00835EB8"/>
    <w:rsid w:val="00835EE0"/>
    <w:rsid w:val="00836D68"/>
    <w:rsid w:val="008370A2"/>
    <w:rsid w:val="008370C0"/>
    <w:rsid w:val="00837165"/>
    <w:rsid w:val="008374E1"/>
    <w:rsid w:val="0083750F"/>
    <w:rsid w:val="0083769C"/>
    <w:rsid w:val="00837EE2"/>
    <w:rsid w:val="00837F77"/>
    <w:rsid w:val="00840693"/>
    <w:rsid w:val="008406E6"/>
    <w:rsid w:val="00840B85"/>
    <w:rsid w:val="00840C10"/>
    <w:rsid w:val="00840C3C"/>
    <w:rsid w:val="00840F5F"/>
    <w:rsid w:val="00840FDF"/>
    <w:rsid w:val="00841464"/>
    <w:rsid w:val="008417E8"/>
    <w:rsid w:val="00841936"/>
    <w:rsid w:val="00841B0E"/>
    <w:rsid w:val="00841D02"/>
    <w:rsid w:val="00841D5A"/>
    <w:rsid w:val="00841F4A"/>
    <w:rsid w:val="00842221"/>
    <w:rsid w:val="0084226E"/>
    <w:rsid w:val="0084241B"/>
    <w:rsid w:val="00842523"/>
    <w:rsid w:val="008429F0"/>
    <w:rsid w:val="00842BF6"/>
    <w:rsid w:val="00842D5D"/>
    <w:rsid w:val="008434B0"/>
    <w:rsid w:val="00843656"/>
    <w:rsid w:val="00843657"/>
    <w:rsid w:val="00843B7C"/>
    <w:rsid w:val="00843FA9"/>
    <w:rsid w:val="00844118"/>
    <w:rsid w:val="00844139"/>
    <w:rsid w:val="00844286"/>
    <w:rsid w:val="0084472D"/>
    <w:rsid w:val="00844736"/>
    <w:rsid w:val="008447D4"/>
    <w:rsid w:val="00844F4F"/>
    <w:rsid w:val="00845041"/>
    <w:rsid w:val="00845132"/>
    <w:rsid w:val="0084519F"/>
    <w:rsid w:val="0084542F"/>
    <w:rsid w:val="00845500"/>
    <w:rsid w:val="00845756"/>
    <w:rsid w:val="008457CE"/>
    <w:rsid w:val="0084595B"/>
    <w:rsid w:val="00845B3C"/>
    <w:rsid w:val="00845C4A"/>
    <w:rsid w:val="00845D6D"/>
    <w:rsid w:val="00846766"/>
    <w:rsid w:val="00846857"/>
    <w:rsid w:val="0084689E"/>
    <w:rsid w:val="00846939"/>
    <w:rsid w:val="00846975"/>
    <w:rsid w:val="00846A39"/>
    <w:rsid w:val="00846AC3"/>
    <w:rsid w:val="00846B8E"/>
    <w:rsid w:val="00846BFB"/>
    <w:rsid w:val="00846C02"/>
    <w:rsid w:val="00846C73"/>
    <w:rsid w:val="00846FB1"/>
    <w:rsid w:val="008471E2"/>
    <w:rsid w:val="00847373"/>
    <w:rsid w:val="008473A2"/>
    <w:rsid w:val="0084754A"/>
    <w:rsid w:val="008475D1"/>
    <w:rsid w:val="00847728"/>
    <w:rsid w:val="008477C3"/>
    <w:rsid w:val="008478C7"/>
    <w:rsid w:val="00847B3C"/>
    <w:rsid w:val="00847E3B"/>
    <w:rsid w:val="00847F53"/>
    <w:rsid w:val="0085005F"/>
    <w:rsid w:val="00850126"/>
    <w:rsid w:val="00850322"/>
    <w:rsid w:val="00850362"/>
    <w:rsid w:val="00850523"/>
    <w:rsid w:val="00850603"/>
    <w:rsid w:val="00850894"/>
    <w:rsid w:val="00850A03"/>
    <w:rsid w:val="00850BF4"/>
    <w:rsid w:val="00850E99"/>
    <w:rsid w:val="00851305"/>
    <w:rsid w:val="00851789"/>
    <w:rsid w:val="00851915"/>
    <w:rsid w:val="00851DCC"/>
    <w:rsid w:val="00851F76"/>
    <w:rsid w:val="008523DB"/>
    <w:rsid w:val="008525AE"/>
    <w:rsid w:val="00852634"/>
    <w:rsid w:val="0085268B"/>
    <w:rsid w:val="008527AA"/>
    <w:rsid w:val="00852921"/>
    <w:rsid w:val="00852BAF"/>
    <w:rsid w:val="00852BE9"/>
    <w:rsid w:val="00852C53"/>
    <w:rsid w:val="008532FC"/>
    <w:rsid w:val="00853414"/>
    <w:rsid w:val="008535DC"/>
    <w:rsid w:val="0085381E"/>
    <w:rsid w:val="008538DB"/>
    <w:rsid w:val="00853A14"/>
    <w:rsid w:val="00853A23"/>
    <w:rsid w:val="00853A28"/>
    <w:rsid w:val="00853FE0"/>
    <w:rsid w:val="0085417D"/>
    <w:rsid w:val="008541E9"/>
    <w:rsid w:val="008541EC"/>
    <w:rsid w:val="008542AE"/>
    <w:rsid w:val="0085447F"/>
    <w:rsid w:val="008544F2"/>
    <w:rsid w:val="0085474F"/>
    <w:rsid w:val="00854765"/>
    <w:rsid w:val="00854B5C"/>
    <w:rsid w:val="00854B6E"/>
    <w:rsid w:val="00854F01"/>
    <w:rsid w:val="00855114"/>
    <w:rsid w:val="00855180"/>
    <w:rsid w:val="008553C5"/>
    <w:rsid w:val="00855C75"/>
    <w:rsid w:val="00855CF3"/>
    <w:rsid w:val="00855E03"/>
    <w:rsid w:val="00855EE9"/>
    <w:rsid w:val="00855F03"/>
    <w:rsid w:val="00855F92"/>
    <w:rsid w:val="00855FA8"/>
    <w:rsid w:val="008561D1"/>
    <w:rsid w:val="008561D7"/>
    <w:rsid w:val="0085644C"/>
    <w:rsid w:val="008565EB"/>
    <w:rsid w:val="00856781"/>
    <w:rsid w:val="00856865"/>
    <w:rsid w:val="00856D37"/>
    <w:rsid w:val="0085749A"/>
    <w:rsid w:val="00857615"/>
    <w:rsid w:val="008576DD"/>
    <w:rsid w:val="0085784E"/>
    <w:rsid w:val="00857B5A"/>
    <w:rsid w:val="00857C89"/>
    <w:rsid w:val="0086006D"/>
    <w:rsid w:val="00860118"/>
    <w:rsid w:val="0086012C"/>
    <w:rsid w:val="008602BF"/>
    <w:rsid w:val="00860300"/>
    <w:rsid w:val="0086030A"/>
    <w:rsid w:val="00860502"/>
    <w:rsid w:val="008606D8"/>
    <w:rsid w:val="00860722"/>
    <w:rsid w:val="008607CE"/>
    <w:rsid w:val="008609A5"/>
    <w:rsid w:val="00861007"/>
    <w:rsid w:val="00861055"/>
    <w:rsid w:val="0086118D"/>
    <w:rsid w:val="008611E1"/>
    <w:rsid w:val="00861202"/>
    <w:rsid w:val="008619B7"/>
    <w:rsid w:val="00861ABD"/>
    <w:rsid w:val="00861CA0"/>
    <w:rsid w:val="0086206A"/>
    <w:rsid w:val="008620FD"/>
    <w:rsid w:val="00862376"/>
    <w:rsid w:val="00862AC8"/>
    <w:rsid w:val="00862B10"/>
    <w:rsid w:val="00862C43"/>
    <w:rsid w:val="00862FAD"/>
    <w:rsid w:val="00863131"/>
    <w:rsid w:val="008631BA"/>
    <w:rsid w:val="008631D5"/>
    <w:rsid w:val="008631DD"/>
    <w:rsid w:val="0086326A"/>
    <w:rsid w:val="008634AD"/>
    <w:rsid w:val="008637D3"/>
    <w:rsid w:val="00863B84"/>
    <w:rsid w:val="00863BF4"/>
    <w:rsid w:val="00863C33"/>
    <w:rsid w:val="00863D16"/>
    <w:rsid w:val="00863DA0"/>
    <w:rsid w:val="008644C7"/>
    <w:rsid w:val="0086474C"/>
    <w:rsid w:val="00864A6C"/>
    <w:rsid w:val="00864EB5"/>
    <w:rsid w:val="00864FAB"/>
    <w:rsid w:val="00865031"/>
    <w:rsid w:val="00865070"/>
    <w:rsid w:val="00865380"/>
    <w:rsid w:val="00865594"/>
    <w:rsid w:val="0086597E"/>
    <w:rsid w:val="00865BE5"/>
    <w:rsid w:val="00865CF0"/>
    <w:rsid w:val="00866064"/>
    <w:rsid w:val="00866142"/>
    <w:rsid w:val="0086626D"/>
    <w:rsid w:val="008662F2"/>
    <w:rsid w:val="0086645B"/>
    <w:rsid w:val="00866486"/>
    <w:rsid w:val="00866541"/>
    <w:rsid w:val="008666B3"/>
    <w:rsid w:val="008667BC"/>
    <w:rsid w:val="00866BF6"/>
    <w:rsid w:val="00866CCD"/>
    <w:rsid w:val="00866DA3"/>
    <w:rsid w:val="00867017"/>
    <w:rsid w:val="008672DB"/>
    <w:rsid w:val="0086743E"/>
    <w:rsid w:val="008676AD"/>
    <w:rsid w:val="0086771E"/>
    <w:rsid w:val="00867813"/>
    <w:rsid w:val="008678AF"/>
    <w:rsid w:val="008703C7"/>
    <w:rsid w:val="00870462"/>
    <w:rsid w:val="0087065D"/>
    <w:rsid w:val="00870731"/>
    <w:rsid w:val="00870759"/>
    <w:rsid w:val="00870886"/>
    <w:rsid w:val="00870D57"/>
    <w:rsid w:val="00870EFE"/>
    <w:rsid w:val="00870F63"/>
    <w:rsid w:val="00871108"/>
    <w:rsid w:val="00871244"/>
    <w:rsid w:val="00871350"/>
    <w:rsid w:val="0087167A"/>
    <w:rsid w:val="00871946"/>
    <w:rsid w:val="008719B7"/>
    <w:rsid w:val="00871C8B"/>
    <w:rsid w:val="00871CA9"/>
    <w:rsid w:val="00871D5B"/>
    <w:rsid w:val="00871D95"/>
    <w:rsid w:val="00872159"/>
    <w:rsid w:val="0087262A"/>
    <w:rsid w:val="00872655"/>
    <w:rsid w:val="008726FB"/>
    <w:rsid w:val="00872787"/>
    <w:rsid w:val="00872929"/>
    <w:rsid w:val="00872A2C"/>
    <w:rsid w:val="00872AA1"/>
    <w:rsid w:val="00872D00"/>
    <w:rsid w:val="0087303B"/>
    <w:rsid w:val="00873161"/>
    <w:rsid w:val="00873178"/>
    <w:rsid w:val="008734FA"/>
    <w:rsid w:val="00873569"/>
    <w:rsid w:val="008736E3"/>
    <w:rsid w:val="008737E4"/>
    <w:rsid w:val="00873837"/>
    <w:rsid w:val="00873898"/>
    <w:rsid w:val="008738A5"/>
    <w:rsid w:val="00873D4B"/>
    <w:rsid w:val="00873EF2"/>
    <w:rsid w:val="00873F36"/>
    <w:rsid w:val="00873FD4"/>
    <w:rsid w:val="00874017"/>
    <w:rsid w:val="008743DE"/>
    <w:rsid w:val="00874409"/>
    <w:rsid w:val="00874507"/>
    <w:rsid w:val="008748E5"/>
    <w:rsid w:val="00874AFD"/>
    <w:rsid w:val="00874E6B"/>
    <w:rsid w:val="00874F69"/>
    <w:rsid w:val="00874FAE"/>
    <w:rsid w:val="00875083"/>
    <w:rsid w:val="00875361"/>
    <w:rsid w:val="008753CB"/>
    <w:rsid w:val="00875465"/>
    <w:rsid w:val="008754B4"/>
    <w:rsid w:val="008754C7"/>
    <w:rsid w:val="008756B7"/>
    <w:rsid w:val="00875763"/>
    <w:rsid w:val="00875779"/>
    <w:rsid w:val="00875BD7"/>
    <w:rsid w:val="00875D0D"/>
    <w:rsid w:val="00875D4D"/>
    <w:rsid w:val="00875FF5"/>
    <w:rsid w:val="008760CE"/>
    <w:rsid w:val="00876364"/>
    <w:rsid w:val="0087649D"/>
    <w:rsid w:val="00876529"/>
    <w:rsid w:val="0087673D"/>
    <w:rsid w:val="00876793"/>
    <w:rsid w:val="00876ACB"/>
    <w:rsid w:val="00876C13"/>
    <w:rsid w:val="00876D04"/>
    <w:rsid w:val="00876F82"/>
    <w:rsid w:val="00877115"/>
    <w:rsid w:val="0087720A"/>
    <w:rsid w:val="008775F4"/>
    <w:rsid w:val="0087781B"/>
    <w:rsid w:val="00877868"/>
    <w:rsid w:val="00877AAF"/>
    <w:rsid w:val="00877BCD"/>
    <w:rsid w:val="00877C30"/>
    <w:rsid w:val="00877C36"/>
    <w:rsid w:val="00877DF3"/>
    <w:rsid w:val="00877DF5"/>
    <w:rsid w:val="00877E18"/>
    <w:rsid w:val="00877EE3"/>
    <w:rsid w:val="00877FAA"/>
    <w:rsid w:val="00880050"/>
    <w:rsid w:val="008802FF"/>
    <w:rsid w:val="008805B8"/>
    <w:rsid w:val="008805DE"/>
    <w:rsid w:val="00880784"/>
    <w:rsid w:val="008808A8"/>
    <w:rsid w:val="00880BC4"/>
    <w:rsid w:val="00880CF2"/>
    <w:rsid w:val="00880CF3"/>
    <w:rsid w:val="00880F4C"/>
    <w:rsid w:val="00881025"/>
    <w:rsid w:val="008810AA"/>
    <w:rsid w:val="0088116D"/>
    <w:rsid w:val="008817DF"/>
    <w:rsid w:val="00881822"/>
    <w:rsid w:val="008818F7"/>
    <w:rsid w:val="00881C41"/>
    <w:rsid w:val="00881E50"/>
    <w:rsid w:val="008821A6"/>
    <w:rsid w:val="008821F2"/>
    <w:rsid w:val="00882205"/>
    <w:rsid w:val="00882444"/>
    <w:rsid w:val="00882496"/>
    <w:rsid w:val="008826FF"/>
    <w:rsid w:val="008829D0"/>
    <w:rsid w:val="00882C26"/>
    <w:rsid w:val="00882F09"/>
    <w:rsid w:val="00883052"/>
    <w:rsid w:val="00883123"/>
    <w:rsid w:val="008833C6"/>
    <w:rsid w:val="00883410"/>
    <w:rsid w:val="0088345F"/>
    <w:rsid w:val="008837CA"/>
    <w:rsid w:val="00883842"/>
    <w:rsid w:val="00883BE4"/>
    <w:rsid w:val="00883C2B"/>
    <w:rsid w:val="00883C8F"/>
    <w:rsid w:val="00883E7E"/>
    <w:rsid w:val="00883FCA"/>
    <w:rsid w:val="00884165"/>
    <w:rsid w:val="008843CC"/>
    <w:rsid w:val="00884876"/>
    <w:rsid w:val="00884C31"/>
    <w:rsid w:val="00884C99"/>
    <w:rsid w:val="00884E70"/>
    <w:rsid w:val="00884E94"/>
    <w:rsid w:val="00884F98"/>
    <w:rsid w:val="008853FA"/>
    <w:rsid w:val="0088554C"/>
    <w:rsid w:val="008856E9"/>
    <w:rsid w:val="00885987"/>
    <w:rsid w:val="00885A73"/>
    <w:rsid w:val="00885AA0"/>
    <w:rsid w:val="00885B48"/>
    <w:rsid w:val="00885BDC"/>
    <w:rsid w:val="00885C21"/>
    <w:rsid w:val="00885D17"/>
    <w:rsid w:val="00886121"/>
    <w:rsid w:val="0088613C"/>
    <w:rsid w:val="00886416"/>
    <w:rsid w:val="008864F6"/>
    <w:rsid w:val="00886537"/>
    <w:rsid w:val="008866BF"/>
    <w:rsid w:val="008867AE"/>
    <w:rsid w:val="00886816"/>
    <w:rsid w:val="00886858"/>
    <w:rsid w:val="00886A66"/>
    <w:rsid w:val="00886E28"/>
    <w:rsid w:val="00886EE1"/>
    <w:rsid w:val="00886FDA"/>
    <w:rsid w:val="0088708D"/>
    <w:rsid w:val="008870CF"/>
    <w:rsid w:val="0088714C"/>
    <w:rsid w:val="0088718E"/>
    <w:rsid w:val="00887273"/>
    <w:rsid w:val="008872EB"/>
    <w:rsid w:val="00887331"/>
    <w:rsid w:val="00887833"/>
    <w:rsid w:val="008878A3"/>
    <w:rsid w:val="008878A5"/>
    <w:rsid w:val="00887B22"/>
    <w:rsid w:val="00887B26"/>
    <w:rsid w:val="008900EF"/>
    <w:rsid w:val="00890208"/>
    <w:rsid w:val="008902D4"/>
    <w:rsid w:val="008902FA"/>
    <w:rsid w:val="00890334"/>
    <w:rsid w:val="00890444"/>
    <w:rsid w:val="008904FB"/>
    <w:rsid w:val="00890660"/>
    <w:rsid w:val="008906D1"/>
    <w:rsid w:val="00890764"/>
    <w:rsid w:val="00890860"/>
    <w:rsid w:val="00890BC0"/>
    <w:rsid w:val="00890C6C"/>
    <w:rsid w:val="00890DD8"/>
    <w:rsid w:val="008911AF"/>
    <w:rsid w:val="008911E1"/>
    <w:rsid w:val="0089150F"/>
    <w:rsid w:val="00891783"/>
    <w:rsid w:val="00891ED7"/>
    <w:rsid w:val="008923E2"/>
    <w:rsid w:val="00892AE9"/>
    <w:rsid w:val="00892EA7"/>
    <w:rsid w:val="00893073"/>
    <w:rsid w:val="008930FD"/>
    <w:rsid w:val="0089316E"/>
    <w:rsid w:val="008934E0"/>
    <w:rsid w:val="0089354A"/>
    <w:rsid w:val="0089372A"/>
    <w:rsid w:val="008937D2"/>
    <w:rsid w:val="008938CD"/>
    <w:rsid w:val="00893A8E"/>
    <w:rsid w:val="00893B5A"/>
    <w:rsid w:val="00893FFC"/>
    <w:rsid w:val="00894136"/>
    <w:rsid w:val="00894A45"/>
    <w:rsid w:val="00894AC3"/>
    <w:rsid w:val="00894AF9"/>
    <w:rsid w:val="00894C48"/>
    <w:rsid w:val="00894D4D"/>
    <w:rsid w:val="00895336"/>
    <w:rsid w:val="00895383"/>
    <w:rsid w:val="008955C0"/>
    <w:rsid w:val="00896139"/>
    <w:rsid w:val="00896156"/>
    <w:rsid w:val="00896316"/>
    <w:rsid w:val="00896A2A"/>
    <w:rsid w:val="00896D29"/>
    <w:rsid w:val="00896DF9"/>
    <w:rsid w:val="00896F5F"/>
    <w:rsid w:val="00897040"/>
    <w:rsid w:val="0089754D"/>
    <w:rsid w:val="00897734"/>
    <w:rsid w:val="00897863"/>
    <w:rsid w:val="0089794F"/>
    <w:rsid w:val="00897CE4"/>
    <w:rsid w:val="00897E59"/>
    <w:rsid w:val="00897EAF"/>
    <w:rsid w:val="00897EBB"/>
    <w:rsid w:val="008A0001"/>
    <w:rsid w:val="008A0356"/>
    <w:rsid w:val="008A04DD"/>
    <w:rsid w:val="008A0526"/>
    <w:rsid w:val="008A064B"/>
    <w:rsid w:val="008A0660"/>
    <w:rsid w:val="008A082F"/>
    <w:rsid w:val="008A08F8"/>
    <w:rsid w:val="008A0EEB"/>
    <w:rsid w:val="008A0FFE"/>
    <w:rsid w:val="008A1282"/>
    <w:rsid w:val="008A1578"/>
    <w:rsid w:val="008A186D"/>
    <w:rsid w:val="008A1C1E"/>
    <w:rsid w:val="008A1E79"/>
    <w:rsid w:val="008A1F65"/>
    <w:rsid w:val="008A2001"/>
    <w:rsid w:val="008A2084"/>
    <w:rsid w:val="008A2461"/>
    <w:rsid w:val="008A2494"/>
    <w:rsid w:val="008A251C"/>
    <w:rsid w:val="008A2785"/>
    <w:rsid w:val="008A281F"/>
    <w:rsid w:val="008A2967"/>
    <w:rsid w:val="008A2BAC"/>
    <w:rsid w:val="008A2CD0"/>
    <w:rsid w:val="008A2CFA"/>
    <w:rsid w:val="008A329A"/>
    <w:rsid w:val="008A361E"/>
    <w:rsid w:val="008A3BB3"/>
    <w:rsid w:val="008A3C9E"/>
    <w:rsid w:val="008A3EBC"/>
    <w:rsid w:val="008A41BE"/>
    <w:rsid w:val="008A4A09"/>
    <w:rsid w:val="008A4BF8"/>
    <w:rsid w:val="008A4D4D"/>
    <w:rsid w:val="008A4E12"/>
    <w:rsid w:val="008A4E87"/>
    <w:rsid w:val="008A4F54"/>
    <w:rsid w:val="008A50E5"/>
    <w:rsid w:val="008A52AD"/>
    <w:rsid w:val="008A540E"/>
    <w:rsid w:val="008A54B2"/>
    <w:rsid w:val="008A5604"/>
    <w:rsid w:val="008A5730"/>
    <w:rsid w:val="008A5A0C"/>
    <w:rsid w:val="008A5C8D"/>
    <w:rsid w:val="008A5DEE"/>
    <w:rsid w:val="008A5E7F"/>
    <w:rsid w:val="008A5F09"/>
    <w:rsid w:val="008A62A6"/>
    <w:rsid w:val="008A6415"/>
    <w:rsid w:val="008A6534"/>
    <w:rsid w:val="008A666C"/>
    <w:rsid w:val="008A6711"/>
    <w:rsid w:val="008A675D"/>
    <w:rsid w:val="008A67CB"/>
    <w:rsid w:val="008A6AFE"/>
    <w:rsid w:val="008A6E88"/>
    <w:rsid w:val="008A7249"/>
    <w:rsid w:val="008A734B"/>
    <w:rsid w:val="008A73CE"/>
    <w:rsid w:val="008A7A25"/>
    <w:rsid w:val="008A7A49"/>
    <w:rsid w:val="008A7B99"/>
    <w:rsid w:val="008A7DAF"/>
    <w:rsid w:val="008A7DEB"/>
    <w:rsid w:val="008A7F34"/>
    <w:rsid w:val="008B0023"/>
    <w:rsid w:val="008B04E7"/>
    <w:rsid w:val="008B0680"/>
    <w:rsid w:val="008B0A31"/>
    <w:rsid w:val="008B0CFF"/>
    <w:rsid w:val="008B0DC0"/>
    <w:rsid w:val="008B0E06"/>
    <w:rsid w:val="008B0ED7"/>
    <w:rsid w:val="008B134D"/>
    <w:rsid w:val="008B1F2F"/>
    <w:rsid w:val="008B200D"/>
    <w:rsid w:val="008B2297"/>
    <w:rsid w:val="008B2380"/>
    <w:rsid w:val="008B26E5"/>
    <w:rsid w:val="008B2712"/>
    <w:rsid w:val="008B296C"/>
    <w:rsid w:val="008B2C6E"/>
    <w:rsid w:val="008B2F87"/>
    <w:rsid w:val="008B2FEC"/>
    <w:rsid w:val="008B30F1"/>
    <w:rsid w:val="008B34EA"/>
    <w:rsid w:val="008B3508"/>
    <w:rsid w:val="008B3518"/>
    <w:rsid w:val="008B366A"/>
    <w:rsid w:val="008B403F"/>
    <w:rsid w:val="008B4208"/>
    <w:rsid w:val="008B4336"/>
    <w:rsid w:val="008B45F3"/>
    <w:rsid w:val="008B49AD"/>
    <w:rsid w:val="008B4A51"/>
    <w:rsid w:val="008B4A95"/>
    <w:rsid w:val="008B4AB9"/>
    <w:rsid w:val="008B4BA9"/>
    <w:rsid w:val="008B4BF6"/>
    <w:rsid w:val="008B4F8C"/>
    <w:rsid w:val="008B523C"/>
    <w:rsid w:val="008B53C3"/>
    <w:rsid w:val="008B5462"/>
    <w:rsid w:val="008B56CA"/>
    <w:rsid w:val="008B57E7"/>
    <w:rsid w:val="008B599C"/>
    <w:rsid w:val="008B5B51"/>
    <w:rsid w:val="008B5B52"/>
    <w:rsid w:val="008B5C25"/>
    <w:rsid w:val="008B5E2F"/>
    <w:rsid w:val="008B5F62"/>
    <w:rsid w:val="008B5FC8"/>
    <w:rsid w:val="008B5FDB"/>
    <w:rsid w:val="008B66E0"/>
    <w:rsid w:val="008B6722"/>
    <w:rsid w:val="008B678F"/>
    <w:rsid w:val="008B67F1"/>
    <w:rsid w:val="008B688E"/>
    <w:rsid w:val="008B6950"/>
    <w:rsid w:val="008B69A4"/>
    <w:rsid w:val="008B6A7E"/>
    <w:rsid w:val="008B6B4C"/>
    <w:rsid w:val="008B6C8F"/>
    <w:rsid w:val="008B6CCE"/>
    <w:rsid w:val="008B6FC3"/>
    <w:rsid w:val="008B6FCF"/>
    <w:rsid w:val="008B71BE"/>
    <w:rsid w:val="008B74BB"/>
    <w:rsid w:val="008B750F"/>
    <w:rsid w:val="008B77F1"/>
    <w:rsid w:val="008B7909"/>
    <w:rsid w:val="008B7B47"/>
    <w:rsid w:val="008B7C6E"/>
    <w:rsid w:val="008B7CE0"/>
    <w:rsid w:val="008B7D25"/>
    <w:rsid w:val="008C0150"/>
    <w:rsid w:val="008C020B"/>
    <w:rsid w:val="008C0597"/>
    <w:rsid w:val="008C063E"/>
    <w:rsid w:val="008C0665"/>
    <w:rsid w:val="008C0A69"/>
    <w:rsid w:val="008C0B88"/>
    <w:rsid w:val="008C0C0E"/>
    <w:rsid w:val="008C0D7B"/>
    <w:rsid w:val="008C0DEE"/>
    <w:rsid w:val="008C0EC5"/>
    <w:rsid w:val="008C0F12"/>
    <w:rsid w:val="008C1054"/>
    <w:rsid w:val="008C138E"/>
    <w:rsid w:val="008C14A0"/>
    <w:rsid w:val="008C16F3"/>
    <w:rsid w:val="008C1864"/>
    <w:rsid w:val="008C19EA"/>
    <w:rsid w:val="008C19F9"/>
    <w:rsid w:val="008C1CA8"/>
    <w:rsid w:val="008C1E0F"/>
    <w:rsid w:val="008C1E2D"/>
    <w:rsid w:val="008C1F7C"/>
    <w:rsid w:val="008C2323"/>
    <w:rsid w:val="008C274E"/>
    <w:rsid w:val="008C2857"/>
    <w:rsid w:val="008C28B7"/>
    <w:rsid w:val="008C2CA6"/>
    <w:rsid w:val="008C2D22"/>
    <w:rsid w:val="008C300C"/>
    <w:rsid w:val="008C3277"/>
    <w:rsid w:val="008C32CB"/>
    <w:rsid w:val="008C3443"/>
    <w:rsid w:val="008C354A"/>
    <w:rsid w:val="008C3582"/>
    <w:rsid w:val="008C359E"/>
    <w:rsid w:val="008C384A"/>
    <w:rsid w:val="008C38C1"/>
    <w:rsid w:val="008C3B25"/>
    <w:rsid w:val="008C3B34"/>
    <w:rsid w:val="008C3B40"/>
    <w:rsid w:val="008C3B43"/>
    <w:rsid w:val="008C3B48"/>
    <w:rsid w:val="008C3CF9"/>
    <w:rsid w:val="008C3F35"/>
    <w:rsid w:val="008C406E"/>
    <w:rsid w:val="008C420D"/>
    <w:rsid w:val="008C4769"/>
    <w:rsid w:val="008C488F"/>
    <w:rsid w:val="008C4AD6"/>
    <w:rsid w:val="008C4B44"/>
    <w:rsid w:val="008C4CFB"/>
    <w:rsid w:val="008C4FE0"/>
    <w:rsid w:val="008C50B6"/>
    <w:rsid w:val="008C50DA"/>
    <w:rsid w:val="008C52F1"/>
    <w:rsid w:val="008C5612"/>
    <w:rsid w:val="008C5907"/>
    <w:rsid w:val="008C596B"/>
    <w:rsid w:val="008C5B42"/>
    <w:rsid w:val="008C5C36"/>
    <w:rsid w:val="008C5ECC"/>
    <w:rsid w:val="008C61D4"/>
    <w:rsid w:val="008C62B7"/>
    <w:rsid w:val="008C6338"/>
    <w:rsid w:val="008C6AAD"/>
    <w:rsid w:val="008C6D80"/>
    <w:rsid w:val="008C6DEB"/>
    <w:rsid w:val="008C6E80"/>
    <w:rsid w:val="008C7010"/>
    <w:rsid w:val="008C71E0"/>
    <w:rsid w:val="008C72B8"/>
    <w:rsid w:val="008C76A4"/>
    <w:rsid w:val="008C7820"/>
    <w:rsid w:val="008C783E"/>
    <w:rsid w:val="008C7B5A"/>
    <w:rsid w:val="008C7C97"/>
    <w:rsid w:val="008C7CC3"/>
    <w:rsid w:val="008C7FD6"/>
    <w:rsid w:val="008D005D"/>
    <w:rsid w:val="008D00EA"/>
    <w:rsid w:val="008D0496"/>
    <w:rsid w:val="008D0743"/>
    <w:rsid w:val="008D0AB9"/>
    <w:rsid w:val="008D0BCB"/>
    <w:rsid w:val="008D0D32"/>
    <w:rsid w:val="008D0F0D"/>
    <w:rsid w:val="008D1337"/>
    <w:rsid w:val="008D1349"/>
    <w:rsid w:val="008D139C"/>
    <w:rsid w:val="008D140F"/>
    <w:rsid w:val="008D14B6"/>
    <w:rsid w:val="008D15F4"/>
    <w:rsid w:val="008D19D9"/>
    <w:rsid w:val="008D19DB"/>
    <w:rsid w:val="008D1B73"/>
    <w:rsid w:val="008D1FC1"/>
    <w:rsid w:val="008D2040"/>
    <w:rsid w:val="008D20BE"/>
    <w:rsid w:val="008D23F6"/>
    <w:rsid w:val="008D24D9"/>
    <w:rsid w:val="008D24EB"/>
    <w:rsid w:val="008D2744"/>
    <w:rsid w:val="008D27F1"/>
    <w:rsid w:val="008D2909"/>
    <w:rsid w:val="008D2A31"/>
    <w:rsid w:val="008D2BAD"/>
    <w:rsid w:val="008D2F5D"/>
    <w:rsid w:val="008D3105"/>
    <w:rsid w:val="008D3265"/>
    <w:rsid w:val="008D3293"/>
    <w:rsid w:val="008D32A8"/>
    <w:rsid w:val="008D35E1"/>
    <w:rsid w:val="008D3653"/>
    <w:rsid w:val="008D374A"/>
    <w:rsid w:val="008D3804"/>
    <w:rsid w:val="008D3A73"/>
    <w:rsid w:val="008D481C"/>
    <w:rsid w:val="008D48BA"/>
    <w:rsid w:val="008D4973"/>
    <w:rsid w:val="008D4B7A"/>
    <w:rsid w:val="008D4BE7"/>
    <w:rsid w:val="008D4CA6"/>
    <w:rsid w:val="008D4FD1"/>
    <w:rsid w:val="008D5014"/>
    <w:rsid w:val="008D50D4"/>
    <w:rsid w:val="008D52E4"/>
    <w:rsid w:val="008D5769"/>
    <w:rsid w:val="008D582B"/>
    <w:rsid w:val="008D5954"/>
    <w:rsid w:val="008D5957"/>
    <w:rsid w:val="008D5981"/>
    <w:rsid w:val="008D5AD9"/>
    <w:rsid w:val="008D5CCB"/>
    <w:rsid w:val="008D5EBE"/>
    <w:rsid w:val="008D5EC9"/>
    <w:rsid w:val="008D6057"/>
    <w:rsid w:val="008D6134"/>
    <w:rsid w:val="008D6135"/>
    <w:rsid w:val="008D61FF"/>
    <w:rsid w:val="008D6208"/>
    <w:rsid w:val="008D625F"/>
    <w:rsid w:val="008D6286"/>
    <w:rsid w:val="008D6300"/>
    <w:rsid w:val="008D6308"/>
    <w:rsid w:val="008D63CE"/>
    <w:rsid w:val="008D64E0"/>
    <w:rsid w:val="008D6570"/>
    <w:rsid w:val="008D6873"/>
    <w:rsid w:val="008D690A"/>
    <w:rsid w:val="008D69B1"/>
    <w:rsid w:val="008D6A62"/>
    <w:rsid w:val="008D6AC0"/>
    <w:rsid w:val="008D6D7C"/>
    <w:rsid w:val="008D6EDF"/>
    <w:rsid w:val="008D7087"/>
    <w:rsid w:val="008D710B"/>
    <w:rsid w:val="008D74B2"/>
    <w:rsid w:val="008D74DD"/>
    <w:rsid w:val="008D761E"/>
    <w:rsid w:val="008D76F4"/>
    <w:rsid w:val="008D78E8"/>
    <w:rsid w:val="008D79AA"/>
    <w:rsid w:val="008D7B7D"/>
    <w:rsid w:val="008D7BDD"/>
    <w:rsid w:val="008D7E5C"/>
    <w:rsid w:val="008E028A"/>
    <w:rsid w:val="008E0AAB"/>
    <w:rsid w:val="008E0BAB"/>
    <w:rsid w:val="008E0E73"/>
    <w:rsid w:val="008E0F4C"/>
    <w:rsid w:val="008E1062"/>
    <w:rsid w:val="008E123D"/>
    <w:rsid w:val="008E13D5"/>
    <w:rsid w:val="008E1480"/>
    <w:rsid w:val="008E1692"/>
    <w:rsid w:val="008E169F"/>
    <w:rsid w:val="008E1ABD"/>
    <w:rsid w:val="008E1CA3"/>
    <w:rsid w:val="008E1CEF"/>
    <w:rsid w:val="008E1E3D"/>
    <w:rsid w:val="008E1E82"/>
    <w:rsid w:val="008E218A"/>
    <w:rsid w:val="008E236E"/>
    <w:rsid w:val="008E244B"/>
    <w:rsid w:val="008E271E"/>
    <w:rsid w:val="008E288D"/>
    <w:rsid w:val="008E2988"/>
    <w:rsid w:val="008E2AD7"/>
    <w:rsid w:val="008E2F54"/>
    <w:rsid w:val="008E2F90"/>
    <w:rsid w:val="008E3463"/>
    <w:rsid w:val="008E3516"/>
    <w:rsid w:val="008E390E"/>
    <w:rsid w:val="008E3978"/>
    <w:rsid w:val="008E3983"/>
    <w:rsid w:val="008E3DCB"/>
    <w:rsid w:val="008E4002"/>
    <w:rsid w:val="008E40F9"/>
    <w:rsid w:val="008E427D"/>
    <w:rsid w:val="008E431A"/>
    <w:rsid w:val="008E4346"/>
    <w:rsid w:val="008E4408"/>
    <w:rsid w:val="008E4425"/>
    <w:rsid w:val="008E448C"/>
    <w:rsid w:val="008E44C7"/>
    <w:rsid w:val="008E46A8"/>
    <w:rsid w:val="008E46E1"/>
    <w:rsid w:val="008E47C4"/>
    <w:rsid w:val="008E487B"/>
    <w:rsid w:val="008E493A"/>
    <w:rsid w:val="008E4E09"/>
    <w:rsid w:val="008E50C3"/>
    <w:rsid w:val="008E53C9"/>
    <w:rsid w:val="008E54C0"/>
    <w:rsid w:val="008E57EB"/>
    <w:rsid w:val="008E5863"/>
    <w:rsid w:val="008E5B95"/>
    <w:rsid w:val="008E5E0F"/>
    <w:rsid w:val="008E61B8"/>
    <w:rsid w:val="008E62B8"/>
    <w:rsid w:val="008E64D1"/>
    <w:rsid w:val="008E65EB"/>
    <w:rsid w:val="008E6806"/>
    <w:rsid w:val="008E68A3"/>
    <w:rsid w:val="008E6A45"/>
    <w:rsid w:val="008E6AD8"/>
    <w:rsid w:val="008E6D9B"/>
    <w:rsid w:val="008E709D"/>
    <w:rsid w:val="008E7356"/>
    <w:rsid w:val="008E74F0"/>
    <w:rsid w:val="008E7769"/>
    <w:rsid w:val="008E77A1"/>
    <w:rsid w:val="008E7EBA"/>
    <w:rsid w:val="008F016A"/>
    <w:rsid w:val="008F0224"/>
    <w:rsid w:val="008F0437"/>
    <w:rsid w:val="008F0567"/>
    <w:rsid w:val="008F0849"/>
    <w:rsid w:val="008F0883"/>
    <w:rsid w:val="008F0BE6"/>
    <w:rsid w:val="008F0E27"/>
    <w:rsid w:val="008F0E57"/>
    <w:rsid w:val="008F1076"/>
    <w:rsid w:val="008F10B6"/>
    <w:rsid w:val="008F163A"/>
    <w:rsid w:val="008F16C0"/>
    <w:rsid w:val="008F1967"/>
    <w:rsid w:val="008F1AE1"/>
    <w:rsid w:val="008F1AF7"/>
    <w:rsid w:val="008F1B46"/>
    <w:rsid w:val="008F1BFF"/>
    <w:rsid w:val="008F1F5D"/>
    <w:rsid w:val="008F20E5"/>
    <w:rsid w:val="008F2458"/>
    <w:rsid w:val="008F2469"/>
    <w:rsid w:val="008F256D"/>
    <w:rsid w:val="008F2617"/>
    <w:rsid w:val="008F2B5E"/>
    <w:rsid w:val="008F2D91"/>
    <w:rsid w:val="008F2FCF"/>
    <w:rsid w:val="008F30F9"/>
    <w:rsid w:val="008F32CB"/>
    <w:rsid w:val="008F3442"/>
    <w:rsid w:val="008F34EC"/>
    <w:rsid w:val="008F35CB"/>
    <w:rsid w:val="008F3694"/>
    <w:rsid w:val="008F3809"/>
    <w:rsid w:val="008F3AC6"/>
    <w:rsid w:val="008F3B63"/>
    <w:rsid w:val="008F3B86"/>
    <w:rsid w:val="008F3F81"/>
    <w:rsid w:val="008F43E9"/>
    <w:rsid w:val="008F45BD"/>
    <w:rsid w:val="008F4804"/>
    <w:rsid w:val="008F4805"/>
    <w:rsid w:val="008F4EE5"/>
    <w:rsid w:val="008F4EF6"/>
    <w:rsid w:val="008F4F08"/>
    <w:rsid w:val="008F501D"/>
    <w:rsid w:val="008F5085"/>
    <w:rsid w:val="008F5122"/>
    <w:rsid w:val="008F521F"/>
    <w:rsid w:val="008F5545"/>
    <w:rsid w:val="008F5643"/>
    <w:rsid w:val="008F5B34"/>
    <w:rsid w:val="008F5C82"/>
    <w:rsid w:val="008F5D51"/>
    <w:rsid w:val="008F5D90"/>
    <w:rsid w:val="008F5E0C"/>
    <w:rsid w:val="008F5E90"/>
    <w:rsid w:val="008F5FF2"/>
    <w:rsid w:val="008F615B"/>
    <w:rsid w:val="008F6727"/>
    <w:rsid w:val="008F69AD"/>
    <w:rsid w:val="008F6BA4"/>
    <w:rsid w:val="008F6BBD"/>
    <w:rsid w:val="008F6CFF"/>
    <w:rsid w:val="008F6F0A"/>
    <w:rsid w:val="008F6FC6"/>
    <w:rsid w:val="008F7454"/>
    <w:rsid w:val="008F76F7"/>
    <w:rsid w:val="008F7EB0"/>
    <w:rsid w:val="009003EC"/>
    <w:rsid w:val="009009A8"/>
    <w:rsid w:val="009009CE"/>
    <w:rsid w:val="00900D47"/>
    <w:rsid w:val="00900F13"/>
    <w:rsid w:val="009010AC"/>
    <w:rsid w:val="00901280"/>
    <w:rsid w:val="0090165E"/>
    <w:rsid w:val="00901C9C"/>
    <w:rsid w:val="0090220A"/>
    <w:rsid w:val="009024BF"/>
    <w:rsid w:val="0090275F"/>
    <w:rsid w:val="0090297D"/>
    <w:rsid w:val="00902B81"/>
    <w:rsid w:val="00902BA3"/>
    <w:rsid w:val="00902C02"/>
    <w:rsid w:val="00902C52"/>
    <w:rsid w:val="00902E5D"/>
    <w:rsid w:val="00902FA0"/>
    <w:rsid w:val="00902FAF"/>
    <w:rsid w:val="00902FBB"/>
    <w:rsid w:val="00903331"/>
    <w:rsid w:val="00903371"/>
    <w:rsid w:val="009035BB"/>
    <w:rsid w:val="009038B6"/>
    <w:rsid w:val="0090390A"/>
    <w:rsid w:val="00903BB0"/>
    <w:rsid w:val="00903BBD"/>
    <w:rsid w:val="0090405D"/>
    <w:rsid w:val="009044A2"/>
    <w:rsid w:val="00904AB5"/>
    <w:rsid w:val="00904C5F"/>
    <w:rsid w:val="00904CC3"/>
    <w:rsid w:val="00904EA0"/>
    <w:rsid w:val="00904EC6"/>
    <w:rsid w:val="00904FF2"/>
    <w:rsid w:val="0090518B"/>
    <w:rsid w:val="00905438"/>
    <w:rsid w:val="00905461"/>
    <w:rsid w:val="009058D3"/>
    <w:rsid w:val="009058D7"/>
    <w:rsid w:val="00905B1E"/>
    <w:rsid w:val="00905C83"/>
    <w:rsid w:val="00905CA1"/>
    <w:rsid w:val="00905CC3"/>
    <w:rsid w:val="00905D2E"/>
    <w:rsid w:val="00905F71"/>
    <w:rsid w:val="00906342"/>
    <w:rsid w:val="00906545"/>
    <w:rsid w:val="009069A7"/>
    <w:rsid w:val="00906D42"/>
    <w:rsid w:val="00906E9B"/>
    <w:rsid w:val="00906F06"/>
    <w:rsid w:val="00906F13"/>
    <w:rsid w:val="00906F7D"/>
    <w:rsid w:val="00907004"/>
    <w:rsid w:val="00907049"/>
    <w:rsid w:val="0090704A"/>
    <w:rsid w:val="00907554"/>
    <w:rsid w:val="009076A1"/>
    <w:rsid w:val="0090775A"/>
    <w:rsid w:val="00907841"/>
    <w:rsid w:val="0090789A"/>
    <w:rsid w:val="0090791D"/>
    <w:rsid w:val="00907AE6"/>
    <w:rsid w:val="00907C46"/>
    <w:rsid w:val="00907C88"/>
    <w:rsid w:val="00907D7D"/>
    <w:rsid w:val="00907D9D"/>
    <w:rsid w:val="00910235"/>
    <w:rsid w:val="009108FD"/>
    <w:rsid w:val="00910F4E"/>
    <w:rsid w:val="009111A6"/>
    <w:rsid w:val="009111C9"/>
    <w:rsid w:val="0091121C"/>
    <w:rsid w:val="0091130E"/>
    <w:rsid w:val="00911458"/>
    <w:rsid w:val="00911499"/>
    <w:rsid w:val="0091165B"/>
    <w:rsid w:val="00911913"/>
    <w:rsid w:val="00911A25"/>
    <w:rsid w:val="00911C90"/>
    <w:rsid w:val="00911E02"/>
    <w:rsid w:val="00911F61"/>
    <w:rsid w:val="00912026"/>
    <w:rsid w:val="0091229D"/>
    <w:rsid w:val="00912C35"/>
    <w:rsid w:val="00912C40"/>
    <w:rsid w:val="00912CEE"/>
    <w:rsid w:val="00912DAF"/>
    <w:rsid w:val="00912F00"/>
    <w:rsid w:val="00912F04"/>
    <w:rsid w:val="009130E7"/>
    <w:rsid w:val="009133A0"/>
    <w:rsid w:val="00913757"/>
    <w:rsid w:val="00913C19"/>
    <w:rsid w:val="00913CC5"/>
    <w:rsid w:val="00913D34"/>
    <w:rsid w:val="009143AA"/>
    <w:rsid w:val="009144FB"/>
    <w:rsid w:val="0091470F"/>
    <w:rsid w:val="009148E3"/>
    <w:rsid w:val="00914A62"/>
    <w:rsid w:val="00914BB5"/>
    <w:rsid w:val="00914BF1"/>
    <w:rsid w:val="00914C0E"/>
    <w:rsid w:val="00914EEC"/>
    <w:rsid w:val="00915177"/>
    <w:rsid w:val="00915293"/>
    <w:rsid w:val="00915397"/>
    <w:rsid w:val="009154F9"/>
    <w:rsid w:val="0091556D"/>
    <w:rsid w:val="0091573C"/>
    <w:rsid w:val="009157E3"/>
    <w:rsid w:val="00915ABF"/>
    <w:rsid w:val="00915FC7"/>
    <w:rsid w:val="00916083"/>
    <w:rsid w:val="0091623C"/>
    <w:rsid w:val="009162B2"/>
    <w:rsid w:val="009164B8"/>
    <w:rsid w:val="009167DD"/>
    <w:rsid w:val="00916BA4"/>
    <w:rsid w:val="00916C7C"/>
    <w:rsid w:val="00916D9B"/>
    <w:rsid w:val="00916DBD"/>
    <w:rsid w:val="00917410"/>
    <w:rsid w:val="009174CC"/>
    <w:rsid w:val="009175E3"/>
    <w:rsid w:val="009176F3"/>
    <w:rsid w:val="00917A0D"/>
    <w:rsid w:val="00917A98"/>
    <w:rsid w:val="00917CBA"/>
    <w:rsid w:val="00917E04"/>
    <w:rsid w:val="00917FE0"/>
    <w:rsid w:val="00920162"/>
    <w:rsid w:val="00920297"/>
    <w:rsid w:val="00920773"/>
    <w:rsid w:val="00920E3D"/>
    <w:rsid w:val="00920FB0"/>
    <w:rsid w:val="0092116C"/>
    <w:rsid w:val="0092131C"/>
    <w:rsid w:val="0092141E"/>
    <w:rsid w:val="0092177F"/>
    <w:rsid w:val="009218BB"/>
    <w:rsid w:val="009219BB"/>
    <w:rsid w:val="00922162"/>
    <w:rsid w:val="009226CC"/>
    <w:rsid w:val="0092292B"/>
    <w:rsid w:val="00922B37"/>
    <w:rsid w:val="009231EF"/>
    <w:rsid w:val="00923487"/>
    <w:rsid w:val="009235CC"/>
    <w:rsid w:val="00923FB2"/>
    <w:rsid w:val="00924162"/>
    <w:rsid w:val="00924315"/>
    <w:rsid w:val="0092450C"/>
    <w:rsid w:val="0092474B"/>
    <w:rsid w:val="00924761"/>
    <w:rsid w:val="009248B1"/>
    <w:rsid w:val="00924D1A"/>
    <w:rsid w:val="00924D57"/>
    <w:rsid w:val="00924F47"/>
    <w:rsid w:val="0092506F"/>
    <w:rsid w:val="00925365"/>
    <w:rsid w:val="00925647"/>
    <w:rsid w:val="00925665"/>
    <w:rsid w:val="009256B3"/>
    <w:rsid w:val="0092581A"/>
    <w:rsid w:val="00925EF3"/>
    <w:rsid w:val="00925F4E"/>
    <w:rsid w:val="0092603C"/>
    <w:rsid w:val="009263BA"/>
    <w:rsid w:val="009263FF"/>
    <w:rsid w:val="00926418"/>
    <w:rsid w:val="00926461"/>
    <w:rsid w:val="0092646D"/>
    <w:rsid w:val="0092652B"/>
    <w:rsid w:val="00926C67"/>
    <w:rsid w:val="00926D16"/>
    <w:rsid w:val="00926EE1"/>
    <w:rsid w:val="00926F34"/>
    <w:rsid w:val="00927074"/>
    <w:rsid w:val="009271D6"/>
    <w:rsid w:val="00927353"/>
    <w:rsid w:val="009274E8"/>
    <w:rsid w:val="00927504"/>
    <w:rsid w:val="00927891"/>
    <w:rsid w:val="00927B02"/>
    <w:rsid w:val="00927B07"/>
    <w:rsid w:val="00927B32"/>
    <w:rsid w:val="00927F4F"/>
    <w:rsid w:val="0093007B"/>
    <w:rsid w:val="009303E4"/>
    <w:rsid w:val="009304C4"/>
    <w:rsid w:val="0093061F"/>
    <w:rsid w:val="009308B7"/>
    <w:rsid w:val="00930980"/>
    <w:rsid w:val="0093099B"/>
    <w:rsid w:val="00930CED"/>
    <w:rsid w:val="00930E13"/>
    <w:rsid w:val="009310DD"/>
    <w:rsid w:val="00931345"/>
    <w:rsid w:val="0093167F"/>
    <w:rsid w:val="009316AC"/>
    <w:rsid w:val="00931986"/>
    <w:rsid w:val="00931A8C"/>
    <w:rsid w:val="00931F0A"/>
    <w:rsid w:val="00932347"/>
    <w:rsid w:val="00932580"/>
    <w:rsid w:val="009325E0"/>
    <w:rsid w:val="00932721"/>
    <w:rsid w:val="0093288D"/>
    <w:rsid w:val="00932D6D"/>
    <w:rsid w:val="00932DE4"/>
    <w:rsid w:val="00933200"/>
    <w:rsid w:val="009332A7"/>
    <w:rsid w:val="009332CB"/>
    <w:rsid w:val="00933324"/>
    <w:rsid w:val="00933391"/>
    <w:rsid w:val="00933413"/>
    <w:rsid w:val="0093344B"/>
    <w:rsid w:val="00933673"/>
    <w:rsid w:val="0093379B"/>
    <w:rsid w:val="00933ABA"/>
    <w:rsid w:val="00933ADF"/>
    <w:rsid w:val="00934046"/>
    <w:rsid w:val="009340FA"/>
    <w:rsid w:val="00934176"/>
    <w:rsid w:val="00934553"/>
    <w:rsid w:val="00934682"/>
    <w:rsid w:val="009347E7"/>
    <w:rsid w:val="00934B15"/>
    <w:rsid w:val="00934B60"/>
    <w:rsid w:val="00934C62"/>
    <w:rsid w:val="00934EA3"/>
    <w:rsid w:val="00935271"/>
    <w:rsid w:val="00935367"/>
    <w:rsid w:val="009355D7"/>
    <w:rsid w:val="00935669"/>
    <w:rsid w:val="009358A5"/>
    <w:rsid w:val="00935A96"/>
    <w:rsid w:val="00935BCB"/>
    <w:rsid w:val="0093611B"/>
    <w:rsid w:val="00936228"/>
    <w:rsid w:val="00936231"/>
    <w:rsid w:val="009364C4"/>
    <w:rsid w:val="0093653B"/>
    <w:rsid w:val="00936561"/>
    <w:rsid w:val="0093656A"/>
    <w:rsid w:val="009368F9"/>
    <w:rsid w:val="00936A92"/>
    <w:rsid w:val="00936B9D"/>
    <w:rsid w:val="00936BF5"/>
    <w:rsid w:val="00936DAF"/>
    <w:rsid w:val="00936F24"/>
    <w:rsid w:val="009376A7"/>
    <w:rsid w:val="009376E9"/>
    <w:rsid w:val="009377A8"/>
    <w:rsid w:val="009378D2"/>
    <w:rsid w:val="00937A11"/>
    <w:rsid w:val="00937B35"/>
    <w:rsid w:val="00937C6B"/>
    <w:rsid w:val="0093AA83"/>
    <w:rsid w:val="00940063"/>
    <w:rsid w:val="00940548"/>
    <w:rsid w:val="00940600"/>
    <w:rsid w:val="00940622"/>
    <w:rsid w:val="0094076D"/>
    <w:rsid w:val="009409C3"/>
    <w:rsid w:val="00940AF3"/>
    <w:rsid w:val="00940C6B"/>
    <w:rsid w:val="00940D55"/>
    <w:rsid w:val="00940EAA"/>
    <w:rsid w:val="0094101A"/>
    <w:rsid w:val="009413C6"/>
    <w:rsid w:val="009413ED"/>
    <w:rsid w:val="009414B4"/>
    <w:rsid w:val="00941544"/>
    <w:rsid w:val="0094194A"/>
    <w:rsid w:val="00941990"/>
    <w:rsid w:val="009419AC"/>
    <w:rsid w:val="009419E3"/>
    <w:rsid w:val="009419F2"/>
    <w:rsid w:val="00941AD9"/>
    <w:rsid w:val="00941D7B"/>
    <w:rsid w:val="00942207"/>
    <w:rsid w:val="00942747"/>
    <w:rsid w:val="009427F9"/>
    <w:rsid w:val="009429C0"/>
    <w:rsid w:val="00942A95"/>
    <w:rsid w:val="00942C1C"/>
    <w:rsid w:val="00942C79"/>
    <w:rsid w:val="00942F90"/>
    <w:rsid w:val="009431C8"/>
    <w:rsid w:val="0094326C"/>
    <w:rsid w:val="00943387"/>
    <w:rsid w:val="00943483"/>
    <w:rsid w:val="00943879"/>
    <w:rsid w:val="00943A37"/>
    <w:rsid w:val="00943C4A"/>
    <w:rsid w:val="00943E78"/>
    <w:rsid w:val="00943F07"/>
    <w:rsid w:val="00943FF3"/>
    <w:rsid w:val="00944099"/>
    <w:rsid w:val="009440AD"/>
    <w:rsid w:val="009445FE"/>
    <w:rsid w:val="00944625"/>
    <w:rsid w:val="00944741"/>
    <w:rsid w:val="009447A8"/>
    <w:rsid w:val="00944854"/>
    <w:rsid w:val="00944963"/>
    <w:rsid w:val="00944AB1"/>
    <w:rsid w:val="00944BDB"/>
    <w:rsid w:val="00944D95"/>
    <w:rsid w:val="00944DE7"/>
    <w:rsid w:val="00944E77"/>
    <w:rsid w:val="009453A7"/>
    <w:rsid w:val="00945462"/>
    <w:rsid w:val="00945541"/>
    <w:rsid w:val="009457FE"/>
    <w:rsid w:val="00945C63"/>
    <w:rsid w:val="00945CA9"/>
    <w:rsid w:val="00945DE7"/>
    <w:rsid w:val="00945E96"/>
    <w:rsid w:val="009461DB"/>
    <w:rsid w:val="0094626E"/>
    <w:rsid w:val="0094660D"/>
    <w:rsid w:val="0094681E"/>
    <w:rsid w:val="0094696D"/>
    <w:rsid w:val="00946EDE"/>
    <w:rsid w:val="00946F06"/>
    <w:rsid w:val="00946F6F"/>
    <w:rsid w:val="00946FDD"/>
    <w:rsid w:val="00947020"/>
    <w:rsid w:val="0094703A"/>
    <w:rsid w:val="0094757F"/>
    <w:rsid w:val="00947616"/>
    <w:rsid w:val="00947629"/>
    <w:rsid w:val="00947806"/>
    <w:rsid w:val="00947A62"/>
    <w:rsid w:val="00947D06"/>
    <w:rsid w:val="00947E93"/>
    <w:rsid w:val="00947F9A"/>
    <w:rsid w:val="00950196"/>
    <w:rsid w:val="00950339"/>
    <w:rsid w:val="009504C7"/>
    <w:rsid w:val="00950535"/>
    <w:rsid w:val="00950650"/>
    <w:rsid w:val="00950738"/>
    <w:rsid w:val="00950796"/>
    <w:rsid w:val="00950C4E"/>
    <w:rsid w:val="00950CD7"/>
    <w:rsid w:val="00950EA1"/>
    <w:rsid w:val="00950F35"/>
    <w:rsid w:val="009510EF"/>
    <w:rsid w:val="00951223"/>
    <w:rsid w:val="0095167D"/>
    <w:rsid w:val="0095168C"/>
    <w:rsid w:val="009516CD"/>
    <w:rsid w:val="00951806"/>
    <w:rsid w:val="00951973"/>
    <w:rsid w:val="00951BEA"/>
    <w:rsid w:val="00951C6A"/>
    <w:rsid w:val="00951EBB"/>
    <w:rsid w:val="00951F53"/>
    <w:rsid w:val="00952241"/>
    <w:rsid w:val="00952375"/>
    <w:rsid w:val="009525FB"/>
    <w:rsid w:val="0095297E"/>
    <w:rsid w:val="00952BF7"/>
    <w:rsid w:val="00953099"/>
    <w:rsid w:val="009533CB"/>
    <w:rsid w:val="009537B5"/>
    <w:rsid w:val="00953B9F"/>
    <w:rsid w:val="00953BB0"/>
    <w:rsid w:val="00953D03"/>
    <w:rsid w:val="00953D6B"/>
    <w:rsid w:val="009545B4"/>
    <w:rsid w:val="0095471B"/>
    <w:rsid w:val="00954AC6"/>
    <w:rsid w:val="00954ACD"/>
    <w:rsid w:val="00954BAC"/>
    <w:rsid w:val="00954CA7"/>
    <w:rsid w:val="00954D64"/>
    <w:rsid w:val="00954E29"/>
    <w:rsid w:val="00955254"/>
    <w:rsid w:val="00955293"/>
    <w:rsid w:val="009552A9"/>
    <w:rsid w:val="009552E8"/>
    <w:rsid w:val="00955602"/>
    <w:rsid w:val="00955748"/>
    <w:rsid w:val="0095582A"/>
    <w:rsid w:val="009558B0"/>
    <w:rsid w:val="00955DE8"/>
    <w:rsid w:val="00955E0A"/>
    <w:rsid w:val="009560B9"/>
    <w:rsid w:val="00956281"/>
    <w:rsid w:val="00956438"/>
    <w:rsid w:val="00956454"/>
    <w:rsid w:val="009564B6"/>
    <w:rsid w:val="009564E1"/>
    <w:rsid w:val="00956B08"/>
    <w:rsid w:val="00956C3A"/>
    <w:rsid w:val="00956CE2"/>
    <w:rsid w:val="00956EAD"/>
    <w:rsid w:val="009570BF"/>
    <w:rsid w:val="00957124"/>
    <w:rsid w:val="0095729A"/>
    <w:rsid w:val="009574F5"/>
    <w:rsid w:val="0095763C"/>
    <w:rsid w:val="0095787B"/>
    <w:rsid w:val="009578DF"/>
    <w:rsid w:val="009579A6"/>
    <w:rsid w:val="009579CE"/>
    <w:rsid w:val="00957B98"/>
    <w:rsid w:val="00957BD4"/>
    <w:rsid w:val="00957DBA"/>
    <w:rsid w:val="00957FF1"/>
    <w:rsid w:val="009603DA"/>
    <w:rsid w:val="00960423"/>
    <w:rsid w:val="00960663"/>
    <w:rsid w:val="00960674"/>
    <w:rsid w:val="00960823"/>
    <w:rsid w:val="009608C6"/>
    <w:rsid w:val="00960CCC"/>
    <w:rsid w:val="00960FD9"/>
    <w:rsid w:val="009610C8"/>
    <w:rsid w:val="00961224"/>
    <w:rsid w:val="0096128E"/>
    <w:rsid w:val="00961454"/>
    <w:rsid w:val="00961738"/>
    <w:rsid w:val="009618B3"/>
    <w:rsid w:val="00961963"/>
    <w:rsid w:val="00961AA7"/>
    <w:rsid w:val="00961D77"/>
    <w:rsid w:val="0096202A"/>
    <w:rsid w:val="0096213E"/>
    <w:rsid w:val="009622AA"/>
    <w:rsid w:val="0096234E"/>
    <w:rsid w:val="00962483"/>
    <w:rsid w:val="00962537"/>
    <w:rsid w:val="00962696"/>
    <w:rsid w:val="0096276B"/>
    <w:rsid w:val="009627EA"/>
    <w:rsid w:val="0096281A"/>
    <w:rsid w:val="00962B11"/>
    <w:rsid w:val="00962C07"/>
    <w:rsid w:val="00962C66"/>
    <w:rsid w:val="00962C7D"/>
    <w:rsid w:val="00962DDC"/>
    <w:rsid w:val="00962E94"/>
    <w:rsid w:val="00963286"/>
    <w:rsid w:val="00963304"/>
    <w:rsid w:val="00963601"/>
    <w:rsid w:val="009637A6"/>
    <w:rsid w:val="00963D11"/>
    <w:rsid w:val="00963D6B"/>
    <w:rsid w:val="00963D8A"/>
    <w:rsid w:val="009643BB"/>
    <w:rsid w:val="009645FD"/>
    <w:rsid w:val="00964949"/>
    <w:rsid w:val="00964A4D"/>
    <w:rsid w:val="00964FF4"/>
    <w:rsid w:val="009650DE"/>
    <w:rsid w:val="00965227"/>
    <w:rsid w:val="0096524F"/>
    <w:rsid w:val="009653AB"/>
    <w:rsid w:val="009655F8"/>
    <w:rsid w:val="00965720"/>
    <w:rsid w:val="009657E3"/>
    <w:rsid w:val="00965853"/>
    <w:rsid w:val="00965A69"/>
    <w:rsid w:val="00965AB7"/>
    <w:rsid w:val="00965B16"/>
    <w:rsid w:val="00965B32"/>
    <w:rsid w:val="00965E3D"/>
    <w:rsid w:val="00966235"/>
    <w:rsid w:val="00966258"/>
    <w:rsid w:val="009667CD"/>
    <w:rsid w:val="009669C0"/>
    <w:rsid w:val="00966B4C"/>
    <w:rsid w:val="00966D8B"/>
    <w:rsid w:val="009670B5"/>
    <w:rsid w:val="009671A4"/>
    <w:rsid w:val="00967682"/>
    <w:rsid w:val="00967917"/>
    <w:rsid w:val="00967932"/>
    <w:rsid w:val="0096796E"/>
    <w:rsid w:val="00967A2E"/>
    <w:rsid w:val="00967B26"/>
    <w:rsid w:val="00967C71"/>
    <w:rsid w:val="00967CA8"/>
    <w:rsid w:val="00967DFA"/>
    <w:rsid w:val="00970106"/>
    <w:rsid w:val="00970154"/>
    <w:rsid w:val="00970313"/>
    <w:rsid w:val="009703E0"/>
    <w:rsid w:val="009704BA"/>
    <w:rsid w:val="0097051E"/>
    <w:rsid w:val="009705BF"/>
    <w:rsid w:val="009706AD"/>
    <w:rsid w:val="009707AC"/>
    <w:rsid w:val="0097096A"/>
    <w:rsid w:val="00970B14"/>
    <w:rsid w:val="00970B91"/>
    <w:rsid w:val="00970EE4"/>
    <w:rsid w:val="00971084"/>
    <w:rsid w:val="0097118F"/>
    <w:rsid w:val="009714C5"/>
    <w:rsid w:val="00971698"/>
    <w:rsid w:val="009716BA"/>
    <w:rsid w:val="00971937"/>
    <w:rsid w:val="00971962"/>
    <w:rsid w:val="00971C5E"/>
    <w:rsid w:val="00971DCF"/>
    <w:rsid w:val="00971DDF"/>
    <w:rsid w:val="00971F36"/>
    <w:rsid w:val="00972086"/>
    <w:rsid w:val="00972088"/>
    <w:rsid w:val="00972209"/>
    <w:rsid w:val="00972730"/>
    <w:rsid w:val="00972853"/>
    <w:rsid w:val="00972893"/>
    <w:rsid w:val="00972A12"/>
    <w:rsid w:val="00972A72"/>
    <w:rsid w:val="00972B9C"/>
    <w:rsid w:val="00972BB4"/>
    <w:rsid w:val="00972BD6"/>
    <w:rsid w:val="00972E71"/>
    <w:rsid w:val="00972F1C"/>
    <w:rsid w:val="00972F56"/>
    <w:rsid w:val="00972F75"/>
    <w:rsid w:val="0097303F"/>
    <w:rsid w:val="009731E8"/>
    <w:rsid w:val="00973315"/>
    <w:rsid w:val="009733FF"/>
    <w:rsid w:val="00973468"/>
    <w:rsid w:val="009734C7"/>
    <w:rsid w:val="009734D6"/>
    <w:rsid w:val="00973C67"/>
    <w:rsid w:val="00973D73"/>
    <w:rsid w:val="0097401E"/>
    <w:rsid w:val="00974164"/>
    <w:rsid w:val="009741FF"/>
    <w:rsid w:val="00974326"/>
    <w:rsid w:val="00974554"/>
    <w:rsid w:val="009748BA"/>
    <w:rsid w:val="009748F5"/>
    <w:rsid w:val="00974D0D"/>
    <w:rsid w:val="00974F31"/>
    <w:rsid w:val="00975014"/>
    <w:rsid w:val="00975057"/>
    <w:rsid w:val="009750C1"/>
    <w:rsid w:val="00975233"/>
    <w:rsid w:val="00975347"/>
    <w:rsid w:val="009753D8"/>
    <w:rsid w:val="00975567"/>
    <w:rsid w:val="00975B6D"/>
    <w:rsid w:val="00975D1F"/>
    <w:rsid w:val="0097676D"/>
    <w:rsid w:val="009769A9"/>
    <w:rsid w:val="00976A2C"/>
    <w:rsid w:val="00976BB1"/>
    <w:rsid w:val="00976CAF"/>
    <w:rsid w:val="00976CED"/>
    <w:rsid w:val="00977265"/>
    <w:rsid w:val="009773B3"/>
    <w:rsid w:val="0097771C"/>
    <w:rsid w:val="00977A3E"/>
    <w:rsid w:val="00977B1D"/>
    <w:rsid w:val="00977C97"/>
    <w:rsid w:val="00977D8E"/>
    <w:rsid w:val="00977DB6"/>
    <w:rsid w:val="009805AE"/>
    <w:rsid w:val="009806A2"/>
    <w:rsid w:val="00980861"/>
    <w:rsid w:val="009808D2"/>
    <w:rsid w:val="00980914"/>
    <w:rsid w:val="009809B8"/>
    <w:rsid w:val="00980C4A"/>
    <w:rsid w:val="00980C54"/>
    <w:rsid w:val="00980C5A"/>
    <w:rsid w:val="00980EA7"/>
    <w:rsid w:val="009811C5"/>
    <w:rsid w:val="00981380"/>
    <w:rsid w:val="009815DC"/>
    <w:rsid w:val="0098199B"/>
    <w:rsid w:val="00981B96"/>
    <w:rsid w:val="00981DA7"/>
    <w:rsid w:val="00981F75"/>
    <w:rsid w:val="009821BD"/>
    <w:rsid w:val="0098220A"/>
    <w:rsid w:val="00982257"/>
    <w:rsid w:val="0098231E"/>
    <w:rsid w:val="00982362"/>
    <w:rsid w:val="00982446"/>
    <w:rsid w:val="009824AE"/>
    <w:rsid w:val="009824DE"/>
    <w:rsid w:val="00982513"/>
    <w:rsid w:val="009826BC"/>
    <w:rsid w:val="009826D7"/>
    <w:rsid w:val="00982854"/>
    <w:rsid w:val="00982A60"/>
    <w:rsid w:val="00982EB2"/>
    <w:rsid w:val="009834AE"/>
    <w:rsid w:val="009835CC"/>
    <w:rsid w:val="009836DF"/>
    <w:rsid w:val="00983783"/>
    <w:rsid w:val="009837AE"/>
    <w:rsid w:val="00983872"/>
    <w:rsid w:val="00983A53"/>
    <w:rsid w:val="00983B63"/>
    <w:rsid w:val="00983B83"/>
    <w:rsid w:val="00983BEF"/>
    <w:rsid w:val="00983E8D"/>
    <w:rsid w:val="00983FF8"/>
    <w:rsid w:val="00984028"/>
    <w:rsid w:val="00984454"/>
    <w:rsid w:val="00984866"/>
    <w:rsid w:val="009848BF"/>
    <w:rsid w:val="00984954"/>
    <w:rsid w:val="00984DBF"/>
    <w:rsid w:val="009853A8"/>
    <w:rsid w:val="00985491"/>
    <w:rsid w:val="009855F9"/>
    <w:rsid w:val="009858B0"/>
    <w:rsid w:val="0098590F"/>
    <w:rsid w:val="009859AC"/>
    <w:rsid w:val="009859D8"/>
    <w:rsid w:val="00985B63"/>
    <w:rsid w:val="00985C46"/>
    <w:rsid w:val="00985E49"/>
    <w:rsid w:val="00985FD1"/>
    <w:rsid w:val="00985FEC"/>
    <w:rsid w:val="009862DE"/>
    <w:rsid w:val="009863CF"/>
    <w:rsid w:val="0098658C"/>
    <w:rsid w:val="009865BF"/>
    <w:rsid w:val="009867FB"/>
    <w:rsid w:val="00986BB0"/>
    <w:rsid w:val="00986CDE"/>
    <w:rsid w:val="00986F85"/>
    <w:rsid w:val="009870D1"/>
    <w:rsid w:val="0098728E"/>
    <w:rsid w:val="0098757F"/>
    <w:rsid w:val="00987686"/>
    <w:rsid w:val="009876AD"/>
    <w:rsid w:val="00987719"/>
    <w:rsid w:val="00987742"/>
    <w:rsid w:val="00987759"/>
    <w:rsid w:val="009878C1"/>
    <w:rsid w:val="00987A2A"/>
    <w:rsid w:val="00987A4D"/>
    <w:rsid w:val="00987AA2"/>
    <w:rsid w:val="00987B1A"/>
    <w:rsid w:val="00987BAF"/>
    <w:rsid w:val="00987BD6"/>
    <w:rsid w:val="00987E5B"/>
    <w:rsid w:val="00987FE8"/>
    <w:rsid w:val="009909AD"/>
    <w:rsid w:val="00990A94"/>
    <w:rsid w:val="00990C2C"/>
    <w:rsid w:val="00990E52"/>
    <w:rsid w:val="00991044"/>
    <w:rsid w:val="009910E3"/>
    <w:rsid w:val="009911C4"/>
    <w:rsid w:val="00991244"/>
    <w:rsid w:val="00991295"/>
    <w:rsid w:val="009912E6"/>
    <w:rsid w:val="0099176B"/>
    <w:rsid w:val="00991835"/>
    <w:rsid w:val="00991882"/>
    <w:rsid w:val="009918C4"/>
    <w:rsid w:val="00991C2E"/>
    <w:rsid w:val="00991D08"/>
    <w:rsid w:val="00991D29"/>
    <w:rsid w:val="00991D3C"/>
    <w:rsid w:val="009925A0"/>
    <w:rsid w:val="0099260A"/>
    <w:rsid w:val="009928D6"/>
    <w:rsid w:val="00992DFE"/>
    <w:rsid w:val="00992EA4"/>
    <w:rsid w:val="00993188"/>
    <w:rsid w:val="0099343D"/>
    <w:rsid w:val="0099380B"/>
    <w:rsid w:val="00993857"/>
    <w:rsid w:val="00993888"/>
    <w:rsid w:val="0099393D"/>
    <w:rsid w:val="00993947"/>
    <w:rsid w:val="00993ABC"/>
    <w:rsid w:val="00993B95"/>
    <w:rsid w:val="00993C13"/>
    <w:rsid w:val="00993C1F"/>
    <w:rsid w:val="00993CDA"/>
    <w:rsid w:val="00993D57"/>
    <w:rsid w:val="00993DE0"/>
    <w:rsid w:val="00993E10"/>
    <w:rsid w:val="009942EE"/>
    <w:rsid w:val="00994377"/>
    <w:rsid w:val="00994397"/>
    <w:rsid w:val="009945AC"/>
    <w:rsid w:val="009949BD"/>
    <w:rsid w:val="00994C5C"/>
    <w:rsid w:val="00994C9D"/>
    <w:rsid w:val="00994D51"/>
    <w:rsid w:val="00994DB0"/>
    <w:rsid w:val="00994EC2"/>
    <w:rsid w:val="00994EE8"/>
    <w:rsid w:val="00995039"/>
    <w:rsid w:val="00995604"/>
    <w:rsid w:val="009956AA"/>
    <w:rsid w:val="00995830"/>
    <w:rsid w:val="0099587B"/>
    <w:rsid w:val="00995966"/>
    <w:rsid w:val="00995A0B"/>
    <w:rsid w:val="00995BAD"/>
    <w:rsid w:val="00995FE1"/>
    <w:rsid w:val="0099610A"/>
    <w:rsid w:val="0099641F"/>
    <w:rsid w:val="009966A9"/>
    <w:rsid w:val="009969D1"/>
    <w:rsid w:val="00996B5A"/>
    <w:rsid w:val="00996F80"/>
    <w:rsid w:val="00996FE9"/>
    <w:rsid w:val="00997035"/>
    <w:rsid w:val="00997795"/>
    <w:rsid w:val="00997BF5"/>
    <w:rsid w:val="00997CA1"/>
    <w:rsid w:val="009A032E"/>
    <w:rsid w:val="009A039A"/>
    <w:rsid w:val="009A0404"/>
    <w:rsid w:val="009A0499"/>
    <w:rsid w:val="009A05FD"/>
    <w:rsid w:val="009A0871"/>
    <w:rsid w:val="009A093F"/>
    <w:rsid w:val="009A0992"/>
    <w:rsid w:val="009A0A62"/>
    <w:rsid w:val="009A12D8"/>
    <w:rsid w:val="009A13D7"/>
    <w:rsid w:val="009A156B"/>
    <w:rsid w:val="009A17FE"/>
    <w:rsid w:val="009A18D2"/>
    <w:rsid w:val="009A1AF8"/>
    <w:rsid w:val="009A1B76"/>
    <w:rsid w:val="009A1C17"/>
    <w:rsid w:val="009A1C56"/>
    <w:rsid w:val="009A1CC2"/>
    <w:rsid w:val="009A1DF8"/>
    <w:rsid w:val="009A1E23"/>
    <w:rsid w:val="009A1EC3"/>
    <w:rsid w:val="009A2020"/>
    <w:rsid w:val="009A21FA"/>
    <w:rsid w:val="009A2208"/>
    <w:rsid w:val="009A2594"/>
    <w:rsid w:val="009A274D"/>
    <w:rsid w:val="009A28A6"/>
    <w:rsid w:val="009A28EF"/>
    <w:rsid w:val="009A297E"/>
    <w:rsid w:val="009A29E2"/>
    <w:rsid w:val="009A2B57"/>
    <w:rsid w:val="009A2E58"/>
    <w:rsid w:val="009A3159"/>
    <w:rsid w:val="009A31B8"/>
    <w:rsid w:val="009A31D3"/>
    <w:rsid w:val="009A323A"/>
    <w:rsid w:val="009A360F"/>
    <w:rsid w:val="009A3696"/>
    <w:rsid w:val="009A36BA"/>
    <w:rsid w:val="009A3E3C"/>
    <w:rsid w:val="009A4036"/>
    <w:rsid w:val="009A4201"/>
    <w:rsid w:val="009A42AE"/>
    <w:rsid w:val="009A43E4"/>
    <w:rsid w:val="009A441F"/>
    <w:rsid w:val="009A446C"/>
    <w:rsid w:val="009A4569"/>
    <w:rsid w:val="009A4A18"/>
    <w:rsid w:val="009A4B23"/>
    <w:rsid w:val="009A4D13"/>
    <w:rsid w:val="009A4E35"/>
    <w:rsid w:val="009A5109"/>
    <w:rsid w:val="009A5177"/>
    <w:rsid w:val="009A552B"/>
    <w:rsid w:val="009A55FE"/>
    <w:rsid w:val="009A561E"/>
    <w:rsid w:val="009A5732"/>
    <w:rsid w:val="009A590D"/>
    <w:rsid w:val="009A5C54"/>
    <w:rsid w:val="009A5E88"/>
    <w:rsid w:val="009A5EE6"/>
    <w:rsid w:val="009A5F71"/>
    <w:rsid w:val="009A6258"/>
    <w:rsid w:val="009A62C5"/>
    <w:rsid w:val="009A661A"/>
    <w:rsid w:val="009A666F"/>
    <w:rsid w:val="009A679E"/>
    <w:rsid w:val="009A67E6"/>
    <w:rsid w:val="009A6C96"/>
    <w:rsid w:val="009A6CE3"/>
    <w:rsid w:val="009A6D44"/>
    <w:rsid w:val="009A6D5F"/>
    <w:rsid w:val="009A7182"/>
    <w:rsid w:val="009A760D"/>
    <w:rsid w:val="009A7639"/>
    <w:rsid w:val="009A7651"/>
    <w:rsid w:val="009A79F4"/>
    <w:rsid w:val="009A79F7"/>
    <w:rsid w:val="009A7EED"/>
    <w:rsid w:val="009A7F08"/>
    <w:rsid w:val="009B01EB"/>
    <w:rsid w:val="009B0258"/>
    <w:rsid w:val="009B03D5"/>
    <w:rsid w:val="009B096C"/>
    <w:rsid w:val="009B0C2C"/>
    <w:rsid w:val="009B0EE6"/>
    <w:rsid w:val="009B1254"/>
    <w:rsid w:val="009B144F"/>
    <w:rsid w:val="009B197A"/>
    <w:rsid w:val="009B1A29"/>
    <w:rsid w:val="009B1B76"/>
    <w:rsid w:val="009B1BC9"/>
    <w:rsid w:val="009B1D06"/>
    <w:rsid w:val="009B1DDE"/>
    <w:rsid w:val="009B1E5B"/>
    <w:rsid w:val="009B1FA9"/>
    <w:rsid w:val="009B2349"/>
    <w:rsid w:val="009B291A"/>
    <w:rsid w:val="009B2A27"/>
    <w:rsid w:val="009B2D1D"/>
    <w:rsid w:val="009B2E05"/>
    <w:rsid w:val="009B301E"/>
    <w:rsid w:val="009B33EB"/>
    <w:rsid w:val="009B363C"/>
    <w:rsid w:val="009B3924"/>
    <w:rsid w:val="009B3FAB"/>
    <w:rsid w:val="009B40B3"/>
    <w:rsid w:val="009B41CC"/>
    <w:rsid w:val="009B41DD"/>
    <w:rsid w:val="009B4378"/>
    <w:rsid w:val="009B486E"/>
    <w:rsid w:val="009B4964"/>
    <w:rsid w:val="009B49A5"/>
    <w:rsid w:val="009B4B64"/>
    <w:rsid w:val="009B4DEA"/>
    <w:rsid w:val="009B509C"/>
    <w:rsid w:val="009B512B"/>
    <w:rsid w:val="009B5201"/>
    <w:rsid w:val="009B54BC"/>
    <w:rsid w:val="009B577D"/>
    <w:rsid w:val="009B57B4"/>
    <w:rsid w:val="009B5905"/>
    <w:rsid w:val="009B5CE1"/>
    <w:rsid w:val="009B5E47"/>
    <w:rsid w:val="009B5FB1"/>
    <w:rsid w:val="009B600C"/>
    <w:rsid w:val="009B6221"/>
    <w:rsid w:val="009B62CD"/>
    <w:rsid w:val="009B634A"/>
    <w:rsid w:val="009B643A"/>
    <w:rsid w:val="009B65FE"/>
    <w:rsid w:val="009B67DF"/>
    <w:rsid w:val="009B6836"/>
    <w:rsid w:val="009B6B55"/>
    <w:rsid w:val="009B6C44"/>
    <w:rsid w:val="009B6D89"/>
    <w:rsid w:val="009B6DFB"/>
    <w:rsid w:val="009B7385"/>
    <w:rsid w:val="009B77B4"/>
    <w:rsid w:val="009B790A"/>
    <w:rsid w:val="009B7AB0"/>
    <w:rsid w:val="009B7CD6"/>
    <w:rsid w:val="009C0083"/>
    <w:rsid w:val="009C013B"/>
    <w:rsid w:val="009C0140"/>
    <w:rsid w:val="009C04E2"/>
    <w:rsid w:val="009C07B7"/>
    <w:rsid w:val="009C07B8"/>
    <w:rsid w:val="009C09B6"/>
    <w:rsid w:val="009C09BB"/>
    <w:rsid w:val="009C0D52"/>
    <w:rsid w:val="009C0E05"/>
    <w:rsid w:val="009C0EAE"/>
    <w:rsid w:val="009C107F"/>
    <w:rsid w:val="009C10DE"/>
    <w:rsid w:val="009C1143"/>
    <w:rsid w:val="009C183A"/>
    <w:rsid w:val="009C188D"/>
    <w:rsid w:val="009C2121"/>
    <w:rsid w:val="009C23C5"/>
    <w:rsid w:val="009C23E9"/>
    <w:rsid w:val="009C27E7"/>
    <w:rsid w:val="009C2862"/>
    <w:rsid w:val="009C294A"/>
    <w:rsid w:val="009C2C3C"/>
    <w:rsid w:val="009C2CA6"/>
    <w:rsid w:val="009C2E17"/>
    <w:rsid w:val="009C3048"/>
    <w:rsid w:val="009C32C8"/>
    <w:rsid w:val="009C3379"/>
    <w:rsid w:val="009C33FB"/>
    <w:rsid w:val="009C3457"/>
    <w:rsid w:val="009C3606"/>
    <w:rsid w:val="009C37C4"/>
    <w:rsid w:val="009C380A"/>
    <w:rsid w:val="009C3892"/>
    <w:rsid w:val="009C3ABE"/>
    <w:rsid w:val="009C3BEE"/>
    <w:rsid w:val="009C41DF"/>
    <w:rsid w:val="009C42C5"/>
    <w:rsid w:val="009C4515"/>
    <w:rsid w:val="009C49B0"/>
    <w:rsid w:val="009C49E0"/>
    <w:rsid w:val="009C4D13"/>
    <w:rsid w:val="009C4E67"/>
    <w:rsid w:val="009C53C3"/>
    <w:rsid w:val="009C561C"/>
    <w:rsid w:val="009C5A73"/>
    <w:rsid w:val="009C5C76"/>
    <w:rsid w:val="009C5E15"/>
    <w:rsid w:val="009C60FF"/>
    <w:rsid w:val="009C654D"/>
    <w:rsid w:val="009C6714"/>
    <w:rsid w:val="009C68AE"/>
    <w:rsid w:val="009C69E7"/>
    <w:rsid w:val="009C6BBF"/>
    <w:rsid w:val="009C6C4E"/>
    <w:rsid w:val="009C6D38"/>
    <w:rsid w:val="009C6E4F"/>
    <w:rsid w:val="009C6F49"/>
    <w:rsid w:val="009C736E"/>
    <w:rsid w:val="009C798E"/>
    <w:rsid w:val="009C7AC5"/>
    <w:rsid w:val="009C7C13"/>
    <w:rsid w:val="009C7E48"/>
    <w:rsid w:val="009C7FF7"/>
    <w:rsid w:val="009D000C"/>
    <w:rsid w:val="009D0134"/>
    <w:rsid w:val="009D0276"/>
    <w:rsid w:val="009D06D0"/>
    <w:rsid w:val="009D0741"/>
    <w:rsid w:val="009D08FE"/>
    <w:rsid w:val="009D0D2F"/>
    <w:rsid w:val="009D0D3A"/>
    <w:rsid w:val="009D12B5"/>
    <w:rsid w:val="009D14C6"/>
    <w:rsid w:val="009D14E2"/>
    <w:rsid w:val="009D1720"/>
    <w:rsid w:val="009D185E"/>
    <w:rsid w:val="009D1923"/>
    <w:rsid w:val="009D1B4F"/>
    <w:rsid w:val="009D1BCB"/>
    <w:rsid w:val="009D1C17"/>
    <w:rsid w:val="009D1CA1"/>
    <w:rsid w:val="009D1FD3"/>
    <w:rsid w:val="009D20CF"/>
    <w:rsid w:val="009D2141"/>
    <w:rsid w:val="009D240B"/>
    <w:rsid w:val="009D24B5"/>
    <w:rsid w:val="009D2534"/>
    <w:rsid w:val="009D280A"/>
    <w:rsid w:val="009D2A1D"/>
    <w:rsid w:val="009D2BBC"/>
    <w:rsid w:val="009D2BBF"/>
    <w:rsid w:val="009D2C1F"/>
    <w:rsid w:val="009D30FA"/>
    <w:rsid w:val="009D320A"/>
    <w:rsid w:val="009D321F"/>
    <w:rsid w:val="009D33FE"/>
    <w:rsid w:val="009D3405"/>
    <w:rsid w:val="009D344B"/>
    <w:rsid w:val="009D3776"/>
    <w:rsid w:val="009D37FB"/>
    <w:rsid w:val="009D38B5"/>
    <w:rsid w:val="009D3B16"/>
    <w:rsid w:val="009D3B44"/>
    <w:rsid w:val="009D3EDF"/>
    <w:rsid w:val="009D4025"/>
    <w:rsid w:val="009D4087"/>
    <w:rsid w:val="009D4226"/>
    <w:rsid w:val="009D42A0"/>
    <w:rsid w:val="009D43FB"/>
    <w:rsid w:val="009D442E"/>
    <w:rsid w:val="009D44D5"/>
    <w:rsid w:val="009D46E7"/>
    <w:rsid w:val="009D4B25"/>
    <w:rsid w:val="009D4C6E"/>
    <w:rsid w:val="009D4F81"/>
    <w:rsid w:val="009D4F96"/>
    <w:rsid w:val="009D5673"/>
    <w:rsid w:val="009D5BD1"/>
    <w:rsid w:val="009D5F60"/>
    <w:rsid w:val="009D63FC"/>
    <w:rsid w:val="009D640F"/>
    <w:rsid w:val="009D6465"/>
    <w:rsid w:val="009D6697"/>
    <w:rsid w:val="009D66D3"/>
    <w:rsid w:val="009D704B"/>
    <w:rsid w:val="009D7133"/>
    <w:rsid w:val="009D72E9"/>
    <w:rsid w:val="009D7340"/>
    <w:rsid w:val="009D743F"/>
    <w:rsid w:val="009D74B1"/>
    <w:rsid w:val="009D7608"/>
    <w:rsid w:val="009D76CE"/>
    <w:rsid w:val="009D7710"/>
    <w:rsid w:val="009D779E"/>
    <w:rsid w:val="009D7A31"/>
    <w:rsid w:val="009D7C02"/>
    <w:rsid w:val="009D7CE4"/>
    <w:rsid w:val="009D7E3D"/>
    <w:rsid w:val="009D7EC5"/>
    <w:rsid w:val="009DFB2E"/>
    <w:rsid w:val="009E0059"/>
    <w:rsid w:val="009E033E"/>
    <w:rsid w:val="009E0760"/>
    <w:rsid w:val="009E0902"/>
    <w:rsid w:val="009E0B73"/>
    <w:rsid w:val="009E0F7E"/>
    <w:rsid w:val="009E0FA9"/>
    <w:rsid w:val="009E142C"/>
    <w:rsid w:val="009E1758"/>
    <w:rsid w:val="009E185D"/>
    <w:rsid w:val="009E191A"/>
    <w:rsid w:val="009E1A4A"/>
    <w:rsid w:val="009E1FE6"/>
    <w:rsid w:val="009E2113"/>
    <w:rsid w:val="009E2116"/>
    <w:rsid w:val="009E2134"/>
    <w:rsid w:val="009E21C8"/>
    <w:rsid w:val="009E2364"/>
    <w:rsid w:val="009E27CC"/>
    <w:rsid w:val="009E283C"/>
    <w:rsid w:val="009E291E"/>
    <w:rsid w:val="009E2AC2"/>
    <w:rsid w:val="009E2AE8"/>
    <w:rsid w:val="009E2CF0"/>
    <w:rsid w:val="009E2DB1"/>
    <w:rsid w:val="009E2E48"/>
    <w:rsid w:val="009E3287"/>
    <w:rsid w:val="009E3464"/>
    <w:rsid w:val="009E35FF"/>
    <w:rsid w:val="009E3A4F"/>
    <w:rsid w:val="009E3AB0"/>
    <w:rsid w:val="009E3DE0"/>
    <w:rsid w:val="009E3EA6"/>
    <w:rsid w:val="009E40CA"/>
    <w:rsid w:val="009E4128"/>
    <w:rsid w:val="009E4305"/>
    <w:rsid w:val="009E441D"/>
    <w:rsid w:val="009E4663"/>
    <w:rsid w:val="009E4AEE"/>
    <w:rsid w:val="009E4B52"/>
    <w:rsid w:val="009E4E33"/>
    <w:rsid w:val="009E5299"/>
    <w:rsid w:val="009E5425"/>
    <w:rsid w:val="009E550B"/>
    <w:rsid w:val="009E5861"/>
    <w:rsid w:val="009E5CCC"/>
    <w:rsid w:val="009E5CF2"/>
    <w:rsid w:val="009E60DE"/>
    <w:rsid w:val="009E618F"/>
    <w:rsid w:val="009E64BF"/>
    <w:rsid w:val="009E69EB"/>
    <w:rsid w:val="009E6A3D"/>
    <w:rsid w:val="009E6A54"/>
    <w:rsid w:val="009E6BC5"/>
    <w:rsid w:val="009E70CA"/>
    <w:rsid w:val="009E711E"/>
    <w:rsid w:val="009E71BF"/>
    <w:rsid w:val="009E73A5"/>
    <w:rsid w:val="009E7A35"/>
    <w:rsid w:val="009F00B3"/>
    <w:rsid w:val="009F072E"/>
    <w:rsid w:val="009F0A61"/>
    <w:rsid w:val="009F0A79"/>
    <w:rsid w:val="009F0BB6"/>
    <w:rsid w:val="009F0C9D"/>
    <w:rsid w:val="009F0D64"/>
    <w:rsid w:val="009F0F0E"/>
    <w:rsid w:val="009F11AE"/>
    <w:rsid w:val="009F1274"/>
    <w:rsid w:val="009F13B1"/>
    <w:rsid w:val="009F158C"/>
    <w:rsid w:val="009F1A2F"/>
    <w:rsid w:val="009F202E"/>
    <w:rsid w:val="009F20D3"/>
    <w:rsid w:val="009F2194"/>
    <w:rsid w:val="009F235F"/>
    <w:rsid w:val="009F268B"/>
    <w:rsid w:val="009F27FE"/>
    <w:rsid w:val="009F2825"/>
    <w:rsid w:val="009F293C"/>
    <w:rsid w:val="009F2AAE"/>
    <w:rsid w:val="009F2B65"/>
    <w:rsid w:val="009F2C6C"/>
    <w:rsid w:val="009F2D31"/>
    <w:rsid w:val="009F2ED8"/>
    <w:rsid w:val="009F32E1"/>
    <w:rsid w:val="009F3362"/>
    <w:rsid w:val="009F3736"/>
    <w:rsid w:val="009F3908"/>
    <w:rsid w:val="009F3A38"/>
    <w:rsid w:val="009F3BF6"/>
    <w:rsid w:val="009F3E07"/>
    <w:rsid w:val="009F3E75"/>
    <w:rsid w:val="009F414B"/>
    <w:rsid w:val="009F4178"/>
    <w:rsid w:val="009F42E1"/>
    <w:rsid w:val="009F4307"/>
    <w:rsid w:val="009F432B"/>
    <w:rsid w:val="009F43A5"/>
    <w:rsid w:val="009F45E1"/>
    <w:rsid w:val="009F485B"/>
    <w:rsid w:val="009F4886"/>
    <w:rsid w:val="009F48AA"/>
    <w:rsid w:val="009F48BB"/>
    <w:rsid w:val="009F49DD"/>
    <w:rsid w:val="009F4C14"/>
    <w:rsid w:val="009F4DF1"/>
    <w:rsid w:val="009F5078"/>
    <w:rsid w:val="009F52AD"/>
    <w:rsid w:val="009F5881"/>
    <w:rsid w:val="009F5B1F"/>
    <w:rsid w:val="009F5D0E"/>
    <w:rsid w:val="009F5D67"/>
    <w:rsid w:val="009F601A"/>
    <w:rsid w:val="009F621C"/>
    <w:rsid w:val="009F6342"/>
    <w:rsid w:val="009F63D4"/>
    <w:rsid w:val="009F63FC"/>
    <w:rsid w:val="009F64A6"/>
    <w:rsid w:val="009F653B"/>
    <w:rsid w:val="009F6625"/>
    <w:rsid w:val="009F6CB8"/>
    <w:rsid w:val="009F6DF3"/>
    <w:rsid w:val="009F707F"/>
    <w:rsid w:val="009F708D"/>
    <w:rsid w:val="009F7147"/>
    <w:rsid w:val="009F71FC"/>
    <w:rsid w:val="009F7371"/>
    <w:rsid w:val="009F754C"/>
    <w:rsid w:val="009F76FB"/>
    <w:rsid w:val="009F78B7"/>
    <w:rsid w:val="009F7ABC"/>
    <w:rsid w:val="009F7AD1"/>
    <w:rsid w:val="009F7DEC"/>
    <w:rsid w:val="00A00039"/>
    <w:rsid w:val="00A0055A"/>
    <w:rsid w:val="00A00684"/>
    <w:rsid w:val="00A00C7D"/>
    <w:rsid w:val="00A00EA1"/>
    <w:rsid w:val="00A00FF1"/>
    <w:rsid w:val="00A01181"/>
    <w:rsid w:val="00A01225"/>
    <w:rsid w:val="00A01B98"/>
    <w:rsid w:val="00A01BC5"/>
    <w:rsid w:val="00A01C36"/>
    <w:rsid w:val="00A01D01"/>
    <w:rsid w:val="00A01D2D"/>
    <w:rsid w:val="00A01ECE"/>
    <w:rsid w:val="00A0229D"/>
    <w:rsid w:val="00A02710"/>
    <w:rsid w:val="00A02DF7"/>
    <w:rsid w:val="00A02EC7"/>
    <w:rsid w:val="00A02F18"/>
    <w:rsid w:val="00A02FF2"/>
    <w:rsid w:val="00A0307B"/>
    <w:rsid w:val="00A032E9"/>
    <w:rsid w:val="00A03467"/>
    <w:rsid w:val="00A0349F"/>
    <w:rsid w:val="00A0356B"/>
    <w:rsid w:val="00A036C0"/>
    <w:rsid w:val="00A0397E"/>
    <w:rsid w:val="00A04068"/>
    <w:rsid w:val="00A04087"/>
    <w:rsid w:val="00A04353"/>
    <w:rsid w:val="00A0445A"/>
    <w:rsid w:val="00A044C0"/>
    <w:rsid w:val="00A0463F"/>
    <w:rsid w:val="00A04674"/>
    <w:rsid w:val="00A04784"/>
    <w:rsid w:val="00A04829"/>
    <w:rsid w:val="00A049A4"/>
    <w:rsid w:val="00A04ABA"/>
    <w:rsid w:val="00A04B1B"/>
    <w:rsid w:val="00A04BD3"/>
    <w:rsid w:val="00A04E64"/>
    <w:rsid w:val="00A04F8E"/>
    <w:rsid w:val="00A0539A"/>
    <w:rsid w:val="00A053FE"/>
    <w:rsid w:val="00A0544F"/>
    <w:rsid w:val="00A058EE"/>
    <w:rsid w:val="00A05BD0"/>
    <w:rsid w:val="00A05C75"/>
    <w:rsid w:val="00A062AB"/>
    <w:rsid w:val="00A063A6"/>
    <w:rsid w:val="00A066B0"/>
    <w:rsid w:val="00A06831"/>
    <w:rsid w:val="00A06BD1"/>
    <w:rsid w:val="00A06BFA"/>
    <w:rsid w:val="00A06C32"/>
    <w:rsid w:val="00A06CBD"/>
    <w:rsid w:val="00A06D39"/>
    <w:rsid w:val="00A06DD0"/>
    <w:rsid w:val="00A06E6B"/>
    <w:rsid w:val="00A070D7"/>
    <w:rsid w:val="00A07470"/>
    <w:rsid w:val="00A074B3"/>
    <w:rsid w:val="00A076FB"/>
    <w:rsid w:val="00A077F6"/>
    <w:rsid w:val="00A079C4"/>
    <w:rsid w:val="00A079DB"/>
    <w:rsid w:val="00A079F1"/>
    <w:rsid w:val="00A07A97"/>
    <w:rsid w:val="00A07AB9"/>
    <w:rsid w:val="00A10499"/>
    <w:rsid w:val="00A10D52"/>
    <w:rsid w:val="00A10FF1"/>
    <w:rsid w:val="00A112C3"/>
    <w:rsid w:val="00A112CB"/>
    <w:rsid w:val="00A11496"/>
    <w:rsid w:val="00A118BB"/>
    <w:rsid w:val="00A119E4"/>
    <w:rsid w:val="00A11F75"/>
    <w:rsid w:val="00A11F7D"/>
    <w:rsid w:val="00A11FD4"/>
    <w:rsid w:val="00A1214B"/>
    <w:rsid w:val="00A122AB"/>
    <w:rsid w:val="00A1266E"/>
    <w:rsid w:val="00A1270C"/>
    <w:rsid w:val="00A128C8"/>
    <w:rsid w:val="00A12929"/>
    <w:rsid w:val="00A1292D"/>
    <w:rsid w:val="00A12977"/>
    <w:rsid w:val="00A12A3D"/>
    <w:rsid w:val="00A12B88"/>
    <w:rsid w:val="00A12E6F"/>
    <w:rsid w:val="00A13051"/>
    <w:rsid w:val="00A131E8"/>
    <w:rsid w:val="00A13298"/>
    <w:rsid w:val="00A13344"/>
    <w:rsid w:val="00A133B1"/>
    <w:rsid w:val="00A13600"/>
    <w:rsid w:val="00A13677"/>
    <w:rsid w:val="00A138CC"/>
    <w:rsid w:val="00A138F1"/>
    <w:rsid w:val="00A13949"/>
    <w:rsid w:val="00A13A22"/>
    <w:rsid w:val="00A13A25"/>
    <w:rsid w:val="00A13C1C"/>
    <w:rsid w:val="00A13C27"/>
    <w:rsid w:val="00A13C58"/>
    <w:rsid w:val="00A13CD4"/>
    <w:rsid w:val="00A13D2C"/>
    <w:rsid w:val="00A13E48"/>
    <w:rsid w:val="00A13F1A"/>
    <w:rsid w:val="00A14028"/>
    <w:rsid w:val="00A14030"/>
    <w:rsid w:val="00A140A7"/>
    <w:rsid w:val="00A143AE"/>
    <w:rsid w:val="00A14518"/>
    <w:rsid w:val="00A14758"/>
    <w:rsid w:val="00A14850"/>
    <w:rsid w:val="00A149BD"/>
    <w:rsid w:val="00A14A3B"/>
    <w:rsid w:val="00A14AEB"/>
    <w:rsid w:val="00A14B02"/>
    <w:rsid w:val="00A14B9C"/>
    <w:rsid w:val="00A14CCC"/>
    <w:rsid w:val="00A14DFC"/>
    <w:rsid w:val="00A14E79"/>
    <w:rsid w:val="00A1535D"/>
    <w:rsid w:val="00A154D4"/>
    <w:rsid w:val="00A155DC"/>
    <w:rsid w:val="00A157C1"/>
    <w:rsid w:val="00A15862"/>
    <w:rsid w:val="00A15886"/>
    <w:rsid w:val="00A158F9"/>
    <w:rsid w:val="00A15987"/>
    <w:rsid w:val="00A15A26"/>
    <w:rsid w:val="00A15B7A"/>
    <w:rsid w:val="00A15C14"/>
    <w:rsid w:val="00A15C1D"/>
    <w:rsid w:val="00A15DFD"/>
    <w:rsid w:val="00A160C2"/>
    <w:rsid w:val="00A166DC"/>
    <w:rsid w:val="00A16743"/>
    <w:rsid w:val="00A16AA8"/>
    <w:rsid w:val="00A16AE9"/>
    <w:rsid w:val="00A16B40"/>
    <w:rsid w:val="00A16B43"/>
    <w:rsid w:val="00A16B63"/>
    <w:rsid w:val="00A16BF1"/>
    <w:rsid w:val="00A16FC1"/>
    <w:rsid w:val="00A17024"/>
    <w:rsid w:val="00A17047"/>
    <w:rsid w:val="00A172A3"/>
    <w:rsid w:val="00A1739C"/>
    <w:rsid w:val="00A17419"/>
    <w:rsid w:val="00A174A3"/>
    <w:rsid w:val="00A17500"/>
    <w:rsid w:val="00A1769D"/>
    <w:rsid w:val="00A17D39"/>
    <w:rsid w:val="00A17D44"/>
    <w:rsid w:val="00A1FA13"/>
    <w:rsid w:val="00A20008"/>
    <w:rsid w:val="00A201F8"/>
    <w:rsid w:val="00A20238"/>
    <w:rsid w:val="00A20338"/>
    <w:rsid w:val="00A203F7"/>
    <w:rsid w:val="00A2067A"/>
    <w:rsid w:val="00A2070C"/>
    <w:rsid w:val="00A20C10"/>
    <w:rsid w:val="00A20E33"/>
    <w:rsid w:val="00A20ED1"/>
    <w:rsid w:val="00A20FF7"/>
    <w:rsid w:val="00A21861"/>
    <w:rsid w:val="00A21A95"/>
    <w:rsid w:val="00A21F06"/>
    <w:rsid w:val="00A21FF6"/>
    <w:rsid w:val="00A22444"/>
    <w:rsid w:val="00A22BBA"/>
    <w:rsid w:val="00A23190"/>
    <w:rsid w:val="00A23332"/>
    <w:rsid w:val="00A2335F"/>
    <w:rsid w:val="00A23454"/>
    <w:rsid w:val="00A23B41"/>
    <w:rsid w:val="00A23C74"/>
    <w:rsid w:val="00A23C90"/>
    <w:rsid w:val="00A23CC2"/>
    <w:rsid w:val="00A23D49"/>
    <w:rsid w:val="00A23DDA"/>
    <w:rsid w:val="00A24228"/>
    <w:rsid w:val="00A242FA"/>
    <w:rsid w:val="00A24486"/>
    <w:rsid w:val="00A24685"/>
    <w:rsid w:val="00A2482D"/>
    <w:rsid w:val="00A248A0"/>
    <w:rsid w:val="00A24BA8"/>
    <w:rsid w:val="00A24CB2"/>
    <w:rsid w:val="00A24CDD"/>
    <w:rsid w:val="00A24CE0"/>
    <w:rsid w:val="00A24FCC"/>
    <w:rsid w:val="00A2545A"/>
    <w:rsid w:val="00A25666"/>
    <w:rsid w:val="00A257F4"/>
    <w:rsid w:val="00A25A8C"/>
    <w:rsid w:val="00A25ABE"/>
    <w:rsid w:val="00A25E04"/>
    <w:rsid w:val="00A25EF2"/>
    <w:rsid w:val="00A26067"/>
    <w:rsid w:val="00A261ED"/>
    <w:rsid w:val="00A26272"/>
    <w:rsid w:val="00A262EC"/>
    <w:rsid w:val="00A26526"/>
    <w:rsid w:val="00A2667D"/>
    <w:rsid w:val="00A26B75"/>
    <w:rsid w:val="00A26F7F"/>
    <w:rsid w:val="00A271AE"/>
    <w:rsid w:val="00A271CC"/>
    <w:rsid w:val="00A272E4"/>
    <w:rsid w:val="00A273E2"/>
    <w:rsid w:val="00A274C4"/>
    <w:rsid w:val="00A27685"/>
    <w:rsid w:val="00A277AA"/>
    <w:rsid w:val="00A27FBC"/>
    <w:rsid w:val="00A30153"/>
    <w:rsid w:val="00A3018D"/>
    <w:rsid w:val="00A3045F"/>
    <w:rsid w:val="00A30477"/>
    <w:rsid w:val="00A305A8"/>
    <w:rsid w:val="00A30829"/>
    <w:rsid w:val="00A308BB"/>
    <w:rsid w:val="00A308DD"/>
    <w:rsid w:val="00A30C14"/>
    <w:rsid w:val="00A30CFC"/>
    <w:rsid w:val="00A30EC8"/>
    <w:rsid w:val="00A30FFC"/>
    <w:rsid w:val="00A3115E"/>
    <w:rsid w:val="00A313AB"/>
    <w:rsid w:val="00A31560"/>
    <w:rsid w:val="00A316DB"/>
    <w:rsid w:val="00A317B8"/>
    <w:rsid w:val="00A3186B"/>
    <w:rsid w:val="00A31904"/>
    <w:rsid w:val="00A3190C"/>
    <w:rsid w:val="00A319AC"/>
    <w:rsid w:val="00A31AAE"/>
    <w:rsid w:val="00A31C6C"/>
    <w:rsid w:val="00A31CCE"/>
    <w:rsid w:val="00A31D0F"/>
    <w:rsid w:val="00A31D4B"/>
    <w:rsid w:val="00A31D83"/>
    <w:rsid w:val="00A31DD9"/>
    <w:rsid w:val="00A3251D"/>
    <w:rsid w:val="00A32597"/>
    <w:rsid w:val="00A325B6"/>
    <w:rsid w:val="00A3278D"/>
    <w:rsid w:val="00A327C6"/>
    <w:rsid w:val="00A32B94"/>
    <w:rsid w:val="00A32C34"/>
    <w:rsid w:val="00A32E8B"/>
    <w:rsid w:val="00A32F1A"/>
    <w:rsid w:val="00A3311B"/>
    <w:rsid w:val="00A33305"/>
    <w:rsid w:val="00A33A4B"/>
    <w:rsid w:val="00A33D0A"/>
    <w:rsid w:val="00A33EB7"/>
    <w:rsid w:val="00A3405E"/>
    <w:rsid w:val="00A34226"/>
    <w:rsid w:val="00A34239"/>
    <w:rsid w:val="00A34536"/>
    <w:rsid w:val="00A34539"/>
    <w:rsid w:val="00A348AE"/>
    <w:rsid w:val="00A34A05"/>
    <w:rsid w:val="00A351AB"/>
    <w:rsid w:val="00A35B6B"/>
    <w:rsid w:val="00A35D25"/>
    <w:rsid w:val="00A35EAF"/>
    <w:rsid w:val="00A35ED3"/>
    <w:rsid w:val="00A35F28"/>
    <w:rsid w:val="00A36072"/>
    <w:rsid w:val="00A363BE"/>
    <w:rsid w:val="00A36896"/>
    <w:rsid w:val="00A369F2"/>
    <w:rsid w:val="00A36AA6"/>
    <w:rsid w:val="00A36B59"/>
    <w:rsid w:val="00A36D33"/>
    <w:rsid w:val="00A36EF6"/>
    <w:rsid w:val="00A37480"/>
    <w:rsid w:val="00A37646"/>
    <w:rsid w:val="00A379B2"/>
    <w:rsid w:val="00A379DA"/>
    <w:rsid w:val="00A37BD4"/>
    <w:rsid w:val="00A37BE3"/>
    <w:rsid w:val="00A37C79"/>
    <w:rsid w:val="00A37E53"/>
    <w:rsid w:val="00A37F01"/>
    <w:rsid w:val="00A40221"/>
    <w:rsid w:val="00A405DD"/>
    <w:rsid w:val="00A40733"/>
    <w:rsid w:val="00A40832"/>
    <w:rsid w:val="00A408B9"/>
    <w:rsid w:val="00A40968"/>
    <w:rsid w:val="00A40C2B"/>
    <w:rsid w:val="00A40D71"/>
    <w:rsid w:val="00A40D72"/>
    <w:rsid w:val="00A40F62"/>
    <w:rsid w:val="00A411D7"/>
    <w:rsid w:val="00A412C2"/>
    <w:rsid w:val="00A413B4"/>
    <w:rsid w:val="00A4140A"/>
    <w:rsid w:val="00A41578"/>
    <w:rsid w:val="00A41844"/>
    <w:rsid w:val="00A41B72"/>
    <w:rsid w:val="00A41BDE"/>
    <w:rsid w:val="00A41C1B"/>
    <w:rsid w:val="00A41D38"/>
    <w:rsid w:val="00A41EA3"/>
    <w:rsid w:val="00A4259F"/>
    <w:rsid w:val="00A42C7C"/>
    <w:rsid w:val="00A42CA8"/>
    <w:rsid w:val="00A42CF8"/>
    <w:rsid w:val="00A42E77"/>
    <w:rsid w:val="00A42F23"/>
    <w:rsid w:val="00A435BB"/>
    <w:rsid w:val="00A435CF"/>
    <w:rsid w:val="00A43702"/>
    <w:rsid w:val="00A4373A"/>
    <w:rsid w:val="00A438BC"/>
    <w:rsid w:val="00A438E8"/>
    <w:rsid w:val="00A43D26"/>
    <w:rsid w:val="00A43D76"/>
    <w:rsid w:val="00A43F85"/>
    <w:rsid w:val="00A4436D"/>
    <w:rsid w:val="00A44ACC"/>
    <w:rsid w:val="00A44C6B"/>
    <w:rsid w:val="00A44E47"/>
    <w:rsid w:val="00A44E6A"/>
    <w:rsid w:val="00A44F56"/>
    <w:rsid w:val="00A44F75"/>
    <w:rsid w:val="00A454C7"/>
    <w:rsid w:val="00A454EB"/>
    <w:rsid w:val="00A45580"/>
    <w:rsid w:val="00A4562D"/>
    <w:rsid w:val="00A45924"/>
    <w:rsid w:val="00A459AC"/>
    <w:rsid w:val="00A45DA5"/>
    <w:rsid w:val="00A45F8E"/>
    <w:rsid w:val="00A462C3"/>
    <w:rsid w:val="00A46603"/>
    <w:rsid w:val="00A468B0"/>
    <w:rsid w:val="00A46D86"/>
    <w:rsid w:val="00A46EC1"/>
    <w:rsid w:val="00A4713D"/>
    <w:rsid w:val="00A4725C"/>
    <w:rsid w:val="00A477AD"/>
    <w:rsid w:val="00A47912"/>
    <w:rsid w:val="00A47A61"/>
    <w:rsid w:val="00A47BD6"/>
    <w:rsid w:val="00A47DF1"/>
    <w:rsid w:val="00A47E67"/>
    <w:rsid w:val="00A500B3"/>
    <w:rsid w:val="00A5018B"/>
    <w:rsid w:val="00A5018E"/>
    <w:rsid w:val="00A503D0"/>
    <w:rsid w:val="00A5086D"/>
    <w:rsid w:val="00A5088D"/>
    <w:rsid w:val="00A50B59"/>
    <w:rsid w:val="00A50C4D"/>
    <w:rsid w:val="00A50E9E"/>
    <w:rsid w:val="00A50F92"/>
    <w:rsid w:val="00A51293"/>
    <w:rsid w:val="00A512BC"/>
    <w:rsid w:val="00A5133B"/>
    <w:rsid w:val="00A513A2"/>
    <w:rsid w:val="00A513A4"/>
    <w:rsid w:val="00A513F8"/>
    <w:rsid w:val="00A514A0"/>
    <w:rsid w:val="00A516F8"/>
    <w:rsid w:val="00A518A6"/>
    <w:rsid w:val="00A51911"/>
    <w:rsid w:val="00A51A01"/>
    <w:rsid w:val="00A51A6D"/>
    <w:rsid w:val="00A51BD4"/>
    <w:rsid w:val="00A51CC6"/>
    <w:rsid w:val="00A51D8F"/>
    <w:rsid w:val="00A52062"/>
    <w:rsid w:val="00A5212A"/>
    <w:rsid w:val="00A52300"/>
    <w:rsid w:val="00A5241A"/>
    <w:rsid w:val="00A524DB"/>
    <w:rsid w:val="00A52611"/>
    <w:rsid w:val="00A5287D"/>
    <w:rsid w:val="00A52AAB"/>
    <w:rsid w:val="00A52EBF"/>
    <w:rsid w:val="00A52F74"/>
    <w:rsid w:val="00A530BA"/>
    <w:rsid w:val="00A53570"/>
    <w:rsid w:val="00A5359B"/>
    <w:rsid w:val="00A53849"/>
    <w:rsid w:val="00A5391F"/>
    <w:rsid w:val="00A53A64"/>
    <w:rsid w:val="00A53AE9"/>
    <w:rsid w:val="00A53B26"/>
    <w:rsid w:val="00A53B8D"/>
    <w:rsid w:val="00A53BC3"/>
    <w:rsid w:val="00A53C38"/>
    <w:rsid w:val="00A54154"/>
    <w:rsid w:val="00A54178"/>
    <w:rsid w:val="00A542E7"/>
    <w:rsid w:val="00A54A09"/>
    <w:rsid w:val="00A54B21"/>
    <w:rsid w:val="00A54D20"/>
    <w:rsid w:val="00A54D89"/>
    <w:rsid w:val="00A54DBC"/>
    <w:rsid w:val="00A54DC4"/>
    <w:rsid w:val="00A55120"/>
    <w:rsid w:val="00A55507"/>
    <w:rsid w:val="00A556AC"/>
    <w:rsid w:val="00A558BE"/>
    <w:rsid w:val="00A55B6F"/>
    <w:rsid w:val="00A55BAC"/>
    <w:rsid w:val="00A55EDA"/>
    <w:rsid w:val="00A56015"/>
    <w:rsid w:val="00A5610F"/>
    <w:rsid w:val="00A5621E"/>
    <w:rsid w:val="00A56289"/>
    <w:rsid w:val="00A563D5"/>
    <w:rsid w:val="00A56BD4"/>
    <w:rsid w:val="00A56C73"/>
    <w:rsid w:val="00A5707E"/>
    <w:rsid w:val="00A57133"/>
    <w:rsid w:val="00A5723B"/>
    <w:rsid w:val="00A57892"/>
    <w:rsid w:val="00A578ED"/>
    <w:rsid w:val="00A57993"/>
    <w:rsid w:val="00A57E56"/>
    <w:rsid w:val="00A603A1"/>
    <w:rsid w:val="00A603DF"/>
    <w:rsid w:val="00A608AA"/>
    <w:rsid w:val="00A6097A"/>
    <w:rsid w:val="00A609B3"/>
    <w:rsid w:val="00A60CA3"/>
    <w:rsid w:val="00A61124"/>
    <w:rsid w:val="00A612D7"/>
    <w:rsid w:val="00A612F9"/>
    <w:rsid w:val="00A61684"/>
    <w:rsid w:val="00A61BA7"/>
    <w:rsid w:val="00A61DFE"/>
    <w:rsid w:val="00A61E66"/>
    <w:rsid w:val="00A61F0D"/>
    <w:rsid w:val="00A62386"/>
    <w:rsid w:val="00A623DD"/>
    <w:rsid w:val="00A62410"/>
    <w:rsid w:val="00A62531"/>
    <w:rsid w:val="00A625E1"/>
    <w:rsid w:val="00A62965"/>
    <w:rsid w:val="00A62A43"/>
    <w:rsid w:val="00A62E10"/>
    <w:rsid w:val="00A62F7A"/>
    <w:rsid w:val="00A63048"/>
    <w:rsid w:val="00A63332"/>
    <w:rsid w:val="00A633D6"/>
    <w:rsid w:val="00A63534"/>
    <w:rsid w:val="00A639B6"/>
    <w:rsid w:val="00A639DC"/>
    <w:rsid w:val="00A63B52"/>
    <w:rsid w:val="00A63B7E"/>
    <w:rsid w:val="00A63BB5"/>
    <w:rsid w:val="00A63CA1"/>
    <w:rsid w:val="00A63D3A"/>
    <w:rsid w:val="00A63E84"/>
    <w:rsid w:val="00A640F6"/>
    <w:rsid w:val="00A6435F"/>
    <w:rsid w:val="00A644D7"/>
    <w:rsid w:val="00A64530"/>
    <w:rsid w:val="00A645FA"/>
    <w:rsid w:val="00A64AD4"/>
    <w:rsid w:val="00A64B56"/>
    <w:rsid w:val="00A64F29"/>
    <w:rsid w:val="00A65201"/>
    <w:rsid w:val="00A65254"/>
    <w:rsid w:val="00A65483"/>
    <w:rsid w:val="00A656D9"/>
    <w:rsid w:val="00A658BE"/>
    <w:rsid w:val="00A6595E"/>
    <w:rsid w:val="00A6598F"/>
    <w:rsid w:val="00A65C3A"/>
    <w:rsid w:val="00A65CFC"/>
    <w:rsid w:val="00A65DC5"/>
    <w:rsid w:val="00A661A8"/>
    <w:rsid w:val="00A661DC"/>
    <w:rsid w:val="00A66659"/>
    <w:rsid w:val="00A66663"/>
    <w:rsid w:val="00A66750"/>
    <w:rsid w:val="00A6689C"/>
    <w:rsid w:val="00A66BAA"/>
    <w:rsid w:val="00A66DEC"/>
    <w:rsid w:val="00A66F0A"/>
    <w:rsid w:val="00A67573"/>
    <w:rsid w:val="00A67833"/>
    <w:rsid w:val="00A678E9"/>
    <w:rsid w:val="00A67940"/>
    <w:rsid w:val="00A67949"/>
    <w:rsid w:val="00A679A9"/>
    <w:rsid w:val="00A67C13"/>
    <w:rsid w:val="00A67ECA"/>
    <w:rsid w:val="00A67F09"/>
    <w:rsid w:val="00A702A3"/>
    <w:rsid w:val="00A7031B"/>
    <w:rsid w:val="00A70364"/>
    <w:rsid w:val="00A70533"/>
    <w:rsid w:val="00A70650"/>
    <w:rsid w:val="00A708F7"/>
    <w:rsid w:val="00A709CC"/>
    <w:rsid w:val="00A70B18"/>
    <w:rsid w:val="00A70B4D"/>
    <w:rsid w:val="00A712A0"/>
    <w:rsid w:val="00A712F6"/>
    <w:rsid w:val="00A71346"/>
    <w:rsid w:val="00A71411"/>
    <w:rsid w:val="00A7169B"/>
    <w:rsid w:val="00A717C5"/>
    <w:rsid w:val="00A719AE"/>
    <w:rsid w:val="00A71AB5"/>
    <w:rsid w:val="00A71D06"/>
    <w:rsid w:val="00A71E13"/>
    <w:rsid w:val="00A71ECA"/>
    <w:rsid w:val="00A71F50"/>
    <w:rsid w:val="00A720E6"/>
    <w:rsid w:val="00A72224"/>
    <w:rsid w:val="00A7232E"/>
    <w:rsid w:val="00A723FC"/>
    <w:rsid w:val="00A724A7"/>
    <w:rsid w:val="00A724D9"/>
    <w:rsid w:val="00A724FD"/>
    <w:rsid w:val="00A725D8"/>
    <w:rsid w:val="00A728D4"/>
    <w:rsid w:val="00A72C2C"/>
    <w:rsid w:val="00A72C47"/>
    <w:rsid w:val="00A72D49"/>
    <w:rsid w:val="00A72DF4"/>
    <w:rsid w:val="00A72EAC"/>
    <w:rsid w:val="00A72FF2"/>
    <w:rsid w:val="00A7312F"/>
    <w:rsid w:val="00A7323E"/>
    <w:rsid w:val="00A7328B"/>
    <w:rsid w:val="00A732B8"/>
    <w:rsid w:val="00A7338C"/>
    <w:rsid w:val="00A734DB"/>
    <w:rsid w:val="00A73719"/>
    <w:rsid w:val="00A73910"/>
    <w:rsid w:val="00A73BC9"/>
    <w:rsid w:val="00A73D4E"/>
    <w:rsid w:val="00A73E21"/>
    <w:rsid w:val="00A73E39"/>
    <w:rsid w:val="00A73EBB"/>
    <w:rsid w:val="00A73EDA"/>
    <w:rsid w:val="00A741F7"/>
    <w:rsid w:val="00A74238"/>
    <w:rsid w:val="00A742B0"/>
    <w:rsid w:val="00A74312"/>
    <w:rsid w:val="00A7445C"/>
    <w:rsid w:val="00A7473F"/>
    <w:rsid w:val="00A7481C"/>
    <w:rsid w:val="00A74DAC"/>
    <w:rsid w:val="00A74F08"/>
    <w:rsid w:val="00A74F47"/>
    <w:rsid w:val="00A75231"/>
    <w:rsid w:val="00A75388"/>
    <w:rsid w:val="00A753EB"/>
    <w:rsid w:val="00A754CF"/>
    <w:rsid w:val="00A7591A"/>
    <w:rsid w:val="00A75E46"/>
    <w:rsid w:val="00A75F02"/>
    <w:rsid w:val="00A75F0C"/>
    <w:rsid w:val="00A75F58"/>
    <w:rsid w:val="00A75FC4"/>
    <w:rsid w:val="00A76081"/>
    <w:rsid w:val="00A760AF"/>
    <w:rsid w:val="00A76154"/>
    <w:rsid w:val="00A765D7"/>
    <w:rsid w:val="00A76859"/>
    <w:rsid w:val="00A768E5"/>
    <w:rsid w:val="00A76A36"/>
    <w:rsid w:val="00A76B86"/>
    <w:rsid w:val="00A76B89"/>
    <w:rsid w:val="00A76E31"/>
    <w:rsid w:val="00A76FEE"/>
    <w:rsid w:val="00A7724F"/>
    <w:rsid w:val="00A773D2"/>
    <w:rsid w:val="00A77466"/>
    <w:rsid w:val="00A7754A"/>
    <w:rsid w:val="00A776B1"/>
    <w:rsid w:val="00A77787"/>
    <w:rsid w:val="00A77876"/>
    <w:rsid w:val="00A77A59"/>
    <w:rsid w:val="00A77C6E"/>
    <w:rsid w:val="00A77D21"/>
    <w:rsid w:val="00A801DB"/>
    <w:rsid w:val="00A80242"/>
    <w:rsid w:val="00A802D2"/>
    <w:rsid w:val="00A80393"/>
    <w:rsid w:val="00A80584"/>
    <w:rsid w:val="00A80601"/>
    <w:rsid w:val="00A80706"/>
    <w:rsid w:val="00A80762"/>
    <w:rsid w:val="00A807FD"/>
    <w:rsid w:val="00A808B2"/>
    <w:rsid w:val="00A80A9C"/>
    <w:rsid w:val="00A80AF5"/>
    <w:rsid w:val="00A80D47"/>
    <w:rsid w:val="00A80E12"/>
    <w:rsid w:val="00A8152F"/>
    <w:rsid w:val="00A819E8"/>
    <w:rsid w:val="00A81A97"/>
    <w:rsid w:val="00A81ADC"/>
    <w:rsid w:val="00A81F63"/>
    <w:rsid w:val="00A821B9"/>
    <w:rsid w:val="00A82307"/>
    <w:rsid w:val="00A823E3"/>
    <w:rsid w:val="00A82421"/>
    <w:rsid w:val="00A82457"/>
    <w:rsid w:val="00A8249C"/>
    <w:rsid w:val="00A82515"/>
    <w:rsid w:val="00A82520"/>
    <w:rsid w:val="00A8272E"/>
    <w:rsid w:val="00A828F9"/>
    <w:rsid w:val="00A829B9"/>
    <w:rsid w:val="00A82A52"/>
    <w:rsid w:val="00A82A83"/>
    <w:rsid w:val="00A82AB8"/>
    <w:rsid w:val="00A82ACF"/>
    <w:rsid w:val="00A82B1A"/>
    <w:rsid w:val="00A82EF3"/>
    <w:rsid w:val="00A83167"/>
    <w:rsid w:val="00A83230"/>
    <w:rsid w:val="00A8340B"/>
    <w:rsid w:val="00A83585"/>
    <w:rsid w:val="00A83653"/>
    <w:rsid w:val="00A836B3"/>
    <w:rsid w:val="00A838CE"/>
    <w:rsid w:val="00A83A4F"/>
    <w:rsid w:val="00A83D1D"/>
    <w:rsid w:val="00A83D61"/>
    <w:rsid w:val="00A83DB6"/>
    <w:rsid w:val="00A83F33"/>
    <w:rsid w:val="00A83F7E"/>
    <w:rsid w:val="00A84105"/>
    <w:rsid w:val="00A843E8"/>
    <w:rsid w:val="00A84414"/>
    <w:rsid w:val="00A84415"/>
    <w:rsid w:val="00A8471C"/>
    <w:rsid w:val="00A8479C"/>
    <w:rsid w:val="00A8492E"/>
    <w:rsid w:val="00A84D5C"/>
    <w:rsid w:val="00A84E20"/>
    <w:rsid w:val="00A8500E"/>
    <w:rsid w:val="00A85084"/>
    <w:rsid w:val="00A85177"/>
    <w:rsid w:val="00A85352"/>
    <w:rsid w:val="00A85620"/>
    <w:rsid w:val="00A85742"/>
    <w:rsid w:val="00A8582F"/>
    <w:rsid w:val="00A858A4"/>
    <w:rsid w:val="00A85BD1"/>
    <w:rsid w:val="00A85D8C"/>
    <w:rsid w:val="00A85DB7"/>
    <w:rsid w:val="00A8602A"/>
    <w:rsid w:val="00A8624B"/>
    <w:rsid w:val="00A8665D"/>
    <w:rsid w:val="00A8668D"/>
    <w:rsid w:val="00A86B39"/>
    <w:rsid w:val="00A86C45"/>
    <w:rsid w:val="00A86E0B"/>
    <w:rsid w:val="00A86EE4"/>
    <w:rsid w:val="00A87003"/>
    <w:rsid w:val="00A871BA"/>
    <w:rsid w:val="00A87300"/>
    <w:rsid w:val="00A875BF"/>
    <w:rsid w:val="00A87718"/>
    <w:rsid w:val="00A878B7"/>
    <w:rsid w:val="00A87983"/>
    <w:rsid w:val="00A87B87"/>
    <w:rsid w:val="00A87C47"/>
    <w:rsid w:val="00A87C9B"/>
    <w:rsid w:val="00A87D89"/>
    <w:rsid w:val="00A90264"/>
    <w:rsid w:val="00A902DD"/>
    <w:rsid w:val="00A90828"/>
    <w:rsid w:val="00A90875"/>
    <w:rsid w:val="00A909FC"/>
    <w:rsid w:val="00A90B08"/>
    <w:rsid w:val="00A90CB1"/>
    <w:rsid w:val="00A90DB1"/>
    <w:rsid w:val="00A912BA"/>
    <w:rsid w:val="00A91494"/>
    <w:rsid w:val="00A9174F"/>
    <w:rsid w:val="00A91DBF"/>
    <w:rsid w:val="00A91F53"/>
    <w:rsid w:val="00A92324"/>
    <w:rsid w:val="00A9240B"/>
    <w:rsid w:val="00A92607"/>
    <w:rsid w:val="00A9260F"/>
    <w:rsid w:val="00A92726"/>
    <w:rsid w:val="00A929B3"/>
    <w:rsid w:val="00A929FC"/>
    <w:rsid w:val="00A92A0B"/>
    <w:rsid w:val="00A92D50"/>
    <w:rsid w:val="00A92E00"/>
    <w:rsid w:val="00A92FCF"/>
    <w:rsid w:val="00A92FE9"/>
    <w:rsid w:val="00A9303B"/>
    <w:rsid w:val="00A9339E"/>
    <w:rsid w:val="00A933B6"/>
    <w:rsid w:val="00A935AA"/>
    <w:rsid w:val="00A93CD1"/>
    <w:rsid w:val="00A94168"/>
    <w:rsid w:val="00A944EC"/>
    <w:rsid w:val="00A945EF"/>
    <w:rsid w:val="00A948DF"/>
    <w:rsid w:val="00A94AA1"/>
    <w:rsid w:val="00A94AB3"/>
    <w:rsid w:val="00A94DC2"/>
    <w:rsid w:val="00A94E2D"/>
    <w:rsid w:val="00A94F64"/>
    <w:rsid w:val="00A94FA9"/>
    <w:rsid w:val="00A950E4"/>
    <w:rsid w:val="00A957BB"/>
    <w:rsid w:val="00A95819"/>
    <w:rsid w:val="00A95C2D"/>
    <w:rsid w:val="00A95E24"/>
    <w:rsid w:val="00A96147"/>
    <w:rsid w:val="00A961F9"/>
    <w:rsid w:val="00A9633E"/>
    <w:rsid w:val="00A963CD"/>
    <w:rsid w:val="00A96402"/>
    <w:rsid w:val="00A9662E"/>
    <w:rsid w:val="00A966CA"/>
    <w:rsid w:val="00A96701"/>
    <w:rsid w:val="00A967E1"/>
    <w:rsid w:val="00A968F1"/>
    <w:rsid w:val="00A96C38"/>
    <w:rsid w:val="00A96F86"/>
    <w:rsid w:val="00A97111"/>
    <w:rsid w:val="00A972BF"/>
    <w:rsid w:val="00A973FE"/>
    <w:rsid w:val="00A97578"/>
    <w:rsid w:val="00A9784A"/>
    <w:rsid w:val="00A978E3"/>
    <w:rsid w:val="00A978E4"/>
    <w:rsid w:val="00A97ADA"/>
    <w:rsid w:val="00A97BA1"/>
    <w:rsid w:val="00A97DBD"/>
    <w:rsid w:val="00AA00B4"/>
    <w:rsid w:val="00AA03C1"/>
    <w:rsid w:val="00AA06A5"/>
    <w:rsid w:val="00AA07A6"/>
    <w:rsid w:val="00AA08EC"/>
    <w:rsid w:val="00AA0C15"/>
    <w:rsid w:val="00AA0CD3"/>
    <w:rsid w:val="00AA0EC7"/>
    <w:rsid w:val="00AA15D7"/>
    <w:rsid w:val="00AA177E"/>
    <w:rsid w:val="00AA1C9A"/>
    <w:rsid w:val="00AA1D0E"/>
    <w:rsid w:val="00AA1F37"/>
    <w:rsid w:val="00AA2048"/>
    <w:rsid w:val="00AA21DF"/>
    <w:rsid w:val="00AA2306"/>
    <w:rsid w:val="00AA23CF"/>
    <w:rsid w:val="00AA24DE"/>
    <w:rsid w:val="00AA265F"/>
    <w:rsid w:val="00AA2664"/>
    <w:rsid w:val="00AA27EF"/>
    <w:rsid w:val="00AA2804"/>
    <w:rsid w:val="00AA2972"/>
    <w:rsid w:val="00AA2A12"/>
    <w:rsid w:val="00AA3094"/>
    <w:rsid w:val="00AA319F"/>
    <w:rsid w:val="00AA31ED"/>
    <w:rsid w:val="00AA360F"/>
    <w:rsid w:val="00AA3955"/>
    <w:rsid w:val="00AA398C"/>
    <w:rsid w:val="00AA3CDB"/>
    <w:rsid w:val="00AA3EBD"/>
    <w:rsid w:val="00AA4168"/>
    <w:rsid w:val="00AA420D"/>
    <w:rsid w:val="00AA433C"/>
    <w:rsid w:val="00AA4344"/>
    <w:rsid w:val="00AA44F8"/>
    <w:rsid w:val="00AA4583"/>
    <w:rsid w:val="00AA473D"/>
    <w:rsid w:val="00AA48FA"/>
    <w:rsid w:val="00AA49A2"/>
    <w:rsid w:val="00AA4B3D"/>
    <w:rsid w:val="00AA4C7D"/>
    <w:rsid w:val="00AA50E6"/>
    <w:rsid w:val="00AA5447"/>
    <w:rsid w:val="00AA5829"/>
    <w:rsid w:val="00AA5897"/>
    <w:rsid w:val="00AA5AD2"/>
    <w:rsid w:val="00AA5F1F"/>
    <w:rsid w:val="00AA5F64"/>
    <w:rsid w:val="00AA6203"/>
    <w:rsid w:val="00AA624F"/>
    <w:rsid w:val="00AA67B9"/>
    <w:rsid w:val="00AA692A"/>
    <w:rsid w:val="00AA6D0D"/>
    <w:rsid w:val="00AA6F0B"/>
    <w:rsid w:val="00AA70C4"/>
    <w:rsid w:val="00AA7198"/>
    <w:rsid w:val="00AA7431"/>
    <w:rsid w:val="00AA7738"/>
    <w:rsid w:val="00AA78CC"/>
    <w:rsid w:val="00AA78DE"/>
    <w:rsid w:val="00AA7A73"/>
    <w:rsid w:val="00AA7D69"/>
    <w:rsid w:val="00AA7DFC"/>
    <w:rsid w:val="00AA7EA3"/>
    <w:rsid w:val="00AA7F5A"/>
    <w:rsid w:val="00AB00BA"/>
    <w:rsid w:val="00AB0303"/>
    <w:rsid w:val="00AB0448"/>
    <w:rsid w:val="00AB044C"/>
    <w:rsid w:val="00AB05D2"/>
    <w:rsid w:val="00AB0BA5"/>
    <w:rsid w:val="00AB117C"/>
    <w:rsid w:val="00AB1319"/>
    <w:rsid w:val="00AB137C"/>
    <w:rsid w:val="00AB1392"/>
    <w:rsid w:val="00AB1440"/>
    <w:rsid w:val="00AB1D3C"/>
    <w:rsid w:val="00AB1E19"/>
    <w:rsid w:val="00AB1EB0"/>
    <w:rsid w:val="00AB2120"/>
    <w:rsid w:val="00AB2356"/>
    <w:rsid w:val="00AB24F9"/>
    <w:rsid w:val="00AB2626"/>
    <w:rsid w:val="00AB2678"/>
    <w:rsid w:val="00AB2704"/>
    <w:rsid w:val="00AB27A5"/>
    <w:rsid w:val="00AB281E"/>
    <w:rsid w:val="00AB286B"/>
    <w:rsid w:val="00AB288C"/>
    <w:rsid w:val="00AB2B93"/>
    <w:rsid w:val="00AB2BD6"/>
    <w:rsid w:val="00AB2D33"/>
    <w:rsid w:val="00AB2F33"/>
    <w:rsid w:val="00AB2FBD"/>
    <w:rsid w:val="00AB3300"/>
    <w:rsid w:val="00AB34EC"/>
    <w:rsid w:val="00AB350A"/>
    <w:rsid w:val="00AB35D2"/>
    <w:rsid w:val="00AB3798"/>
    <w:rsid w:val="00AB384F"/>
    <w:rsid w:val="00AB3AC7"/>
    <w:rsid w:val="00AB4207"/>
    <w:rsid w:val="00AB42E7"/>
    <w:rsid w:val="00AB43BC"/>
    <w:rsid w:val="00AB442A"/>
    <w:rsid w:val="00AB475B"/>
    <w:rsid w:val="00AB4956"/>
    <w:rsid w:val="00AB4991"/>
    <w:rsid w:val="00AB4A34"/>
    <w:rsid w:val="00AB4C1B"/>
    <w:rsid w:val="00AB4F6A"/>
    <w:rsid w:val="00AB4FFB"/>
    <w:rsid w:val="00AB5013"/>
    <w:rsid w:val="00AB504D"/>
    <w:rsid w:val="00AB5075"/>
    <w:rsid w:val="00AB5360"/>
    <w:rsid w:val="00AB5576"/>
    <w:rsid w:val="00AB5962"/>
    <w:rsid w:val="00AB59EB"/>
    <w:rsid w:val="00AB5DF1"/>
    <w:rsid w:val="00AB5E56"/>
    <w:rsid w:val="00AB5F73"/>
    <w:rsid w:val="00AB6035"/>
    <w:rsid w:val="00AB6039"/>
    <w:rsid w:val="00AB609E"/>
    <w:rsid w:val="00AB6257"/>
    <w:rsid w:val="00AB6303"/>
    <w:rsid w:val="00AB6817"/>
    <w:rsid w:val="00AB6CEC"/>
    <w:rsid w:val="00AB6F6A"/>
    <w:rsid w:val="00AB6FB9"/>
    <w:rsid w:val="00AB72AC"/>
    <w:rsid w:val="00AB74BD"/>
    <w:rsid w:val="00AB753D"/>
    <w:rsid w:val="00AB7828"/>
    <w:rsid w:val="00AB7B0E"/>
    <w:rsid w:val="00AB7CC7"/>
    <w:rsid w:val="00AB7E40"/>
    <w:rsid w:val="00AB7E74"/>
    <w:rsid w:val="00AB7E9A"/>
    <w:rsid w:val="00AB7F22"/>
    <w:rsid w:val="00AC03DA"/>
    <w:rsid w:val="00AC0528"/>
    <w:rsid w:val="00AC05DE"/>
    <w:rsid w:val="00AC06C3"/>
    <w:rsid w:val="00AC0890"/>
    <w:rsid w:val="00AC0894"/>
    <w:rsid w:val="00AC0987"/>
    <w:rsid w:val="00AC0E88"/>
    <w:rsid w:val="00AC0EFD"/>
    <w:rsid w:val="00AC149B"/>
    <w:rsid w:val="00AC170B"/>
    <w:rsid w:val="00AC1847"/>
    <w:rsid w:val="00AC1BC4"/>
    <w:rsid w:val="00AC1E86"/>
    <w:rsid w:val="00AC1EDB"/>
    <w:rsid w:val="00AC205D"/>
    <w:rsid w:val="00AC20E9"/>
    <w:rsid w:val="00AC212A"/>
    <w:rsid w:val="00AC217D"/>
    <w:rsid w:val="00AC21BD"/>
    <w:rsid w:val="00AC22EC"/>
    <w:rsid w:val="00AC2364"/>
    <w:rsid w:val="00AC25C0"/>
    <w:rsid w:val="00AC25F3"/>
    <w:rsid w:val="00AC27CE"/>
    <w:rsid w:val="00AC2CEE"/>
    <w:rsid w:val="00AC2D66"/>
    <w:rsid w:val="00AC30BF"/>
    <w:rsid w:val="00AC3136"/>
    <w:rsid w:val="00AC38B2"/>
    <w:rsid w:val="00AC416B"/>
    <w:rsid w:val="00AC43C0"/>
    <w:rsid w:val="00AC44FD"/>
    <w:rsid w:val="00AC451C"/>
    <w:rsid w:val="00AC48C8"/>
    <w:rsid w:val="00AC49E7"/>
    <w:rsid w:val="00AC4A60"/>
    <w:rsid w:val="00AC4A6F"/>
    <w:rsid w:val="00AC4E7F"/>
    <w:rsid w:val="00AC4EB1"/>
    <w:rsid w:val="00AC4F9B"/>
    <w:rsid w:val="00AC5027"/>
    <w:rsid w:val="00AC50A7"/>
    <w:rsid w:val="00AC545E"/>
    <w:rsid w:val="00AC5773"/>
    <w:rsid w:val="00AC5A5D"/>
    <w:rsid w:val="00AC5ADC"/>
    <w:rsid w:val="00AC5C57"/>
    <w:rsid w:val="00AC5FAF"/>
    <w:rsid w:val="00AC5FEE"/>
    <w:rsid w:val="00AC605E"/>
    <w:rsid w:val="00AC60B7"/>
    <w:rsid w:val="00AC61DA"/>
    <w:rsid w:val="00AC6312"/>
    <w:rsid w:val="00AC698D"/>
    <w:rsid w:val="00AC6B2A"/>
    <w:rsid w:val="00AC6B37"/>
    <w:rsid w:val="00AC6DBA"/>
    <w:rsid w:val="00AC6FBF"/>
    <w:rsid w:val="00AC7047"/>
    <w:rsid w:val="00AC7054"/>
    <w:rsid w:val="00AC7114"/>
    <w:rsid w:val="00AC71DE"/>
    <w:rsid w:val="00AC72DC"/>
    <w:rsid w:val="00AC72E3"/>
    <w:rsid w:val="00AC7318"/>
    <w:rsid w:val="00AC743A"/>
    <w:rsid w:val="00AC74F8"/>
    <w:rsid w:val="00AC750B"/>
    <w:rsid w:val="00AC77D0"/>
    <w:rsid w:val="00AC77D6"/>
    <w:rsid w:val="00AC7941"/>
    <w:rsid w:val="00AC7AE5"/>
    <w:rsid w:val="00AC7B86"/>
    <w:rsid w:val="00AC7E94"/>
    <w:rsid w:val="00AD0010"/>
    <w:rsid w:val="00AD00DA"/>
    <w:rsid w:val="00AD054E"/>
    <w:rsid w:val="00AD07A5"/>
    <w:rsid w:val="00AD0CAA"/>
    <w:rsid w:val="00AD11A1"/>
    <w:rsid w:val="00AD1458"/>
    <w:rsid w:val="00AD15F8"/>
    <w:rsid w:val="00AD1630"/>
    <w:rsid w:val="00AD1A8F"/>
    <w:rsid w:val="00AD1AFB"/>
    <w:rsid w:val="00AD1D85"/>
    <w:rsid w:val="00AD1D8D"/>
    <w:rsid w:val="00AD204A"/>
    <w:rsid w:val="00AD22D5"/>
    <w:rsid w:val="00AD2551"/>
    <w:rsid w:val="00AD2574"/>
    <w:rsid w:val="00AD262D"/>
    <w:rsid w:val="00AD2898"/>
    <w:rsid w:val="00AD2BFC"/>
    <w:rsid w:val="00AD2D75"/>
    <w:rsid w:val="00AD2F19"/>
    <w:rsid w:val="00AD3017"/>
    <w:rsid w:val="00AD3192"/>
    <w:rsid w:val="00AD3227"/>
    <w:rsid w:val="00AD330E"/>
    <w:rsid w:val="00AD334A"/>
    <w:rsid w:val="00AD33B0"/>
    <w:rsid w:val="00AD3473"/>
    <w:rsid w:val="00AD3549"/>
    <w:rsid w:val="00AD36AB"/>
    <w:rsid w:val="00AD37F2"/>
    <w:rsid w:val="00AD38FA"/>
    <w:rsid w:val="00AD3A21"/>
    <w:rsid w:val="00AD3B74"/>
    <w:rsid w:val="00AD3BF1"/>
    <w:rsid w:val="00AD3CD7"/>
    <w:rsid w:val="00AD3D89"/>
    <w:rsid w:val="00AD3EBC"/>
    <w:rsid w:val="00AD3F6E"/>
    <w:rsid w:val="00AD420E"/>
    <w:rsid w:val="00AD43C8"/>
    <w:rsid w:val="00AD4789"/>
    <w:rsid w:val="00AD4925"/>
    <w:rsid w:val="00AD4928"/>
    <w:rsid w:val="00AD4AE8"/>
    <w:rsid w:val="00AD4C3E"/>
    <w:rsid w:val="00AD4CC5"/>
    <w:rsid w:val="00AD4EF4"/>
    <w:rsid w:val="00AD5098"/>
    <w:rsid w:val="00AD53C0"/>
    <w:rsid w:val="00AD550B"/>
    <w:rsid w:val="00AD558D"/>
    <w:rsid w:val="00AD55F3"/>
    <w:rsid w:val="00AD5607"/>
    <w:rsid w:val="00AD5681"/>
    <w:rsid w:val="00AD56DD"/>
    <w:rsid w:val="00AD5FC8"/>
    <w:rsid w:val="00AD602C"/>
    <w:rsid w:val="00AD61CD"/>
    <w:rsid w:val="00AD6835"/>
    <w:rsid w:val="00AD691E"/>
    <w:rsid w:val="00AD69B1"/>
    <w:rsid w:val="00AD6A43"/>
    <w:rsid w:val="00AD6AC6"/>
    <w:rsid w:val="00AD6DB1"/>
    <w:rsid w:val="00AD6E10"/>
    <w:rsid w:val="00AD6F28"/>
    <w:rsid w:val="00AD7031"/>
    <w:rsid w:val="00AD709F"/>
    <w:rsid w:val="00AD74E2"/>
    <w:rsid w:val="00AD764A"/>
    <w:rsid w:val="00AD7652"/>
    <w:rsid w:val="00AD76FB"/>
    <w:rsid w:val="00AD7967"/>
    <w:rsid w:val="00AD7AE0"/>
    <w:rsid w:val="00AD7B5C"/>
    <w:rsid w:val="00AD7BB4"/>
    <w:rsid w:val="00AD7CAD"/>
    <w:rsid w:val="00AD7CEA"/>
    <w:rsid w:val="00AD7D8C"/>
    <w:rsid w:val="00AD7EBF"/>
    <w:rsid w:val="00ADA3B2"/>
    <w:rsid w:val="00AE035E"/>
    <w:rsid w:val="00AE08A6"/>
    <w:rsid w:val="00AE0A80"/>
    <w:rsid w:val="00AE0B04"/>
    <w:rsid w:val="00AE0B4E"/>
    <w:rsid w:val="00AE0F98"/>
    <w:rsid w:val="00AE123C"/>
    <w:rsid w:val="00AE1705"/>
    <w:rsid w:val="00AE17D0"/>
    <w:rsid w:val="00AE1958"/>
    <w:rsid w:val="00AE1AC8"/>
    <w:rsid w:val="00AE1D20"/>
    <w:rsid w:val="00AE1DF9"/>
    <w:rsid w:val="00AE1E59"/>
    <w:rsid w:val="00AE2374"/>
    <w:rsid w:val="00AE244F"/>
    <w:rsid w:val="00AE2648"/>
    <w:rsid w:val="00AE271E"/>
    <w:rsid w:val="00AE29E0"/>
    <w:rsid w:val="00AE2AB4"/>
    <w:rsid w:val="00AE2B57"/>
    <w:rsid w:val="00AE2B63"/>
    <w:rsid w:val="00AE2D15"/>
    <w:rsid w:val="00AE2F72"/>
    <w:rsid w:val="00AE303A"/>
    <w:rsid w:val="00AE3111"/>
    <w:rsid w:val="00AE3139"/>
    <w:rsid w:val="00AE31E7"/>
    <w:rsid w:val="00AE3342"/>
    <w:rsid w:val="00AE3588"/>
    <w:rsid w:val="00AE36B8"/>
    <w:rsid w:val="00AE378F"/>
    <w:rsid w:val="00AE37CC"/>
    <w:rsid w:val="00AE3BE0"/>
    <w:rsid w:val="00AE3C2F"/>
    <w:rsid w:val="00AE3F3C"/>
    <w:rsid w:val="00AE4372"/>
    <w:rsid w:val="00AE441D"/>
    <w:rsid w:val="00AE4548"/>
    <w:rsid w:val="00AE4808"/>
    <w:rsid w:val="00AE489A"/>
    <w:rsid w:val="00AE4C8C"/>
    <w:rsid w:val="00AE4CAC"/>
    <w:rsid w:val="00AE4D13"/>
    <w:rsid w:val="00AE4E46"/>
    <w:rsid w:val="00AE5124"/>
    <w:rsid w:val="00AE51C2"/>
    <w:rsid w:val="00AE5227"/>
    <w:rsid w:val="00AE525F"/>
    <w:rsid w:val="00AE5268"/>
    <w:rsid w:val="00AE5369"/>
    <w:rsid w:val="00AE54A3"/>
    <w:rsid w:val="00AE5C34"/>
    <w:rsid w:val="00AE5DD0"/>
    <w:rsid w:val="00AE5F35"/>
    <w:rsid w:val="00AE62B0"/>
    <w:rsid w:val="00AE6391"/>
    <w:rsid w:val="00AE64C8"/>
    <w:rsid w:val="00AE6544"/>
    <w:rsid w:val="00AE696C"/>
    <w:rsid w:val="00AE6B34"/>
    <w:rsid w:val="00AE6BB0"/>
    <w:rsid w:val="00AE6EFE"/>
    <w:rsid w:val="00AE6FB2"/>
    <w:rsid w:val="00AE7264"/>
    <w:rsid w:val="00AE729E"/>
    <w:rsid w:val="00AE72EB"/>
    <w:rsid w:val="00AE740F"/>
    <w:rsid w:val="00AE7B8D"/>
    <w:rsid w:val="00AE7C22"/>
    <w:rsid w:val="00AE7C99"/>
    <w:rsid w:val="00AE7D0F"/>
    <w:rsid w:val="00AF0075"/>
    <w:rsid w:val="00AF0097"/>
    <w:rsid w:val="00AF00C1"/>
    <w:rsid w:val="00AF0A9F"/>
    <w:rsid w:val="00AF0CD1"/>
    <w:rsid w:val="00AF0CFB"/>
    <w:rsid w:val="00AF0E78"/>
    <w:rsid w:val="00AF0F06"/>
    <w:rsid w:val="00AF0FD0"/>
    <w:rsid w:val="00AF0FE6"/>
    <w:rsid w:val="00AF107E"/>
    <w:rsid w:val="00AF11F8"/>
    <w:rsid w:val="00AF1216"/>
    <w:rsid w:val="00AF166E"/>
    <w:rsid w:val="00AF17DC"/>
    <w:rsid w:val="00AF185C"/>
    <w:rsid w:val="00AF193F"/>
    <w:rsid w:val="00AF1A9F"/>
    <w:rsid w:val="00AF1ACE"/>
    <w:rsid w:val="00AF1C3F"/>
    <w:rsid w:val="00AF1C9E"/>
    <w:rsid w:val="00AF1F2D"/>
    <w:rsid w:val="00AF21E8"/>
    <w:rsid w:val="00AF22CC"/>
    <w:rsid w:val="00AF2413"/>
    <w:rsid w:val="00AF2709"/>
    <w:rsid w:val="00AF2A1D"/>
    <w:rsid w:val="00AF2CBC"/>
    <w:rsid w:val="00AF2E11"/>
    <w:rsid w:val="00AF2F03"/>
    <w:rsid w:val="00AF2FD0"/>
    <w:rsid w:val="00AF3042"/>
    <w:rsid w:val="00AF3141"/>
    <w:rsid w:val="00AF326B"/>
    <w:rsid w:val="00AF354E"/>
    <w:rsid w:val="00AF37B1"/>
    <w:rsid w:val="00AF37E7"/>
    <w:rsid w:val="00AF39EF"/>
    <w:rsid w:val="00AF3BA6"/>
    <w:rsid w:val="00AF3EB4"/>
    <w:rsid w:val="00AF3F96"/>
    <w:rsid w:val="00AF423A"/>
    <w:rsid w:val="00AF4360"/>
    <w:rsid w:val="00AF4521"/>
    <w:rsid w:val="00AF46A6"/>
    <w:rsid w:val="00AF4A69"/>
    <w:rsid w:val="00AF4DF3"/>
    <w:rsid w:val="00AF4F28"/>
    <w:rsid w:val="00AF51F3"/>
    <w:rsid w:val="00AF5391"/>
    <w:rsid w:val="00AF573A"/>
    <w:rsid w:val="00AF5974"/>
    <w:rsid w:val="00AF59B6"/>
    <w:rsid w:val="00AF59DB"/>
    <w:rsid w:val="00AF5EA9"/>
    <w:rsid w:val="00AF63B8"/>
    <w:rsid w:val="00AF6485"/>
    <w:rsid w:val="00AF661F"/>
    <w:rsid w:val="00AF669B"/>
    <w:rsid w:val="00AF6890"/>
    <w:rsid w:val="00AF6AB2"/>
    <w:rsid w:val="00AF6B18"/>
    <w:rsid w:val="00AF6C32"/>
    <w:rsid w:val="00AF6C3F"/>
    <w:rsid w:val="00AF6D90"/>
    <w:rsid w:val="00AF724E"/>
    <w:rsid w:val="00AF7348"/>
    <w:rsid w:val="00AF7428"/>
    <w:rsid w:val="00AF742F"/>
    <w:rsid w:val="00AF74D4"/>
    <w:rsid w:val="00AF78D4"/>
    <w:rsid w:val="00AF7AC7"/>
    <w:rsid w:val="00AF7E94"/>
    <w:rsid w:val="00B000AA"/>
    <w:rsid w:val="00B00131"/>
    <w:rsid w:val="00B001F4"/>
    <w:rsid w:val="00B00258"/>
    <w:rsid w:val="00B00296"/>
    <w:rsid w:val="00B00363"/>
    <w:rsid w:val="00B00458"/>
    <w:rsid w:val="00B005F8"/>
    <w:rsid w:val="00B009AD"/>
    <w:rsid w:val="00B00CC4"/>
    <w:rsid w:val="00B00CF7"/>
    <w:rsid w:val="00B00D6E"/>
    <w:rsid w:val="00B00D92"/>
    <w:rsid w:val="00B00EF2"/>
    <w:rsid w:val="00B0102E"/>
    <w:rsid w:val="00B01141"/>
    <w:rsid w:val="00B011BB"/>
    <w:rsid w:val="00B01386"/>
    <w:rsid w:val="00B013CB"/>
    <w:rsid w:val="00B01404"/>
    <w:rsid w:val="00B014E1"/>
    <w:rsid w:val="00B01544"/>
    <w:rsid w:val="00B016A6"/>
    <w:rsid w:val="00B017B3"/>
    <w:rsid w:val="00B019AA"/>
    <w:rsid w:val="00B01B8A"/>
    <w:rsid w:val="00B01C27"/>
    <w:rsid w:val="00B01F48"/>
    <w:rsid w:val="00B01F49"/>
    <w:rsid w:val="00B02143"/>
    <w:rsid w:val="00B0238D"/>
    <w:rsid w:val="00B02761"/>
    <w:rsid w:val="00B0281E"/>
    <w:rsid w:val="00B0298A"/>
    <w:rsid w:val="00B02A04"/>
    <w:rsid w:val="00B02B9F"/>
    <w:rsid w:val="00B031C4"/>
    <w:rsid w:val="00B0347B"/>
    <w:rsid w:val="00B036B6"/>
    <w:rsid w:val="00B03A0C"/>
    <w:rsid w:val="00B03B9F"/>
    <w:rsid w:val="00B04123"/>
    <w:rsid w:val="00B04430"/>
    <w:rsid w:val="00B04801"/>
    <w:rsid w:val="00B0480C"/>
    <w:rsid w:val="00B04BA9"/>
    <w:rsid w:val="00B04BFF"/>
    <w:rsid w:val="00B04F4A"/>
    <w:rsid w:val="00B05251"/>
    <w:rsid w:val="00B05321"/>
    <w:rsid w:val="00B05418"/>
    <w:rsid w:val="00B054DF"/>
    <w:rsid w:val="00B05507"/>
    <w:rsid w:val="00B055F8"/>
    <w:rsid w:val="00B05621"/>
    <w:rsid w:val="00B05B01"/>
    <w:rsid w:val="00B06121"/>
    <w:rsid w:val="00B0638B"/>
    <w:rsid w:val="00B0648B"/>
    <w:rsid w:val="00B064F4"/>
    <w:rsid w:val="00B065EC"/>
    <w:rsid w:val="00B06B0E"/>
    <w:rsid w:val="00B06C53"/>
    <w:rsid w:val="00B06D50"/>
    <w:rsid w:val="00B06D6F"/>
    <w:rsid w:val="00B06E4D"/>
    <w:rsid w:val="00B07610"/>
    <w:rsid w:val="00B077B3"/>
    <w:rsid w:val="00B07842"/>
    <w:rsid w:val="00B0786C"/>
    <w:rsid w:val="00B0796C"/>
    <w:rsid w:val="00B07A74"/>
    <w:rsid w:val="00B07E63"/>
    <w:rsid w:val="00B07E9C"/>
    <w:rsid w:val="00B07EB6"/>
    <w:rsid w:val="00B07EF2"/>
    <w:rsid w:val="00B105AA"/>
    <w:rsid w:val="00B10885"/>
    <w:rsid w:val="00B108E0"/>
    <w:rsid w:val="00B10A66"/>
    <w:rsid w:val="00B10C61"/>
    <w:rsid w:val="00B10E9B"/>
    <w:rsid w:val="00B10EA5"/>
    <w:rsid w:val="00B10FC5"/>
    <w:rsid w:val="00B10FE4"/>
    <w:rsid w:val="00B112BB"/>
    <w:rsid w:val="00B11418"/>
    <w:rsid w:val="00B1141D"/>
    <w:rsid w:val="00B114F0"/>
    <w:rsid w:val="00B114F9"/>
    <w:rsid w:val="00B11B6D"/>
    <w:rsid w:val="00B11B94"/>
    <w:rsid w:val="00B11C4F"/>
    <w:rsid w:val="00B11F95"/>
    <w:rsid w:val="00B12100"/>
    <w:rsid w:val="00B122EB"/>
    <w:rsid w:val="00B125D9"/>
    <w:rsid w:val="00B12798"/>
    <w:rsid w:val="00B12AD1"/>
    <w:rsid w:val="00B12AF7"/>
    <w:rsid w:val="00B13524"/>
    <w:rsid w:val="00B139F4"/>
    <w:rsid w:val="00B13A01"/>
    <w:rsid w:val="00B13A64"/>
    <w:rsid w:val="00B13FA1"/>
    <w:rsid w:val="00B140B6"/>
    <w:rsid w:val="00B14153"/>
    <w:rsid w:val="00B14192"/>
    <w:rsid w:val="00B144E2"/>
    <w:rsid w:val="00B14524"/>
    <w:rsid w:val="00B14752"/>
    <w:rsid w:val="00B14F4F"/>
    <w:rsid w:val="00B152C5"/>
    <w:rsid w:val="00B1546F"/>
    <w:rsid w:val="00B15764"/>
    <w:rsid w:val="00B158C6"/>
    <w:rsid w:val="00B15CF3"/>
    <w:rsid w:val="00B15D1E"/>
    <w:rsid w:val="00B15F87"/>
    <w:rsid w:val="00B16019"/>
    <w:rsid w:val="00B16499"/>
    <w:rsid w:val="00B1658F"/>
    <w:rsid w:val="00B166A5"/>
    <w:rsid w:val="00B166EA"/>
    <w:rsid w:val="00B1693E"/>
    <w:rsid w:val="00B16987"/>
    <w:rsid w:val="00B16AAA"/>
    <w:rsid w:val="00B16E91"/>
    <w:rsid w:val="00B171F0"/>
    <w:rsid w:val="00B172F2"/>
    <w:rsid w:val="00B17B54"/>
    <w:rsid w:val="00B17DFF"/>
    <w:rsid w:val="00B17FC1"/>
    <w:rsid w:val="00B20031"/>
    <w:rsid w:val="00B20075"/>
    <w:rsid w:val="00B2014C"/>
    <w:rsid w:val="00B201BE"/>
    <w:rsid w:val="00B205E0"/>
    <w:rsid w:val="00B205E7"/>
    <w:rsid w:val="00B206C2"/>
    <w:rsid w:val="00B20722"/>
    <w:rsid w:val="00B208E3"/>
    <w:rsid w:val="00B20A14"/>
    <w:rsid w:val="00B20ACD"/>
    <w:rsid w:val="00B20CB5"/>
    <w:rsid w:val="00B20FDB"/>
    <w:rsid w:val="00B21052"/>
    <w:rsid w:val="00B2125C"/>
    <w:rsid w:val="00B21501"/>
    <w:rsid w:val="00B2158E"/>
    <w:rsid w:val="00B2168E"/>
    <w:rsid w:val="00B21742"/>
    <w:rsid w:val="00B21828"/>
    <w:rsid w:val="00B2182C"/>
    <w:rsid w:val="00B218F2"/>
    <w:rsid w:val="00B2192F"/>
    <w:rsid w:val="00B21AE4"/>
    <w:rsid w:val="00B21E1D"/>
    <w:rsid w:val="00B2215A"/>
    <w:rsid w:val="00B222EC"/>
    <w:rsid w:val="00B22D88"/>
    <w:rsid w:val="00B2344D"/>
    <w:rsid w:val="00B23545"/>
    <w:rsid w:val="00B2382A"/>
    <w:rsid w:val="00B238D7"/>
    <w:rsid w:val="00B23CF1"/>
    <w:rsid w:val="00B240A4"/>
    <w:rsid w:val="00B24370"/>
    <w:rsid w:val="00B244E8"/>
    <w:rsid w:val="00B245A8"/>
    <w:rsid w:val="00B245EF"/>
    <w:rsid w:val="00B24707"/>
    <w:rsid w:val="00B2471C"/>
    <w:rsid w:val="00B24918"/>
    <w:rsid w:val="00B249D3"/>
    <w:rsid w:val="00B24AD1"/>
    <w:rsid w:val="00B24D4C"/>
    <w:rsid w:val="00B24D84"/>
    <w:rsid w:val="00B24ED5"/>
    <w:rsid w:val="00B2545E"/>
    <w:rsid w:val="00B25461"/>
    <w:rsid w:val="00B2554D"/>
    <w:rsid w:val="00B2559D"/>
    <w:rsid w:val="00B256D4"/>
    <w:rsid w:val="00B25A16"/>
    <w:rsid w:val="00B25AAC"/>
    <w:rsid w:val="00B25C12"/>
    <w:rsid w:val="00B25CB2"/>
    <w:rsid w:val="00B25F3D"/>
    <w:rsid w:val="00B26058"/>
    <w:rsid w:val="00B26268"/>
    <w:rsid w:val="00B263AE"/>
    <w:rsid w:val="00B2640B"/>
    <w:rsid w:val="00B267E6"/>
    <w:rsid w:val="00B26B19"/>
    <w:rsid w:val="00B26D4A"/>
    <w:rsid w:val="00B26DEB"/>
    <w:rsid w:val="00B26E37"/>
    <w:rsid w:val="00B26E44"/>
    <w:rsid w:val="00B270BF"/>
    <w:rsid w:val="00B2713D"/>
    <w:rsid w:val="00B271DF"/>
    <w:rsid w:val="00B27374"/>
    <w:rsid w:val="00B27551"/>
    <w:rsid w:val="00B27626"/>
    <w:rsid w:val="00B2764A"/>
    <w:rsid w:val="00B278E9"/>
    <w:rsid w:val="00B27E82"/>
    <w:rsid w:val="00B30061"/>
    <w:rsid w:val="00B302B5"/>
    <w:rsid w:val="00B304E1"/>
    <w:rsid w:val="00B30B55"/>
    <w:rsid w:val="00B30D96"/>
    <w:rsid w:val="00B30D9A"/>
    <w:rsid w:val="00B31119"/>
    <w:rsid w:val="00B31253"/>
    <w:rsid w:val="00B313C6"/>
    <w:rsid w:val="00B3164D"/>
    <w:rsid w:val="00B31809"/>
    <w:rsid w:val="00B31891"/>
    <w:rsid w:val="00B319BF"/>
    <w:rsid w:val="00B31B17"/>
    <w:rsid w:val="00B31B9F"/>
    <w:rsid w:val="00B31D31"/>
    <w:rsid w:val="00B3216E"/>
    <w:rsid w:val="00B321A9"/>
    <w:rsid w:val="00B32232"/>
    <w:rsid w:val="00B323AA"/>
    <w:rsid w:val="00B324FD"/>
    <w:rsid w:val="00B324FE"/>
    <w:rsid w:val="00B32C6C"/>
    <w:rsid w:val="00B32CD8"/>
    <w:rsid w:val="00B32F19"/>
    <w:rsid w:val="00B3328E"/>
    <w:rsid w:val="00B332A5"/>
    <w:rsid w:val="00B333DC"/>
    <w:rsid w:val="00B33704"/>
    <w:rsid w:val="00B338A0"/>
    <w:rsid w:val="00B33A98"/>
    <w:rsid w:val="00B33D39"/>
    <w:rsid w:val="00B33FC9"/>
    <w:rsid w:val="00B3409C"/>
    <w:rsid w:val="00B340F2"/>
    <w:rsid w:val="00B34429"/>
    <w:rsid w:val="00B3472C"/>
    <w:rsid w:val="00B3487D"/>
    <w:rsid w:val="00B34DEE"/>
    <w:rsid w:val="00B34F2E"/>
    <w:rsid w:val="00B35015"/>
    <w:rsid w:val="00B351E7"/>
    <w:rsid w:val="00B35258"/>
    <w:rsid w:val="00B357B3"/>
    <w:rsid w:val="00B35A12"/>
    <w:rsid w:val="00B35B96"/>
    <w:rsid w:val="00B35D38"/>
    <w:rsid w:val="00B360A6"/>
    <w:rsid w:val="00B3643F"/>
    <w:rsid w:val="00B366BD"/>
    <w:rsid w:val="00B36804"/>
    <w:rsid w:val="00B36828"/>
    <w:rsid w:val="00B369AA"/>
    <w:rsid w:val="00B36A86"/>
    <w:rsid w:val="00B36CF5"/>
    <w:rsid w:val="00B36E20"/>
    <w:rsid w:val="00B36FC4"/>
    <w:rsid w:val="00B36FE8"/>
    <w:rsid w:val="00B371BE"/>
    <w:rsid w:val="00B374FD"/>
    <w:rsid w:val="00B3767F"/>
    <w:rsid w:val="00B376A7"/>
    <w:rsid w:val="00B378A1"/>
    <w:rsid w:val="00B378ED"/>
    <w:rsid w:val="00B379CF"/>
    <w:rsid w:val="00B37A18"/>
    <w:rsid w:val="00B37F07"/>
    <w:rsid w:val="00B40075"/>
    <w:rsid w:val="00B40103"/>
    <w:rsid w:val="00B4046E"/>
    <w:rsid w:val="00B404DF"/>
    <w:rsid w:val="00B4088E"/>
    <w:rsid w:val="00B40A3F"/>
    <w:rsid w:val="00B41296"/>
    <w:rsid w:val="00B413F5"/>
    <w:rsid w:val="00B414D7"/>
    <w:rsid w:val="00B4158C"/>
    <w:rsid w:val="00B415B2"/>
    <w:rsid w:val="00B417E9"/>
    <w:rsid w:val="00B41992"/>
    <w:rsid w:val="00B419E7"/>
    <w:rsid w:val="00B41DBA"/>
    <w:rsid w:val="00B42281"/>
    <w:rsid w:val="00B422D7"/>
    <w:rsid w:val="00B42482"/>
    <w:rsid w:val="00B4260E"/>
    <w:rsid w:val="00B43039"/>
    <w:rsid w:val="00B4344D"/>
    <w:rsid w:val="00B435D2"/>
    <w:rsid w:val="00B436E3"/>
    <w:rsid w:val="00B43775"/>
    <w:rsid w:val="00B437EF"/>
    <w:rsid w:val="00B438D4"/>
    <w:rsid w:val="00B4391B"/>
    <w:rsid w:val="00B43AAB"/>
    <w:rsid w:val="00B43DB9"/>
    <w:rsid w:val="00B4428B"/>
    <w:rsid w:val="00B44640"/>
    <w:rsid w:val="00B44B32"/>
    <w:rsid w:val="00B44B79"/>
    <w:rsid w:val="00B44CD8"/>
    <w:rsid w:val="00B45156"/>
    <w:rsid w:val="00B451E4"/>
    <w:rsid w:val="00B45387"/>
    <w:rsid w:val="00B45521"/>
    <w:rsid w:val="00B455A7"/>
    <w:rsid w:val="00B456B9"/>
    <w:rsid w:val="00B45732"/>
    <w:rsid w:val="00B45DA6"/>
    <w:rsid w:val="00B45E09"/>
    <w:rsid w:val="00B45E3E"/>
    <w:rsid w:val="00B4602E"/>
    <w:rsid w:val="00B46203"/>
    <w:rsid w:val="00B466E2"/>
    <w:rsid w:val="00B46812"/>
    <w:rsid w:val="00B4690F"/>
    <w:rsid w:val="00B46942"/>
    <w:rsid w:val="00B46B06"/>
    <w:rsid w:val="00B46B9D"/>
    <w:rsid w:val="00B46BFF"/>
    <w:rsid w:val="00B46C5B"/>
    <w:rsid w:val="00B46D46"/>
    <w:rsid w:val="00B46D5C"/>
    <w:rsid w:val="00B46DB4"/>
    <w:rsid w:val="00B47117"/>
    <w:rsid w:val="00B472B2"/>
    <w:rsid w:val="00B47BD0"/>
    <w:rsid w:val="00B4BA1C"/>
    <w:rsid w:val="00B500F7"/>
    <w:rsid w:val="00B50759"/>
    <w:rsid w:val="00B507E6"/>
    <w:rsid w:val="00B5092F"/>
    <w:rsid w:val="00B5096A"/>
    <w:rsid w:val="00B50B4F"/>
    <w:rsid w:val="00B50BDE"/>
    <w:rsid w:val="00B50C3A"/>
    <w:rsid w:val="00B50F39"/>
    <w:rsid w:val="00B51261"/>
    <w:rsid w:val="00B5126E"/>
    <w:rsid w:val="00B5139A"/>
    <w:rsid w:val="00B513BC"/>
    <w:rsid w:val="00B514B1"/>
    <w:rsid w:val="00B514B9"/>
    <w:rsid w:val="00B5159B"/>
    <w:rsid w:val="00B51838"/>
    <w:rsid w:val="00B51894"/>
    <w:rsid w:val="00B51A55"/>
    <w:rsid w:val="00B51AC8"/>
    <w:rsid w:val="00B51CD1"/>
    <w:rsid w:val="00B51FCA"/>
    <w:rsid w:val="00B524A7"/>
    <w:rsid w:val="00B52539"/>
    <w:rsid w:val="00B5262A"/>
    <w:rsid w:val="00B52997"/>
    <w:rsid w:val="00B52DE9"/>
    <w:rsid w:val="00B52ECD"/>
    <w:rsid w:val="00B531C2"/>
    <w:rsid w:val="00B5364B"/>
    <w:rsid w:val="00B536D2"/>
    <w:rsid w:val="00B5385D"/>
    <w:rsid w:val="00B53A2B"/>
    <w:rsid w:val="00B53A32"/>
    <w:rsid w:val="00B53D19"/>
    <w:rsid w:val="00B53D54"/>
    <w:rsid w:val="00B53F51"/>
    <w:rsid w:val="00B53F6C"/>
    <w:rsid w:val="00B54387"/>
    <w:rsid w:val="00B54463"/>
    <w:rsid w:val="00B544EF"/>
    <w:rsid w:val="00B5462B"/>
    <w:rsid w:val="00B54731"/>
    <w:rsid w:val="00B54785"/>
    <w:rsid w:val="00B54C95"/>
    <w:rsid w:val="00B54DC3"/>
    <w:rsid w:val="00B55199"/>
    <w:rsid w:val="00B5530B"/>
    <w:rsid w:val="00B553DE"/>
    <w:rsid w:val="00B553EF"/>
    <w:rsid w:val="00B556C4"/>
    <w:rsid w:val="00B5586C"/>
    <w:rsid w:val="00B55A0E"/>
    <w:rsid w:val="00B55ACF"/>
    <w:rsid w:val="00B55AEB"/>
    <w:rsid w:val="00B55D3E"/>
    <w:rsid w:val="00B55DD2"/>
    <w:rsid w:val="00B5622D"/>
    <w:rsid w:val="00B5646C"/>
    <w:rsid w:val="00B5652F"/>
    <w:rsid w:val="00B56657"/>
    <w:rsid w:val="00B5666A"/>
    <w:rsid w:val="00B5693F"/>
    <w:rsid w:val="00B56B31"/>
    <w:rsid w:val="00B56CAE"/>
    <w:rsid w:val="00B56DED"/>
    <w:rsid w:val="00B56DFF"/>
    <w:rsid w:val="00B5705F"/>
    <w:rsid w:val="00B570A1"/>
    <w:rsid w:val="00B570AD"/>
    <w:rsid w:val="00B573E9"/>
    <w:rsid w:val="00B5780F"/>
    <w:rsid w:val="00B5790D"/>
    <w:rsid w:val="00B57911"/>
    <w:rsid w:val="00B57A0F"/>
    <w:rsid w:val="00B57E30"/>
    <w:rsid w:val="00B57E80"/>
    <w:rsid w:val="00B57E9E"/>
    <w:rsid w:val="00B57FAF"/>
    <w:rsid w:val="00B57FD3"/>
    <w:rsid w:val="00B6046C"/>
    <w:rsid w:val="00B605FF"/>
    <w:rsid w:val="00B60946"/>
    <w:rsid w:val="00B6095C"/>
    <w:rsid w:val="00B60F6A"/>
    <w:rsid w:val="00B6100E"/>
    <w:rsid w:val="00B6103B"/>
    <w:rsid w:val="00B612E5"/>
    <w:rsid w:val="00B61323"/>
    <w:rsid w:val="00B61420"/>
    <w:rsid w:val="00B616F4"/>
    <w:rsid w:val="00B61840"/>
    <w:rsid w:val="00B61A2C"/>
    <w:rsid w:val="00B62047"/>
    <w:rsid w:val="00B622A5"/>
    <w:rsid w:val="00B62410"/>
    <w:rsid w:val="00B629B9"/>
    <w:rsid w:val="00B62AA2"/>
    <w:rsid w:val="00B62FB9"/>
    <w:rsid w:val="00B63085"/>
    <w:rsid w:val="00B6310C"/>
    <w:rsid w:val="00B6336C"/>
    <w:rsid w:val="00B63459"/>
    <w:rsid w:val="00B63581"/>
    <w:rsid w:val="00B6383B"/>
    <w:rsid w:val="00B638E1"/>
    <w:rsid w:val="00B63E6E"/>
    <w:rsid w:val="00B646C6"/>
    <w:rsid w:val="00B647B9"/>
    <w:rsid w:val="00B649CD"/>
    <w:rsid w:val="00B64A93"/>
    <w:rsid w:val="00B64D41"/>
    <w:rsid w:val="00B64DE5"/>
    <w:rsid w:val="00B64E9E"/>
    <w:rsid w:val="00B652BB"/>
    <w:rsid w:val="00B6543A"/>
    <w:rsid w:val="00B65737"/>
    <w:rsid w:val="00B65772"/>
    <w:rsid w:val="00B6580C"/>
    <w:rsid w:val="00B65E1B"/>
    <w:rsid w:val="00B66066"/>
    <w:rsid w:val="00B6625A"/>
    <w:rsid w:val="00B665D2"/>
    <w:rsid w:val="00B669A1"/>
    <w:rsid w:val="00B669B6"/>
    <w:rsid w:val="00B66B48"/>
    <w:rsid w:val="00B66CF5"/>
    <w:rsid w:val="00B66E88"/>
    <w:rsid w:val="00B66EB8"/>
    <w:rsid w:val="00B66F21"/>
    <w:rsid w:val="00B66F92"/>
    <w:rsid w:val="00B67132"/>
    <w:rsid w:val="00B67615"/>
    <w:rsid w:val="00B677E7"/>
    <w:rsid w:val="00B67BAA"/>
    <w:rsid w:val="00B67D92"/>
    <w:rsid w:val="00B67F0F"/>
    <w:rsid w:val="00B67F19"/>
    <w:rsid w:val="00B700E2"/>
    <w:rsid w:val="00B7012D"/>
    <w:rsid w:val="00B701ED"/>
    <w:rsid w:val="00B703B6"/>
    <w:rsid w:val="00B707C6"/>
    <w:rsid w:val="00B70A4D"/>
    <w:rsid w:val="00B70EDC"/>
    <w:rsid w:val="00B70F7A"/>
    <w:rsid w:val="00B7110D"/>
    <w:rsid w:val="00B71276"/>
    <w:rsid w:val="00B71428"/>
    <w:rsid w:val="00B7151D"/>
    <w:rsid w:val="00B7166E"/>
    <w:rsid w:val="00B71751"/>
    <w:rsid w:val="00B71930"/>
    <w:rsid w:val="00B719EB"/>
    <w:rsid w:val="00B71EBD"/>
    <w:rsid w:val="00B71EBF"/>
    <w:rsid w:val="00B71F2C"/>
    <w:rsid w:val="00B7207F"/>
    <w:rsid w:val="00B72140"/>
    <w:rsid w:val="00B72665"/>
    <w:rsid w:val="00B726BF"/>
    <w:rsid w:val="00B728B6"/>
    <w:rsid w:val="00B72B6C"/>
    <w:rsid w:val="00B72BC5"/>
    <w:rsid w:val="00B72DA3"/>
    <w:rsid w:val="00B72E83"/>
    <w:rsid w:val="00B73358"/>
    <w:rsid w:val="00B7350D"/>
    <w:rsid w:val="00B735B1"/>
    <w:rsid w:val="00B7366A"/>
    <w:rsid w:val="00B73705"/>
    <w:rsid w:val="00B7378B"/>
    <w:rsid w:val="00B737AB"/>
    <w:rsid w:val="00B73BFF"/>
    <w:rsid w:val="00B73EF1"/>
    <w:rsid w:val="00B74117"/>
    <w:rsid w:val="00B74164"/>
    <w:rsid w:val="00B74190"/>
    <w:rsid w:val="00B74346"/>
    <w:rsid w:val="00B744A3"/>
    <w:rsid w:val="00B745D2"/>
    <w:rsid w:val="00B746A6"/>
    <w:rsid w:val="00B7476C"/>
    <w:rsid w:val="00B74B06"/>
    <w:rsid w:val="00B74B68"/>
    <w:rsid w:val="00B74C10"/>
    <w:rsid w:val="00B74C7E"/>
    <w:rsid w:val="00B74F35"/>
    <w:rsid w:val="00B7502B"/>
    <w:rsid w:val="00B750AE"/>
    <w:rsid w:val="00B750C4"/>
    <w:rsid w:val="00B756CE"/>
    <w:rsid w:val="00B7571F"/>
    <w:rsid w:val="00B757CE"/>
    <w:rsid w:val="00B759BE"/>
    <w:rsid w:val="00B75C0B"/>
    <w:rsid w:val="00B76000"/>
    <w:rsid w:val="00B76030"/>
    <w:rsid w:val="00B76287"/>
    <w:rsid w:val="00B76359"/>
    <w:rsid w:val="00B76539"/>
    <w:rsid w:val="00B76638"/>
    <w:rsid w:val="00B766B5"/>
    <w:rsid w:val="00B76710"/>
    <w:rsid w:val="00B76AF8"/>
    <w:rsid w:val="00B76AFC"/>
    <w:rsid w:val="00B76B34"/>
    <w:rsid w:val="00B7705A"/>
    <w:rsid w:val="00B7720D"/>
    <w:rsid w:val="00B775A0"/>
    <w:rsid w:val="00B77742"/>
    <w:rsid w:val="00B777F2"/>
    <w:rsid w:val="00B7783D"/>
    <w:rsid w:val="00B778A8"/>
    <w:rsid w:val="00B77BB9"/>
    <w:rsid w:val="00B77DE1"/>
    <w:rsid w:val="00B77E14"/>
    <w:rsid w:val="00B8009B"/>
    <w:rsid w:val="00B8017C"/>
    <w:rsid w:val="00B80563"/>
    <w:rsid w:val="00B805AA"/>
    <w:rsid w:val="00B80B5F"/>
    <w:rsid w:val="00B80C6A"/>
    <w:rsid w:val="00B80D5C"/>
    <w:rsid w:val="00B80DC2"/>
    <w:rsid w:val="00B80E70"/>
    <w:rsid w:val="00B81019"/>
    <w:rsid w:val="00B81027"/>
    <w:rsid w:val="00B81342"/>
    <w:rsid w:val="00B81509"/>
    <w:rsid w:val="00B81510"/>
    <w:rsid w:val="00B81511"/>
    <w:rsid w:val="00B818B1"/>
    <w:rsid w:val="00B81A48"/>
    <w:rsid w:val="00B81A76"/>
    <w:rsid w:val="00B81B74"/>
    <w:rsid w:val="00B81D42"/>
    <w:rsid w:val="00B81DE7"/>
    <w:rsid w:val="00B81E07"/>
    <w:rsid w:val="00B81E62"/>
    <w:rsid w:val="00B820D4"/>
    <w:rsid w:val="00B822C6"/>
    <w:rsid w:val="00B82980"/>
    <w:rsid w:val="00B82A04"/>
    <w:rsid w:val="00B82B02"/>
    <w:rsid w:val="00B82C81"/>
    <w:rsid w:val="00B8379E"/>
    <w:rsid w:val="00B839DC"/>
    <w:rsid w:val="00B83B28"/>
    <w:rsid w:val="00B83C6D"/>
    <w:rsid w:val="00B83FF4"/>
    <w:rsid w:val="00B84214"/>
    <w:rsid w:val="00B84406"/>
    <w:rsid w:val="00B84A20"/>
    <w:rsid w:val="00B84AA5"/>
    <w:rsid w:val="00B84AF3"/>
    <w:rsid w:val="00B84C33"/>
    <w:rsid w:val="00B8545C"/>
    <w:rsid w:val="00B85624"/>
    <w:rsid w:val="00B85A2A"/>
    <w:rsid w:val="00B85A7E"/>
    <w:rsid w:val="00B85C13"/>
    <w:rsid w:val="00B85C32"/>
    <w:rsid w:val="00B85D29"/>
    <w:rsid w:val="00B85D40"/>
    <w:rsid w:val="00B86066"/>
    <w:rsid w:val="00B8681B"/>
    <w:rsid w:val="00B8697D"/>
    <w:rsid w:val="00B86B5A"/>
    <w:rsid w:val="00B86BD5"/>
    <w:rsid w:val="00B86C63"/>
    <w:rsid w:val="00B86D28"/>
    <w:rsid w:val="00B86D67"/>
    <w:rsid w:val="00B86ED8"/>
    <w:rsid w:val="00B87089"/>
    <w:rsid w:val="00B87606"/>
    <w:rsid w:val="00B87AF3"/>
    <w:rsid w:val="00B87B7B"/>
    <w:rsid w:val="00B87BE8"/>
    <w:rsid w:val="00B90014"/>
    <w:rsid w:val="00B9034D"/>
    <w:rsid w:val="00B904AA"/>
    <w:rsid w:val="00B90634"/>
    <w:rsid w:val="00B90C15"/>
    <w:rsid w:val="00B90EFB"/>
    <w:rsid w:val="00B91023"/>
    <w:rsid w:val="00B91191"/>
    <w:rsid w:val="00B9121E"/>
    <w:rsid w:val="00B9121F"/>
    <w:rsid w:val="00B91522"/>
    <w:rsid w:val="00B91530"/>
    <w:rsid w:val="00B915D9"/>
    <w:rsid w:val="00B915E0"/>
    <w:rsid w:val="00B9188F"/>
    <w:rsid w:val="00B91CDF"/>
    <w:rsid w:val="00B91FEB"/>
    <w:rsid w:val="00B92132"/>
    <w:rsid w:val="00B92196"/>
    <w:rsid w:val="00B923F5"/>
    <w:rsid w:val="00B92533"/>
    <w:rsid w:val="00B925D1"/>
    <w:rsid w:val="00B927D1"/>
    <w:rsid w:val="00B929C6"/>
    <w:rsid w:val="00B92AD5"/>
    <w:rsid w:val="00B92F04"/>
    <w:rsid w:val="00B930D8"/>
    <w:rsid w:val="00B93158"/>
    <w:rsid w:val="00B93219"/>
    <w:rsid w:val="00B93384"/>
    <w:rsid w:val="00B933E4"/>
    <w:rsid w:val="00B934DC"/>
    <w:rsid w:val="00B934F7"/>
    <w:rsid w:val="00B9351A"/>
    <w:rsid w:val="00B9364C"/>
    <w:rsid w:val="00B93758"/>
    <w:rsid w:val="00B93761"/>
    <w:rsid w:val="00B93822"/>
    <w:rsid w:val="00B9385A"/>
    <w:rsid w:val="00B939B1"/>
    <w:rsid w:val="00B93E8D"/>
    <w:rsid w:val="00B93F36"/>
    <w:rsid w:val="00B93F54"/>
    <w:rsid w:val="00B9424D"/>
    <w:rsid w:val="00B94544"/>
    <w:rsid w:val="00B947C1"/>
    <w:rsid w:val="00B94A73"/>
    <w:rsid w:val="00B94CDD"/>
    <w:rsid w:val="00B94D74"/>
    <w:rsid w:val="00B9507C"/>
    <w:rsid w:val="00B950D4"/>
    <w:rsid w:val="00B958BC"/>
    <w:rsid w:val="00B95BC6"/>
    <w:rsid w:val="00B95D78"/>
    <w:rsid w:val="00B95DBE"/>
    <w:rsid w:val="00B95DC0"/>
    <w:rsid w:val="00B96004"/>
    <w:rsid w:val="00B96124"/>
    <w:rsid w:val="00B96248"/>
    <w:rsid w:val="00B9627A"/>
    <w:rsid w:val="00B962F9"/>
    <w:rsid w:val="00B962FE"/>
    <w:rsid w:val="00B964A6"/>
    <w:rsid w:val="00B967ED"/>
    <w:rsid w:val="00B96E8B"/>
    <w:rsid w:val="00B96F67"/>
    <w:rsid w:val="00B96FB3"/>
    <w:rsid w:val="00B971E1"/>
    <w:rsid w:val="00B97223"/>
    <w:rsid w:val="00B9797C"/>
    <w:rsid w:val="00B979CF"/>
    <w:rsid w:val="00B97E31"/>
    <w:rsid w:val="00B97F26"/>
    <w:rsid w:val="00BA009F"/>
    <w:rsid w:val="00BA0104"/>
    <w:rsid w:val="00BA024F"/>
    <w:rsid w:val="00BA02BF"/>
    <w:rsid w:val="00BA09A0"/>
    <w:rsid w:val="00BA09E6"/>
    <w:rsid w:val="00BA0B93"/>
    <w:rsid w:val="00BA0BC1"/>
    <w:rsid w:val="00BA0CDC"/>
    <w:rsid w:val="00BA0E3C"/>
    <w:rsid w:val="00BA0F35"/>
    <w:rsid w:val="00BA1175"/>
    <w:rsid w:val="00BA11BF"/>
    <w:rsid w:val="00BA13CB"/>
    <w:rsid w:val="00BA13F1"/>
    <w:rsid w:val="00BA1450"/>
    <w:rsid w:val="00BA14E1"/>
    <w:rsid w:val="00BA14E3"/>
    <w:rsid w:val="00BA1503"/>
    <w:rsid w:val="00BA16CE"/>
    <w:rsid w:val="00BA1AB8"/>
    <w:rsid w:val="00BA1BA7"/>
    <w:rsid w:val="00BA2088"/>
    <w:rsid w:val="00BA20A7"/>
    <w:rsid w:val="00BA2138"/>
    <w:rsid w:val="00BA23BA"/>
    <w:rsid w:val="00BA2469"/>
    <w:rsid w:val="00BA24BC"/>
    <w:rsid w:val="00BA24C3"/>
    <w:rsid w:val="00BA256A"/>
    <w:rsid w:val="00BA26C0"/>
    <w:rsid w:val="00BA2870"/>
    <w:rsid w:val="00BA2DF1"/>
    <w:rsid w:val="00BA2E6E"/>
    <w:rsid w:val="00BA2EB0"/>
    <w:rsid w:val="00BA3203"/>
    <w:rsid w:val="00BA32DE"/>
    <w:rsid w:val="00BA33E6"/>
    <w:rsid w:val="00BA3472"/>
    <w:rsid w:val="00BA35B0"/>
    <w:rsid w:val="00BA3C0A"/>
    <w:rsid w:val="00BA3EDC"/>
    <w:rsid w:val="00BA4264"/>
    <w:rsid w:val="00BA4393"/>
    <w:rsid w:val="00BA445F"/>
    <w:rsid w:val="00BA4800"/>
    <w:rsid w:val="00BA49EB"/>
    <w:rsid w:val="00BA4A4D"/>
    <w:rsid w:val="00BA4DDD"/>
    <w:rsid w:val="00BA5049"/>
    <w:rsid w:val="00BA514C"/>
    <w:rsid w:val="00BA53E5"/>
    <w:rsid w:val="00BA552F"/>
    <w:rsid w:val="00BA5922"/>
    <w:rsid w:val="00BA5AC6"/>
    <w:rsid w:val="00BA5ACB"/>
    <w:rsid w:val="00BA5C26"/>
    <w:rsid w:val="00BA6202"/>
    <w:rsid w:val="00BA64E5"/>
    <w:rsid w:val="00BA6582"/>
    <w:rsid w:val="00BA65A1"/>
    <w:rsid w:val="00BA6997"/>
    <w:rsid w:val="00BA6E88"/>
    <w:rsid w:val="00BA6E98"/>
    <w:rsid w:val="00BA70C0"/>
    <w:rsid w:val="00BA71F5"/>
    <w:rsid w:val="00BA78DC"/>
    <w:rsid w:val="00BA7D90"/>
    <w:rsid w:val="00BB04C6"/>
    <w:rsid w:val="00BB0BC1"/>
    <w:rsid w:val="00BB0CCA"/>
    <w:rsid w:val="00BB0DB8"/>
    <w:rsid w:val="00BB0E2B"/>
    <w:rsid w:val="00BB0E39"/>
    <w:rsid w:val="00BB0EA4"/>
    <w:rsid w:val="00BB1315"/>
    <w:rsid w:val="00BB14CB"/>
    <w:rsid w:val="00BB14DD"/>
    <w:rsid w:val="00BB153C"/>
    <w:rsid w:val="00BB1618"/>
    <w:rsid w:val="00BB16B6"/>
    <w:rsid w:val="00BB1A5E"/>
    <w:rsid w:val="00BB1AE0"/>
    <w:rsid w:val="00BB1B5E"/>
    <w:rsid w:val="00BB1C46"/>
    <w:rsid w:val="00BB1D6C"/>
    <w:rsid w:val="00BB207B"/>
    <w:rsid w:val="00BB2102"/>
    <w:rsid w:val="00BB21F8"/>
    <w:rsid w:val="00BB2229"/>
    <w:rsid w:val="00BB267D"/>
    <w:rsid w:val="00BB285C"/>
    <w:rsid w:val="00BB287E"/>
    <w:rsid w:val="00BB2D14"/>
    <w:rsid w:val="00BB2D65"/>
    <w:rsid w:val="00BB2DBA"/>
    <w:rsid w:val="00BB2E40"/>
    <w:rsid w:val="00BB2F0F"/>
    <w:rsid w:val="00BB2F3B"/>
    <w:rsid w:val="00BB30DE"/>
    <w:rsid w:val="00BB3180"/>
    <w:rsid w:val="00BB348A"/>
    <w:rsid w:val="00BB3933"/>
    <w:rsid w:val="00BB3BB1"/>
    <w:rsid w:val="00BB3BB3"/>
    <w:rsid w:val="00BB3C9A"/>
    <w:rsid w:val="00BB3CC8"/>
    <w:rsid w:val="00BB3D10"/>
    <w:rsid w:val="00BB3DB4"/>
    <w:rsid w:val="00BB3ECB"/>
    <w:rsid w:val="00BB413D"/>
    <w:rsid w:val="00BB4221"/>
    <w:rsid w:val="00BB426A"/>
    <w:rsid w:val="00BB4456"/>
    <w:rsid w:val="00BB447E"/>
    <w:rsid w:val="00BB44F7"/>
    <w:rsid w:val="00BB4682"/>
    <w:rsid w:val="00BB470A"/>
    <w:rsid w:val="00BB4743"/>
    <w:rsid w:val="00BB47D4"/>
    <w:rsid w:val="00BB4990"/>
    <w:rsid w:val="00BB4C80"/>
    <w:rsid w:val="00BB4CD8"/>
    <w:rsid w:val="00BB50A5"/>
    <w:rsid w:val="00BB5319"/>
    <w:rsid w:val="00BB5550"/>
    <w:rsid w:val="00BB57A1"/>
    <w:rsid w:val="00BB5947"/>
    <w:rsid w:val="00BB63C3"/>
    <w:rsid w:val="00BB64FE"/>
    <w:rsid w:val="00BB688F"/>
    <w:rsid w:val="00BB691C"/>
    <w:rsid w:val="00BB6977"/>
    <w:rsid w:val="00BB7011"/>
    <w:rsid w:val="00BB7112"/>
    <w:rsid w:val="00BB7281"/>
    <w:rsid w:val="00BB72F5"/>
    <w:rsid w:val="00BB7348"/>
    <w:rsid w:val="00BB742A"/>
    <w:rsid w:val="00BB75CE"/>
    <w:rsid w:val="00BB75DE"/>
    <w:rsid w:val="00BB7638"/>
    <w:rsid w:val="00BB769F"/>
    <w:rsid w:val="00BB76B8"/>
    <w:rsid w:val="00BB78AF"/>
    <w:rsid w:val="00BB7BC2"/>
    <w:rsid w:val="00BB7C46"/>
    <w:rsid w:val="00BB7E5B"/>
    <w:rsid w:val="00BC004E"/>
    <w:rsid w:val="00BC01E6"/>
    <w:rsid w:val="00BC061D"/>
    <w:rsid w:val="00BC093F"/>
    <w:rsid w:val="00BC09F9"/>
    <w:rsid w:val="00BC0A98"/>
    <w:rsid w:val="00BC0CD2"/>
    <w:rsid w:val="00BC0DC8"/>
    <w:rsid w:val="00BC0DFA"/>
    <w:rsid w:val="00BC10F3"/>
    <w:rsid w:val="00BC11D5"/>
    <w:rsid w:val="00BC14A1"/>
    <w:rsid w:val="00BC1532"/>
    <w:rsid w:val="00BC1540"/>
    <w:rsid w:val="00BC1C57"/>
    <w:rsid w:val="00BC1DDF"/>
    <w:rsid w:val="00BC1F05"/>
    <w:rsid w:val="00BC1F0A"/>
    <w:rsid w:val="00BC20B1"/>
    <w:rsid w:val="00BC20E2"/>
    <w:rsid w:val="00BC2213"/>
    <w:rsid w:val="00BC2377"/>
    <w:rsid w:val="00BC2520"/>
    <w:rsid w:val="00BC2D87"/>
    <w:rsid w:val="00BC2EA3"/>
    <w:rsid w:val="00BC2EAF"/>
    <w:rsid w:val="00BC3178"/>
    <w:rsid w:val="00BC3502"/>
    <w:rsid w:val="00BC35BA"/>
    <w:rsid w:val="00BC3643"/>
    <w:rsid w:val="00BC375F"/>
    <w:rsid w:val="00BC39CC"/>
    <w:rsid w:val="00BC3A2E"/>
    <w:rsid w:val="00BC3A81"/>
    <w:rsid w:val="00BC3EB1"/>
    <w:rsid w:val="00BC4002"/>
    <w:rsid w:val="00BC41C8"/>
    <w:rsid w:val="00BC450B"/>
    <w:rsid w:val="00BC4568"/>
    <w:rsid w:val="00BC49AC"/>
    <w:rsid w:val="00BC4A6C"/>
    <w:rsid w:val="00BC4B3D"/>
    <w:rsid w:val="00BC4B8A"/>
    <w:rsid w:val="00BC4C09"/>
    <w:rsid w:val="00BC50AB"/>
    <w:rsid w:val="00BC53FF"/>
    <w:rsid w:val="00BC5547"/>
    <w:rsid w:val="00BC568B"/>
    <w:rsid w:val="00BC585D"/>
    <w:rsid w:val="00BC58DB"/>
    <w:rsid w:val="00BC59A1"/>
    <w:rsid w:val="00BC5A00"/>
    <w:rsid w:val="00BC5BB6"/>
    <w:rsid w:val="00BC5C5C"/>
    <w:rsid w:val="00BC5C7A"/>
    <w:rsid w:val="00BC5C82"/>
    <w:rsid w:val="00BC5F2D"/>
    <w:rsid w:val="00BC5F6E"/>
    <w:rsid w:val="00BC61C0"/>
    <w:rsid w:val="00BC61FF"/>
    <w:rsid w:val="00BC650B"/>
    <w:rsid w:val="00BC6535"/>
    <w:rsid w:val="00BC682E"/>
    <w:rsid w:val="00BC6A8A"/>
    <w:rsid w:val="00BC6BBF"/>
    <w:rsid w:val="00BC6F97"/>
    <w:rsid w:val="00BC727F"/>
    <w:rsid w:val="00BC7294"/>
    <w:rsid w:val="00BC741A"/>
    <w:rsid w:val="00BC74FD"/>
    <w:rsid w:val="00BC7567"/>
    <w:rsid w:val="00BC7628"/>
    <w:rsid w:val="00BC76C9"/>
    <w:rsid w:val="00BC786F"/>
    <w:rsid w:val="00BC7886"/>
    <w:rsid w:val="00BC79D6"/>
    <w:rsid w:val="00BC7AB1"/>
    <w:rsid w:val="00BC7B55"/>
    <w:rsid w:val="00BC7CB3"/>
    <w:rsid w:val="00BC7DCD"/>
    <w:rsid w:val="00BC7EBA"/>
    <w:rsid w:val="00BC7FE0"/>
    <w:rsid w:val="00BD07D1"/>
    <w:rsid w:val="00BD0A3A"/>
    <w:rsid w:val="00BD0AE9"/>
    <w:rsid w:val="00BD0EE2"/>
    <w:rsid w:val="00BD1033"/>
    <w:rsid w:val="00BD1210"/>
    <w:rsid w:val="00BD14D5"/>
    <w:rsid w:val="00BD1CB1"/>
    <w:rsid w:val="00BD2033"/>
    <w:rsid w:val="00BD21D1"/>
    <w:rsid w:val="00BD24B9"/>
    <w:rsid w:val="00BD2775"/>
    <w:rsid w:val="00BD27A9"/>
    <w:rsid w:val="00BD28A9"/>
    <w:rsid w:val="00BD2CAE"/>
    <w:rsid w:val="00BD2DA4"/>
    <w:rsid w:val="00BD2F40"/>
    <w:rsid w:val="00BD345B"/>
    <w:rsid w:val="00BD36AB"/>
    <w:rsid w:val="00BD36C4"/>
    <w:rsid w:val="00BD37C1"/>
    <w:rsid w:val="00BD3990"/>
    <w:rsid w:val="00BD3A40"/>
    <w:rsid w:val="00BD3C21"/>
    <w:rsid w:val="00BD3C4C"/>
    <w:rsid w:val="00BD4160"/>
    <w:rsid w:val="00BD4432"/>
    <w:rsid w:val="00BD44D7"/>
    <w:rsid w:val="00BD4E0C"/>
    <w:rsid w:val="00BD4F1B"/>
    <w:rsid w:val="00BD5383"/>
    <w:rsid w:val="00BD54EB"/>
    <w:rsid w:val="00BD5969"/>
    <w:rsid w:val="00BD596B"/>
    <w:rsid w:val="00BD5B25"/>
    <w:rsid w:val="00BD5B5B"/>
    <w:rsid w:val="00BD5B75"/>
    <w:rsid w:val="00BD5C7A"/>
    <w:rsid w:val="00BD5EAA"/>
    <w:rsid w:val="00BD5EF4"/>
    <w:rsid w:val="00BD6202"/>
    <w:rsid w:val="00BD6269"/>
    <w:rsid w:val="00BD62C2"/>
    <w:rsid w:val="00BD67BB"/>
    <w:rsid w:val="00BD682A"/>
    <w:rsid w:val="00BD6AC8"/>
    <w:rsid w:val="00BD7577"/>
    <w:rsid w:val="00BD775A"/>
    <w:rsid w:val="00BD777C"/>
    <w:rsid w:val="00BD7F55"/>
    <w:rsid w:val="00BE00D0"/>
    <w:rsid w:val="00BE00D1"/>
    <w:rsid w:val="00BE0243"/>
    <w:rsid w:val="00BE02FF"/>
    <w:rsid w:val="00BE067E"/>
    <w:rsid w:val="00BE06ED"/>
    <w:rsid w:val="00BE08CF"/>
    <w:rsid w:val="00BE09D5"/>
    <w:rsid w:val="00BE0ADC"/>
    <w:rsid w:val="00BE0CA2"/>
    <w:rsid w:val="00BE11F5"/>
    <w:rsid w:val="00BE124B"/>
    <w:rsid w:val="00BE14BE"/>
    <w:rsid w:val="00BE14CA"/>
    <w:rsid w:val="00BE14E6"/>
    <w:rsid w:val="00BE157F"/>
    <w:rsid w:val="00BE178B"/>
    <w:rsid w:val="00BE1882"/>
    <w:rsid w:val="00BE1AA2"/>
    <w:rsid w:val="00BE1C1C"/>
    <w:rsid w:val="00BE1D81"/>
    <w:rsid w:val="00BE1DFE"/>
    <w:rsid w:val="00BE1F68"/>
    <w:rsid w:val="00BE1FBD"/>
    <w:rsid w:val="00BE24C8"/>
    <w:rsid w:val="00BE26AC"/>
    <w:rsid w:val="00BE26E8"/>
    <w:rsid w:val="00BE2A1C"/>
    <w:rsid w:val="00BE2E3E"/>
    <w:rsid w:val="00BE2EC8"/>
    <w:rsid w:val="00BE2F67"/>
    <w:rsid w:val="00BE2F87"/>
    <w:rsid w:val="00BE340C"/>
    <w:rsid w:val="00BE34D7"/>
    <w:rsid w:val="00BE37FE"/>
    <w:rsid w:val="00BE3866"/>
    <w:rsid w:val="00BE39B3"/>
    <w:rsid w:val="00BE3D9A"/>
    <w:rsid w:val="00BE3FBA"/>
    <w:rsid w:val="00BE4136"/>
    <w:rsid w:val="00BE443E"/>
    <w:rsid w:val="00BE4A07"/>
    <w:rsid w:val="00BE4C7C"/>
    <w:rsid w:val="00BE4E28"/>
    <w:rsid w:val="00BE4FDD"/>
    <w:rsid w:val="00BE51B6"/>
    <w:rsid w:val="00BE5234"/>
    <w:rsid w:val="00BE5291"/>
    <w:rsid w:val="00BE5377"/>
    <w:rsid w:val="00BE5671"/>
    <w:rsid w:val="00BE586F"/>
    <w:rsid w:val="00BE58D6"/>
    <w:rsid w:val="00BE5A0D"/>
    <w:rsid w:val="00BE5A22"/>
    <w:rsid w:val="00BE5A7E"/>
    <w:rsid w:val="00BE5F0E"/>
    <w:rsid w:val="00BE607C"/>
    <w:rsid w:val="00BE619E"/>
    <w:rsid w:val="00BE6256"/>
    <w:rsid w:val="00BE661A"/>
    <w:rsid w:val="00BE67FF"/>
    <w:rsid w:val="00BE6A3C"/>
    <w:rsid w:val="00BE6D9F"/>
    <w:rsid w:val="00BE6EB0"/>
    <w:rsid w:val="00BE72A3"/>
    <w:rsid w:val="00BE78A3"/>
    <w:rsid w:val="00BE7C71"/>
    <w:rsid w:val="00BE7EAC"/>
    <w:rsid w:val="00BE7EEE"/>
    <w:rsid w:val="00BF037B"/>
    <w:rsid w:val="00BF0576"/>
    <w:rsid w:val="00BF0A18"/>
    <w:rsid w:val="00BF0C23"/>
    <w:rsid w:val="00BF0D37"/>
    <w:rsid w:val="00BF0EDF"/>
    <w:rsid w:val="00BF0F2D"/>
    <w:rsid w:val="00BF1146"/>
    <w:rsid w:val="00BF1235"/>
    <w:rsid w:val="00BF1441"/>
    <w:rsid w:val="00BF152F"/>
    <w:rsid w:val="00BF16FE"/>
    <w:rsid w:val="00BF1797"/>
    <w:rsid w:val="00BF197A"/>
    <w:rsid w:val="00BF1A98"/>
    <w:rsid w:val="00BF1AE4"/>
    <w:rsid w:val="00BF1CA1"/>
    <w:rsid w:val="00BF1D9C"/>
    <w:rsid w:val="00BF1E26"/>
    <w:rsid w:val="00BF1E76"/>
    <w:rsid w:val="00BF201F"/>
    <w:rsid w:val="00BF23CF"/>
    <w:rsid w:val="00BF2483"/>
    <w:rsid w:val="00BF25A7"/>
    <w:rsid w:val="00BF2A86"/>
    <w:rsid w:val="00BF2C49"/>
    <w:rsid w:val="00BF2D6F"/>
    <w:rsid w:val="00BF301F"/>
    <w:rsid w:val="00BF3132"/>
    <w:rsid w:val="00BF318E"/>
    <w:rsid w:val="00BF341A"/>
    <w:rsid w:val="00BF3512"/>
    <w:rsid w:val="00BF3573"/>
    <w:rsid w:val="00BF360C"/>
    <w:rsid w:val="00BF36D4"/>
    <w:rsid w:val="00BF38D6"/>
    <w:rsid w:val="00BF3A8F"/>
    <w:rsid w:val="00BF3CC3"/>
    <w:rsid w:val="00BF4019"/>
    <w:rsid w:val="00BF41E3"/>
    <w:rsid w:val="00BF4467"/>
    <w:rsid w:val="00BF44EC"/>
    <w:rsid w:val="00BF48F2"/>
    <w:rsid w:val="00BF492E"/>
    <w:rsid w:val="00BF494B"/>
    <w:rsid w:val="00BF49D7"/>
    <w:rsid w:val="00BF4D9B"/>
    <w:rsid w:val="00BF5100"/>
    <w:rsid w:val="00BF5388"/>
    <w:rsid w:val="00BF5506"/>
    <w:rsid w:val="00BF5774"/>
    <w:rsid w:val="00BF5847"/>
    <w:rsid w:val="00BF58C2"/>
    <w:rsid w:val="00BF5CE1"/>
    <w:rsid w:val="00BF5D6D"/>
    <w:rsid w:val="00BF5DC4"/>
    <w:rsid w:val="00BF5E14"/>
    <w:rsid w:val="00BF5ED7"/>
    <w:rsid w:val="00BF5EE4"/>
    <w:rsid w:val="00BF5FB2"/>
    <w:rsid w:val="00BF62AD"/>
    <w:rsid w:val="00BF6376"/>
    <w:rsid w:val="00BF675D"/>
    <w:rsid w:val="00BF67A7"/>
    <w:rsid w:val="00BF6B9C"/>
    <w:rsid w:val="00BF6CA2"/>
    <w:rsid w:val="00BF708D"/>
    <w:rsid w:val="00BF71E8"/>
    <w:rsid w:val="00BF7282"/>
    <w:rsid w:val="00BF72EE"/>
    <w:rsid w:val="00BF73ED"/>
    <w:rsid w:val="00BF750E"/>
    <w:rsid w:val="00BF75A6"/>
    <w:rsid w:val="00BF77C6"/>
    <w:rsid w:val="00BF795C"/>
    <w:rsid w:val="00BF7BBA"/>
    <w:rsid w:val="00BF7ED8"/>
    <w:rsid w:val="00BF7EEA"/>
    <w:rsid w:val="00C00130"/>
    <w:rsid w:val="00C00291"/>
    <w:rsid w:val="00C00494"/>
    <w:rsid w:val="00C006E0"/>
    <w:rsid w:val="00C007D0"/>
    <w:rsid w:val="00C00885"/>
    <w:rsid w:val="00C0091B"/>
    <w:rsid w:val="00C009C2"/>
    <w:rsid w:val="00C00B7E"/>
    <w:rsid w:val="00C00BB3"/>
    <w:rsid w:val="00C00EE6"/>
    <w:rsid w:val="00C0119B"/>
    <w:rsid w:val="00C0133F"/>
    <w:rsid w:val="00C0166E"/>
    <w:rsid w:val="00C01C29"/>
    <w:rsid w:val="00C01E5F"/>
    <w:rsid w:val="00C01FD0"/>
    <w:rsid w:val="00C020D0"/>
    <w:rsid w:val="00C02823"/>
    <w:rsid w:val="00C02C8B"/>
    <w:rsid w:val="00C0324B"/>
    <w:rsid w:val="00C03372"/>
    <w:rsid w:val="00C033B1"/>
    <w:rsid w:val="00C03940"/>
    <w:rsid w:val="00C03A16"/>
    <w:rsid w:val="00C03A2B"/>
    <w:rsid w:val="00C03A8C"/>
    <w:rsid w:val="00C03AE6"/>
    <w:rsid w:val="00C03AEB"/>
    <w:rsid w:val="00C03B41"/>
    <w:rsid w:val="00C03C0A"/>
    <w:rsid w:val="00C03C81"/>
    <w:rsid w:val="00C03DE0"/>
    <w:rsid w:val="00C03EE3"/>
    <w:rsid w:val="00C03F42"/>
    <w:rsid w:val="00C04017"/>
    <w:rsid w:val="00C04186"/>
    <w:rsid w:val="00C044B5"/>
    <w:rsid w:val="00C0453F"/>
    <w:rsid w:val="00C04786"/>
    <w:rsid w:val="00C047D1"/>
    <w:rsid w:val="00C04955"/>
    <w:rsid w:val="00C05029"/>
    <w:rsid w:val="00C05198"/>
    <w:rsid w:val="00C05228"/>
    <w:rsid w:val="00C05475"/>
    <w:rsid w:val="00C0554A"/>
    <w:rsid w:val="00C05837"/>
    <w:rsid w:val="00C05891"/>
    <w:rsid w:val="00C05ACF"/>
    <w:rsid w:val="00C05BA0"/>
    <w:rsid w:val="00C05BA7"/>
    <w:rsid w:val="00C05C3D"/>
    <w:rsid w:val="00C05CCF"/>
    <w:rsid w:val="00C062A1"/>
    <w:rsid w:val="00C06348"/>
    <w:rsid w:val="00C06444"/>
    <w:rsid w:val="00C064A1"/>
    <w:rsid w:val="00C065E0"/>
    <w:rsid w:val="00C067B7"/>
    <w:rsid w:val="00C0699D"/>
    <w:rsid w:val="00C06A66"/>
    <w:rsid w:val="00C07119"/>
    <w:rsid w:val="00C074DB"/>
    <w:rsid w:val="00C075F9"/>
    <w:rsid w:val="00C076AA"/>
    <w:rsid w:val="00C077FC"/>
    <w:rsid w:val="00C07806"/>
    <w:rsid w:val="00C07891"/>
    <w:rsid w:val="00C078EC"/>
    <w:rsid w:val="00C079A9"/>
    <w:rsid w:val="00C079B7"/>
    <w:rsid w:val="00C07A20"/>
    <w:rsid w:val="00C07B5F"/>
    <w:rsid w:val="00C07B62"/>
    <w:rsid w:val="00C07C93"/>
    <w:rsid w:val="00C07F4B"/>
    <w:rsid w:val="00C100C2"/>
    <w:rsid w:val="00C102CD"/>
    <w:rsid w:val="00C10650"/>
    <w:rsid w:val="00C10A90"/>
    <w:rsid w:val="00C10A92"/>
    <w:rsid w:val="00C10AA8"/>
    <w:rsid w:val="00C10AFA"/>
    <w:rsid w:val="00C10C09"/>
    <w:rsid w:val="00C10E93"/>
    <w:rsid w:val="00C1110C"/>
    <w:rsid w:val="00C1121A"/>
    <w:rsid w:val="00C1140B"/>
    <w:rsid w:val="00C1170B"/>
    <w:rsid w:val="00C11944"/>
    <w:rsid w:val="00C119D6"/>
    <w:rsid w:val="00C119E4"/>
    <w:rsid w:val="00C11AA8"/>
    <w:rsid w:val="00C11CD8"/>
    <w:rsid w:val="00C11E21"/>
    <w:rsid w:val="00C11EEC"/>
    <w:rsid w:val="00C121AC"/>
    <w:rsid w:val="00C1226A"/>
    <w:rsid w:val="00C12270"/>
    <w:rsid w:val="00C1236D"/>
    <w:rsid w:val="00C1245B"/>
    <w:rsid w:val="00C12485"/>
    <w:rsid w:val="00C12682"/>
    <w:rsid w:val="00C126CF"/>
    <w:rsid w:val="00C1291E"/>
    <w:rsid w:val="00C1296C"/>
    <w:rsid w:val="00C12BA5"/>
    <w:rsid w:val="00C12E52"/>
    <w:rsid w:val="00C12F50"/>
    <w:rsid w:val="00C12F78"/>
    <w:rsid w:val="00C12FD2"/>
    <w:rsid w:val="00C13054"/>
    <w:rsid w:val="00C1308F"/>
    <w:rsid w:val="00C130D9"/>
    <w:rsid w:val="00C13304"/>
    <w:rsid w:val="00C13380"/>
    <w:rsid w:val="00C1339B"/>
    <w:rsid w:val="00C13515"/>
    <w:rsid w:val="00C13566"/>
    <w:rsid w:val="00C135CC"/>
    <w:rsid w:val="00C1368A"/>
    <w:rsid w:val="00C13834"/>
    <w:rsid w:val="00C139F7"/>
    <w:rsid w:val="00C13A9E"/>
    <w:rsid w:val="00C13DC7"/>
    <w:rsid w:val="00C140F6"/>
    <w:rsid w:val="00C144E0"/>
    <w:rsid w:val="00C147A9"/>
    <w:rsid w:val="00C149C8"/>
    <w:rsid w:val="00C14BB4"/>
    <w:rsid w:val="00C14BFB"/>
    <w:rsid w:val="00C14D49"/>
    <w:rsid w:val="00C14DE6"/>
    <w:rsid w:val="00C15268"/>
    <w:rsid w:val="00C153E3"/>
    <w:rsid w:val="00C159DC"/>
    <w:rsid w:val="00C15AAA"/>
    <w:rsid w:val="00C15B3B"/>
    <w:rsid w:val="00C15C06"/>
    <w:rsid w:val="00C15D5E"/>
    <w:rsid w:val="00C15E1E"/>
    <w:rsid w:val="00C162C7"/>
    <w:rsid w:val="00C162F3"/>
    <w:rsid w:val="00C1681C"/>
    <w:rsid w:val="00C1687E"/>
    <w:rsid w:val="00C16963"/>
    <w:rsid w:val="00C169C3"/>
    <w:rsid w:val="00C16A5E"/>
    <w:rsid w:val="00C16A9C"/>
    <w:rsid w:val="00C16F20"/>
    <w:rsid w:val="00C16FAF"/>
    <w:rsid w:val="00C17452"/>
    <w:rsid w:val="00C175C4"/>
    <w:rsid w:val="00C1771D"/>
    <w:rsid w:val="00C17B39"/>
    <w:rsid w:val="00C17EB5"/>
    <w:rsid w:val="00C17FB8"/>
    <w:rsid w:val="00C200C3"/>
    <w:rsid w:val="00C200F1"/>
    <w:rsid w:val="00C20181"/>
    <w:rsid w:val="00C2022C"/>
    <w:rsid w:val="00C2028A"/>
    <w:rsid w:val="00C20295"/>
    <w:rsid w:val="00C20337"/>
    <w:rsid w:val="00C20546"/>
    <w:rsid w:val="00C20593"/>
    <w:rsid w:val="00C2065E"/>
    <w:rsid w:val="00C2090D"/>
    <w:rsid w:val="00C20B39"/>
    <w:rsid w:val="00C20B59"/>
    <w:rsid w:val="00C20C5B"/>
    <w:rsid w:val="00C20E3E"/>
    <w:rsid w:val="00C20F61"/>
    <w:rsid w:val="00C2122C"/>
    <w:rsid w:val="00C213FA"/>
    <w:rsid w:val="00C21440"/>
    <w:rsid w:val="00C218DF"/>
    <w:rsid w:val="00C21AB9"/>
    <w:rsid w:val="00C21AE7"/>
    <w:rsid w:val="00C21E16"/>
    <w:rsid w:val="00C21FB5"/>
    <w:rsid w:val="00C220C2"/>
    <w:rsid w:val="00C22259"/>
    <w:rsid w:val="00C2229E"/>
    <w:rsid w:val="00C229BF"/>
    <w:rsid w:val="00C22AB8"/>
    <w:rsid w:val="00C22C2B"/>
    <w:rsid w:val="00C22CF0"/>
    <w:rsid w:val="00C22E4E"/>
    <w:rsid w:val="00C22F73"/>
    <w:rsid w:val="00C22FA7"/>
    <w:rsid w:val="00C23071"/>
    <w:rsid w:val="00C230AD"/>
    <w:rsid w:val="00C23222"/>
    <w:rsid w:val="00C23599"/>
    <w:rsid w:val="00C23695"/>
    <w:rsid w:val="00C237E7"/>
    <w:rsid w:val="00C23A01"/>
    <w:rsid w:val="00C23A74"/>
    <w:rsid w:val="00C23A9F"/>
    <w:rsid w:val="00C23B2A"/>
    <w:rsid w:val="00C23B78"/>
    <w:rsid w:val="00C23BEC"/>
    <w:rsid w:val="00C23F6B"/>
    <w:rsid w:val="00C240EB"/>
    <w:rsid w:val="00C24327"/>
    <w:rsid w:val="00C2441E"/>
    <w:rsid w:val="00C2473D"/>
    <w:rsid w:val="00C24D9D"/>
    <w:rsid w:val="00C24E9D"/>
    <w:rsid w:val="00C24FC6"/>
    <w:rsid w:val="00C25287"/>
    <w:rsid w:val="00C256AF"/>
    <w:rsid w:val="00C258CA"/>
    <w:rsid w:val="00C25D05"/>
    <w:rsid w:val="00C25D5E"/>
    <w:rsid w:val="00C25DFE"/>
    <w:rsid w:val="00C25E49"/>
    <w:rsid w:val="00C2617D"/>
    <w:rsid w:val="00C26873"/>
    <w:rsid w:val="00C26A34"/>
    <w:rsid w:val="00C26B6B"/>
    <w:rsid w:val="00C273ED"/>
    <w:rsid w:val="00C274AE"/>
    <w:rsid w:val="00C27A9B"/>
    <w:rsid w:val="00C27CBA"/>
    <w:rsid w:val="00C27D7C"/>
    <w:rsid w:val="00C27FC1"/>
    <w:rsid w:val="00C305BF"/>
    <w:rsid w:val="00C30755"/>
    <w:rsid w:val="00C307A2"/>
    <w:rsid w:val="00C30B26"/>
    <w:rsid w:val="00C30BEB"/>
    <w:rsid w:val="00C30C63"/>
    <w:rsid w:val="00C30D9B"/>
    <w:rsid w:val="00C3100F"/>
    <w:rsid w:val="00C31282"/>
    <w:rsid w:val="00C31676"/>
    <w:rsid w:val="00C3180B"/>
    <w:rsid w:val="00C31856"/>
    <w:rsid w:val="00C319BF"/>
    <w:rsid w:val="00C31C55"/>
    <w:rsid w:val="00C31FAF"/>
    <w:rsid w:val="00C321D3"/>
    <w:rsid w:val="00C324FE"/>
    <w:rsid w:val="00C3263C"/>
    <w:rsid w:val="00C32660"/>
    <w:rsid w:val="00C327DD"/>
    <w:rsid w:val="00C327E0"/>
    <w:rsid w:val="00C328F3"/>
    <w:rsid w:val="00C32BC8"/>
    <w:rsid w:val="00C32BCE"/>
    <w:rsid w:val="00C32CDB"/>
    <w:rsid w:val="00C32FEA"/>
    <w:rsid w:val="00C337CC"/>
    <w:rsid w:val="00C337F5"/>
    <w:rsid w:val="00C3387B"/>
    <w:rsid w:val="00C339EE"/>
    <w:rsid w:val="00C33CD8"/>
    <w:rsid w:val="00C33E36"/>
    <w:rsid w:val="00C33E49"/>
    <w:rsid w:val="00C33ED4"/>
    <w:rsid w:val="00C3402A"/>
    <w:rsid w:val="00C340EA"/>
    <w:rsid w:val="00C341CC"/>
    <w:rsid w:val="00C341FB"/>
    <w:rsid w:val="00C34263"/>
    <w:rsid w:val="00C34476"/>
    <w:rsid w:val="00C347BA"/>
    <w:rsid w:val="00C34B64"/>
    <w:rsid w:val="00C34E75"/>
    <w:rsid w:val="00C35018"/>
    <w:rsid w:val="00C3518A"/>
    <w:rsid w:val="00C351AE"/>
    <w:rsid w:val="00C35329"/>
    <w:rsid w:val="00C356C0"/>
    <w:rsid w:val="00C3588C"/>
    <w:rsid w:val="00C35B08"/>
    <w:rsid w:val="00C35E22"/>
    <w:rsid w:val="00C36187"/>
    <w:rsid w:val="00C36301"/>
    <w:rsid w:val="00C36490"/>
    <w:rsid w:val="00C364DF"/>
    <w:rsid w:val="00C3657C"/>
    <w:rsid w:val="00C36651"/>
    <w:rsid w:val="00C368B2"/>
    <w:rsid w:val="00C36A37"/>
    <w:rsid w:val="00C36C85"/>
    <w:rsid w:val="00C36E00"/>
    <w:rsid w:val="00C36E26"/>
    <w:rsid w:val="00C36E63"/>
    <w:rsid w:val="00C36EDA"/>
    <w:rsid w:val="00C37156"/>
    <w:rsid w:val="00C373A4"/>
    <w:rsid w:val="00C3747E"/>
    <w:rsid w:val="00C37488"/>
    <w:rsid w:val="00C374F9"/>
    <w:rsid w:val="00C37509"/>
    <w:rsid w:val="00C37770"/>
    <w:rsid w:val="00C37929"/>
    <w:rsid w:val="00C37940"/>
    <w:rsid w:val="00C37F7D"/>
    <w:rsid w:val="00C37FD7"/>
    <w:rsid w:val="00C40278"/>
    <w:rsid w:val="00C405E6"/>
    <w:rsid w:val="00C407BD"/>
    <w:rsid w:val="00C4080A"/>
    <w:rsid w:val="00C40819"/>
    <w:rsid w:val="00C408A0"/>
    <w:rsid w:val="00C408CA"/>
    <w:rsid w:val="00C408F2"/>
    <w:rsid w:val="00C40C62"/>
    <w:rsid w:val="00C40D5E"/>
    <w:rsid w:val="00C40DB6"/>
    <w:rsid w:val="00C41035"/>
    <w:rsid w:val="00C41354"/>
    <w:rsid w:val="00C413BF"/>
    <w:rsid w:val="00C414C7"/>
    <w:rsid w:val="00C417CE"/>
    <w:rsid w:val="00C418FF"/>
    <w:rsid w:val="00C42731"/>
    <w:rsid w:val="00C42865"/>
    <w:rsid w:val="00C429F8"/>
    <w:rsid w:val="00C42DC3"/>
    <w:rsid w:val="00C43173"/>
    <w:rsid w:val="00C4318F"/>
    <w:rsid w:val="00C43251"/>
    <w:rsid w:val="00C43252"/>
    <w:rsid w:val="00C43414"/>
    <w:rsid w:val="00C43416"/>
    <w:rsid w:val="00C434C0"/>
    <w:rsid w:val="00C434C6"/>
    <w:rsid w:val="00C4377A"/>
    <w:rsid w:val="00C43807"/>
    <w:rsid w:val="00C43853"/>
    <w:rsid w:val="00C43C1F"/>
    <w:rsid w:val="00C43E6B"/>
    <w:rsid w:val="00C44538"/>
    <w:rsid w:val="00C445DC"/>
    <w:rsid w:val="00C4462A"/>
    <w:rsid w:val="00C44667"/>
    <w:rsid w:val="00C44804"/>
    <w:rsid w:val="00C44B80"/>
    <w:rsid w:val="00C44E1F"/>
    <w:rsid w:val="00C44E50"/>
    <w:rsid w:val="00C45016"/>
    <w:rsid w:val="00C451E0"/>
    <w:rsid w:val="00C45347"/>
    <w:rsid w:val="00C454C7"/>
    <w:rsid w:val="00C45616"/>
    <w:rsid w:val="00C4567A"/>
    <w:rsid w:val="00C457A7"/>
    <w:rsid w:val="00C457B9"/>
    <w:rsid w:val="00C46179"/>
    <w:rsid w:val="00C465A7"/>
    <w:rsid w:val="00C465D9"/>
    <w:rsid w:val="00C46791"/>
    <w:rsid w:val="00C467B0"/>
    <w:rsid w:val="00C4690D"/>
    <w:rsid w:val="00C46AA6"/>
    <w:rsid w:val="00C46B98"/>
    <w:rsid w:val="00C472CF"/>
    <w:rsid w:val="00C47336"/>
    <w:rsid w:val="00C477C1"/>
    <w:rsid w:val="00C477DC"/>
    <w:rsid w:val="00C4799C"/>
    <w:rsid w:val="00C47C4A"/>
    <w:rsid w:val="00C47FAA"/>
    <w:rsid w:val="00C47FE5"/>
    <w:rsid w:val="00C500A8"/>
    <w:rsid w:val="00C500FD"/>
    <w:rsid w:val="00C50242"/>
    <w:rsid w:val="00C5025E"/>
    <w:rsid w:val="00C50292"/>
    <w:rsid w:val="00C5037B"/>
    <w:rsid w:val="00C503C8"/>
    <w:rsid w:val="00C50860"/>
    <w:rsid w:val="00C50876"/>
    <w:rsid w:val="00C5097B"/>
    <w:rsid w:val="00C50A6C"/>
    <w:rsid w:val="00C50C50"/>
    <w:rsid w:val="00C50D73"/>
    <w:rsid w:val="00C50D8F"/>
    <w:rsid w:val="00C511EC"/>
    <w:rsid w:val="00C51320"/>
    <w:rsid w:val="00C5149A"/>
    <w:rsid w:val="00C51688"/>
    <w:rsid w:val="00C51839"/>
    <w:rsid w:val="00C518DC"/>
    <w:rsid w:val="00C51A84"/>
    <w:rsid w:val="00C51DDB"/>
    <w:rsid w:val="00C51F51"/>
    <w:rsid w:val="00C51FFE"/>
    <w:rsid w:val="00C522C9"/>
    <w:rsid w:val="00C526CB"/>
    <w:rsid w:val="00C527A5"/>
    <w:rsid w:val="00C52934"/>
    <w:rsid w:val="00C529DA"/>
    <w:rsid w:val="00C52B2D"/>
    <w:rsid w:val="00C52C0E"/>
    <w:rsid w:val="00C52C9E"/>
    <w:rsid w:val="00C52CCB"/>
    <w:rsid w:val="00C52D79"/>
    <w:rsid w:val="00C52D9A"/>
    <w:rsid w:val="00C52DE9"/>
    <w:rsid w:val="00C52ECE"/>
    <w:rsid w:val="00C53230"/>
    <w:rsid w:val="00C53396"/>
    <w:rsid w:val="00C53691"/>
    <w:rsid w:val="00C53E09"/>
    <w:rsid w:val="00C53E2F"/>
    <w:rsid w:val="00C53F2E"/>
    <w:rsid w:val="00C53FC5"/>
    <w:rsid w:val="00C54391"/>
    <w:rsid w:val="00C547B1"/>
    <w:rsid w:val="00C54862"/>
    <w:rsid w:val="00C54A1B"/>
    <w:rsid w:val="00C54B69"/>
    <w:rsid w:val="00C54C19"/>
    <w:rsid w:val="00C54C34"/>
    <w:rsid w:val="00C550C3"/>
    <w:rsid w:val="00C5524C"/>
    <w:rsid w:val="00C552D6"/>
    <w:rsid w:val="00C55348"/>
    <w:rsid w:val="00C55372"/>
    <w:rsid w:val="00C55533"/>
    <w:rsid w:val="00C5595E"/>
    <w:rsid w:val="00C55C9C"/>
    <w:rsid w:val="00C55EDA"/>
    <w:rsid w:val="00C55FC9"/>
    <w:rsid w:val="00C561BB"/>
    <w:rsid w:val="00C5697B"/>
    <w:rsid w:val="00C56AAB"/>
    <w:rsid w:val="00C56C0F"/>
    <w:rsid w:val="00C56C71"/>
    <w:rsid w:val="00C5703C"/>
    <w:rsid w:val="00C570DC"/>
    <w:rsid w:val="00C57112"/>
    <w:rsid w:val="00C57209"/>
    <w:rsid w:val="00C57235"/>
    <w:rsid w:val="00C57269"/>
    <w:rsid w:val="00C574EF"/>
    <w:rsid w:val="00C57528"/>
    <w:rsid w:val="00C57539"/>
    <w:rsid w:val="00C57591"/>
    <w:rsid w:val="00C575C5"/>
    <w:rsid w:val="00C57785"/>
    <w:rsid w:val="00C578E2"/>
    <w:rsid w:val="00C57A3B"/>
    <w:rsid w:val="00C57A48"/>
    <w:rsid w:val="00C57B5D"/>
    <w:rsid w:val="00C57E00"/>
    <w:rsid w:val="00C604E3"/>
    <w:rsid w:val="00C604F8"/>
    <w:rsid w:val="00C60BEC"/>
    <w:rsid w:val="00C61039"/>
    <w:rsid w:val="00C61220"/>
    <w:rsid w:val="00C6129B"/>
    <w:rsid w:val="00C6132A"/>
    <w:rsid w:val="00C61497"/>
    <w:rsid w:val="00C615F6"/>
    <w:rsid w:val="00C61634"/>
    <w:rsid w:val="00C619C9"/>
    <w:rsid w:val="00C61C00"/>
    <w:rsid w:val="00C62249"/>
    <w:rsid w:val="00C62650"/>
    <w:rsid w:val="00C627F1"/>
    <w:rsid w:val="00C628A0"/>
    <w:rsid w:val="00C6294E"/>
    <w:rsid w:val="00C629C3"/>
    <w:rsid w:val="00C62BFC"/>
    <w:rsid w:val="00C62DBB"/>
    <w:rsid w:val="00C630BD"/>
    <w:rsid w:val="00C6317B"/>
    <w:rsid w:val="00C63368"/>
    <w:rsid w:val="00C638B1"/>
    <w:rsid w:val="00C63FE2"/>
    <w:rsid w:val="00C6402B"/>
    <w:rsid w:val="00C64072"/>
    <w:rsid w:val="00C64258"/>
    <w:rsid w:val="00C64429"/>
    <w:rsid w:val="00C64E5C"/>
    <w:rsid w:val="00C64E9C"/>
    <w:rsid w:val="00C65124"/>
    <w:rsid w:val="00C651AE"/>
    <w:rsid w:val="00C652B8"/>
    <w:rsid w:val="00C65314"/>
    <w:rsid w:val="00C659EC"/>
    <w:rsid w:val="00C65E22"/>
    <w:rsid w:val="00C6601F"/>
    <w:rsid w:val="00C660F1"/>
    <w:rsid w:val="00C66207"/>
    <w:rsid w:val="00C662B1"/>
    <w:rsid w:val="00C66357"/>
    <w:rsid w:val="00C663A6"/>
    <w:rsid w:val="00C66499"/>
    <w:rsid w:val="00C664F2"/>
    <w:rsid w:val="00C665E1"/>
    <w:rsid w:val="00C667E2"/>
    <w:rsid w:val="00C66B22"/>
    <w:rsid w:val="00C66D30"/>
    <w:rsid w:val="00C66DAB"/>
    <w:rsid w:val="00C66DEF"/>
    <w:rsid w:val="00C67179"/>
    <w:rsid w:val="00C67303"/>
    <w:rsid w:val="00C67531"/>
    <w:rsid w:val="00C67768"/>
    <w:rsid w:val="00C6781D"/>
    <w:rsid w:val="00C678F0"/>
    <w:rsid w:val="00C6793E"/>
    <w:rsid w:val="00C67B20"/>
    <w:rsid w:val="00C67B5E"/>
    <w:rsid w:val="00C67BCA"/>
    <w:rsid w:val="00C67D2C"/>
    <w:rsid w:val="00C70102"/>
    <w:rsid w:val="00C7020E"/>
    <w:rsid w:val="00C70453"/>
    <w:rsid w:val="00C706B3"/>
    <w:rsid w:val="00C708B8"/>
    <w:rsid w:val="00C708CF"/>
    <w:rsid w:val="00C709A0"/>
    <w:rsid w:val="00C712BB"/>
    <w:rsid w:val="00C71381"/>
    <w:rsid w:val="00C7142F"/>
    <w:rsid w:val="00C7155A"/>
    <w:rsid w:val="00C717D9"/>
    <w:rsid w:val="00C71846"/>
    <w:rsid w:val="00C7185B"/>
    <w:rsid w:val="00C71892"/>
    <w:rsid w:val="00C718AC"/>
    <w:rsid w:val="00C719F9"/>
    <w:rsid w:val="00C71B6D"/>
    <w:rsid w:val="00C71E6B"/>
    <w:rsid w:val="00C71FB5"/>
    <w:rsid w:val="00C72070"/>
    <w:rsid w:val="00C720E9"/>
    <w:rsid w:val="00C72193"/>
    <w:rsid w:val="00C7221B"/>
    <w:rsid w:val="00C72773"/>
    <w:rsid w:val="00C729A8"/>
    <w:rsid w:val="00C72CFC"/>
    <w:rsid w:val="00C72D9E"/>
    <w:rsid w:val="00C72FB0"/>
    <w:rsid w:val="00C73172"/>
    <w:rsid w:val="00C7387B"/>
    <w:rsid w:val="00C73975"/>
    <w:rsid w:val="00C73A08"/>
    <w:rsid w:val="00C73EF1"/>
    <w:rsid w:val="00C74257"/>
    <w:rsid w:val="00C743DE"/>
    <w:rsid w:val="00C74675"/>
    <w:rsid w:val="00C747E2"/>
    <w:rsid w:val="00C74B03"/>
    <w:rsid w:val="00C74DD9"/>
    <w:rsid w:val="00C74DE7"/>
    <w:rsid w:val="00C74E94"/>
    <w:rsid w:val="00C74F16"/>
    <w:rsid w:val="00C75081"/>
    <w:rsid w:val="00C7543D"/>
    <w:rsid w:val="00C7545B"/>
    <w:rsid w:val="00C7616B"/>
    <w:rsid w:val="00C7621B"/>
    <w:rsid w:val="00C763F6"/>
    <w:rsid w:val="00C76439"/>
    <w:rsid w:val="00C7645E"/>
    <w:rsid w:val="00C765BA"/>
    <w:rsid w:val="00C767E2"/>
    <w:rsid w:val="00C76850"/>
    <w:rsid w:val="00C7693C"/>
    <w:rsid w:val="00C76EE1"/>
    <w:rsid w:val="00C76F98"/>
    <w:rsid w:val="00C77047"/>
    <w:rsid w:val="00C772D8"/>
    <w:rsid w:val="00C773F3"/>
    <w:rsid w:val="00C7753F"/>
    <w:rsid w:val="00C77673"/>
    <w:rsid w:val="00C7767A"/>
    <w:rsid w:val="00C7768E"/>
    <w:rsid w:val="00C778DF"/>
    <w:rsid w:val="00C779CC"/>
    <w:rsid w:val="00C77B6C"/>
    <w:rsid w:val="00C8029F"/>
    <w:rsid w:val="00C8043D"/>
    <w:rsid w:val="00C80796"/>
    <w:rsid w:val="00C80AF2"/>
    <w:rsid w:val="00C80B9E"/>
    <w:rsid w:val="00C80DD6"/>
    <w:rsid w:val="00C80E53"/>
    <w:rsid w:val="00C80E97"/>
    <w:rsid w:val="00C80FF8"/>
    <w:rsid w:val="00C814B8"/>
    <w:rsid w:val="00C816C8"/>
    <w:rsid w:val="00C817F0"/>
    <w:rsid w:val="00C8194A"/>
    <w:rsid w:val="00C81DCB"/>
    <w:rsid w:val="00C82099"/>
    <w:rsid w:val="00C8213C"/>
    <w:rsid w:val="00C82189"/>
    <w:rsid w:val="00C823E1"/>
    <w:rsid w:val="00C82519"/>
    <w:rsid w:val="00C82680"/>
    <w:rsid w:val="00C82BA7"/>
    <w:rsid w:val="00C82D3A"/>
    <w:rsid w:val="00C82DF9"/>
    <w:rsid w:val="00C830AD"/>
    <w:rsid w:val="00C831A7"/>
    <w:rsid w:val="00C83272"/>
    <w:rsid w:val="00C83399"/>
    <w:rsid w:val="00C834CF"/>
    <w:rsid w:val="00C8351A"/>
    <w:rsid w:val="00C83738"/>
    <w:rsid w:val="00C837DB"/>
    <w:rsid w:val="00C837E9"/>
    <w:rsid w:val="00C839C6"/>
    <w:rsid w:val="00C83A75"/>
    <w:rsid w:val="00C83D1F"/>
    <w:rsid w:val="00C84135"/>
    <w:rsid w:val="00C84145"/>
    <w:rsid w:val="00C84214"/>
    <w:rsid w:val="00C843CC"/>
    <w:rsid w:val="00C844E3"/>
    <w:rsid w:val="00C84645"/>
    <w:rsid w:val="00C84668"/>
    <w:rsid w:val="00C8474F"/>
    <w:rsid w:val="00C8482A"/>
    <w:rsid w:val="00C84A39"/>
    <w:rsid w:val="00C84C79"/>
    <w:rsid w:val="00C84D3F"/>
    <w:rsid w:val="00C84DB0"/>
    <w:rsid w:val="00C84F0C"/>
    <w:rsid w:val="00C85041"/>
    <w:rsid w:val="00C85099"/>
    <w:rsid w:val="00C8518D"/>
    <w:rsid w:val="00C8526F"/>
    <w:rsid w:val="00C85570"/>
    <w:rsid w:val="00C8644D"/>
    <w:rsid w:val="00C86658"/>
    <w:rsid w:val="00C86C50"/>
    <w:rsid w:val="00C86DDC"/>
    <w:rsid w:val="00C8712B"/>
    <w:rsid w:val="00C8734C"/>
    <w:rsid w:val="00C875A6"/>
    <w:rsid w:val="00C87805"/>
    <w:rsid w:val="00C87824"/>
    <w:rsid w:val="00C8784E"/>
    <w:rsid w:val="00C878D2"/>
    <w:rsid w:val="00C87A67"/>
    <w:rsid w:val="00C87C54"/>
    <w:rsid w:val="00C87F7F"/>
    <w:rsid w:val="00C87FE0"/>
    <w:rsid w:val="00C90167"/>
    <w:rsid w:val="00C90255"/>
    <w:rsid w:val="00C90582"/>
    <w:rsid w:val="00C9073B"/>
    <w:rsid w:val="00C9083C"/>
    <w:rsid w:val="00C908C7"/>
    <w:rsid w:val="00C90AAF"/>
    <w:rsid w:val="00C90FC8"/>
    <w:rsid w:val="00C91131"/>
    <w:rsid w:val="00C91279"/>
    <w:rsid w:val="00C917CF"/>
    <w:rsid w:val="00C91AF0"/>
    <w:rsid w:val="00C91B1D"/>
    <w:rsid w:val="00C91D61"/>
    <w:rsid w:val="00C91DA5"/>
    <w:rsid w:val="00C9262E"/>
    <w:rsid w:val="00C92649"/>
    <w:rsid w:val="00C92774"/>
    <w:rsid w:val="00C92C41"/>
    <w:rsid w:val="00C92C5C"/>
    <w:rsid w:val="00C92C82"/>
    <w:rsid w:val="00C92D51"/>
    <w:rsid w:val="00C92E56"/>
    <w:rsid w:val="00C92E5C"/>
    <w:rsid w:val="00C92E9D"/>
    <w:rsid w:val="00C92F49"/>
    <w:rsid w:val="00C932FD"/>
    <w:rsid w:val="00C934AD"/>
    <w:rsid w:val="00C93795"/>
    <w:rsid w:val="00C9379E"/>
    <w:rsid w:val="00C93DB8"/>
    <w:rsid w:val="00C9409F"/>
    <w:rsid w:val="00C94227"/>
    <w:rsid w:val="00C943E6"/>
    <w:rsid w:val="00C9440E"/>
    <w:rsid w:val="00C94B8E"/>
    <w:rsid w:val="00C9528F"/>
    <w:rsid w:val="00C955FE"/>
    <w:rsid w:val="00C9571C"/>
    <w:rsid w:val="00C95788"/>
    <w:rsid w:val="00C95986"/>
    <w:rsid w:val="00C95A01"/>
    <w:rsid w:val="00C95E70"/>
    <w:rsid w:val="00C9602A"/>
    <w:rsid w:val="00C96078"/>
    <w:rsid w:val="00C966E9"/>
    <w:rsid w:val="00C96C7F"/>
    <w:rsid w:val="00C96D6E"/>
    <w:rsid w:val="00C96F12"/>
    <w:rsid w:val="00C96FDD"/>
    <w:rsid w:val="00C970FB"/>
    <w:rsid w:val="00C9732E"/>
    <w:rsid w:val="00C975A2"/>
    <w:rsid w:val="00C97733"/>
    <w:rsid w:val="00C97784"/>
    <w:rsid w:val="00C97A05"/>
    <w:rsid w:val="00C97BC2"/>
    <w:rsid w:val="00C97C10"/>
    <w:rsid w:val="00C97C9F"/>
    <w:rsid w:val="00C97CDF"/>
    <w:rsid w:val="00C97DF6"/>
    <w:rsid w:val="00C97E75"/>
    <w:rsid w:val="00C97E79"/>
    <w:rsid w:val="00C97EDF"/>
    <w:rsid w:val="00C97F1C"/>
    <w:rsid w:val="00CA01A4"/>
    <w:rsid w:val="00CA0535"/>
    <w:rsid w:val="00CA0668"/>
    <w:rsid w:val="00CA092A"/>
    <w:rsid w:val="00CA0B8E"/>
    <w:rsid w:val="00CA116B"/>
    <w:rsid w:val="00CA133A"/>
    <w:rsid w:val="00CA138A"/>
    <w:rsid w:val="00CA16A0"/>
    <w:rsid w:val="00CA16F6"/>
    <w:rsid w:val="00CA17F9"/>
    <w:rsid w:val="00CA1AE1"/>
    <w:rsid w:val="00CA2000"/>
    <w:rsid w:val="00CA20DC"/>
    <w:rsid w:val="00CA2377"/>
    <w:rsid w:val="00CA28F9"/>
    <w:rsid w:val="00CA2A7D"/>
    <w:rsid w:val="00CA2B82"/>
    <w:rsid w:val="00CA2C06"/>
    <w:rsid w:val="00CA2C46"/>
    <w:rsid w:val="00CA2DFC"/>
    <w:rsid w:val="00CA2EC7"/>
    <w:rsid w:val="00CA31FF"/>
    <w:rsid w:val="00CA33E0"/>
    <w:rsid w:val="00CA3586"/>
    <w:rsid w:val="00CA378B"/>
    <w:rsid w:val="00CA387D"/>
    <w:rsid w:val="00CA3BF0"/>
    <w:rsid w:val="00CA3F39"/>
    <w:rsid w:val="00CA3FD1"/>
    <w:rsid w:val="00CA40CB"/>
    <w:rsid w:val="00CA452F"/>
    <w:rsid w:val="00CA46E0"/>
    <w:rsid w:val="00CA487E"/>
    <w:rsid w:val="00CA4BC4"/>
    <w:rsid w:val="00CA4BDD"/>
    <w:rsid w:val="00CA4D49"/>
    <w:rsid w:val="00CA4EF3"/>
    <w:rsid w:val="00CA509C"/>
    <w:rsid w:val="00CA5168"/>
    <w:rsid w:val="00CA526B"/>
    <w:rsid w:val="00CA5270"/>
    <w:rsid w:val="00CA53FC"/>
    <w:rsid w:val="00CA567B"/>
    <w:rsid w:val="00CA567D"/>
    <w:rsid w:val="00CA56AA"/>
    <w:rsid w:val="00CA56D4"/>
    <w:rsid w:val="00CA58ED"/>
    <w:rsid w:val="00CA5B34"/>
    <w:rsid w:val="00CA5BFD"/>
    <w:rsid w:val="00CA5E78"/>
    <w:rsid w:val="00CA5FDD"/>
    <w:rsid w:val="00CA5FE7"/>
    <w:rsid w:val="00CA61A0"/>
    <w:rsid w:val="00CA6585"/>
    <w:rsid w:val="00CA6701"/>
    <w:rsid w:val="00CA69F3"/>
    <w:rsid w:val="00CA6CB5"/>
    <w:rsid w:val="00CA6D92"/>
    <w:rsid w:val="00CA6FDD"/>
    <w:rsid w:val="00CA70A9"/>
    <w:rsid w:val="00CA7269"/>
    <w:rsid w:val="00CA744E"/>
    <w:rsid w:val="00CA75B6"/>
    <w:rsid w:val="00CA7814"/>
    <w:rsid w:val="00CA7E57"/>
    <w:rsid w:val="00CB00DD"/>
    <w:rsid w:val="00CB0114"/>
    <w:rsid w:val="00CB0261"/>
    <w:rsid w:val="00CB06FD"/>
    <w:rsid w:val="00CB0BA5"/>
    <w:rsid w:val="00CB0C74"/>
    <w:rsid w:val="00CB0D28"/>
    <w:rsid w:val="00CB0DF8"/>
    <w:rsid w:val="00CB0E2B"/>
    <w:rsid w:val="00CB0ECD"/>
    <w:rsid w:val="00CB0FFA"/>
    <w:rsid w:val="00CB1E7B"/>
    <w:rsid w:val="00CB1E7D"/>
    <w:rsid w:val="00CB2140"/>
    <w:rsid w:val="00CB221B"/>
    <w:rsid w:val="00CB223D"/>
    <w:rsid w:val="00CB240F"/>
    <w:rsid w:val="00CB25C5"/>
    <w:rsid w:val="00CB3777"/>
    <w:rsid w:val="00CB3C2C"/>
    <w:rsid w:val="00CB3D79"/>
    <w:rsid w:val="00CB3EFE"/>
    <w:rsid w:val="00CB464A"/>
    <w:rsid w:val="00CB46A1"/>
    <w:rsid w:val="00CB46B9"/>
    <w:rsid w:val="00CB47CE"/>
    <w:rsid w:val="00CB4802"/>
    <w:rsid w:val="00CB48B4"/>
    <w:rsid w:val="00CB48E2"/>
    <w:rsid w:val="00CB48E5"/>
    <w:rsid w:val="00CB4A51"/>
    <w:rsid w:val="00CB4ACF"/>
    <w:rsid w:val="00CB4CB7"/>
    <w:rsid w:val="00CB4D17"/>
    <w:rsid w:val="00CB4FE6"/>
    <w:rsid w:val="00CB51AC"/>
    <w:rsid w:val="00CB55A5"/>
    <w:rsid w:val="00CB577B"/>
    <w:rsid w:val="00CB58AF"/>
    <w:rsid w:val="00CB5DA4"/>
    <w:rsid w:val="00CB5ED1"/>
    <w:rsid w:val="00CB5F00"/>
    <w:rsid w:val="00CB660F"/>
    <w:rsid w:val="00CB680F"/>
    <w:rsid w:val="00CB6A54"/>
    <w:rsid w:val="00CB6DB4"/>
    <w:rsid w:val="00CB6FB4"/>
    <w:rsid w:val="00CB7475"/>
    <w:rsid w:val="00CB7AFD"/>
    <w:rsid w:val="00CB7B3A"/>
    <w:rsid w:val="00CBF62D"/>
    <w:rsid w:val="00CC03C0"/>
    <w:rsid w:val="00CC0568"/>
    <w:rsid w:val="00CC05E8"/>
    <w:rsid w:val="00CC0831"/>
    <w:rsid w:val="00CC0A42"/>
    <w:rsid w:val="00CC0CEC"/>
    <w:rsid w:val="00CC0DE1"/>
    <w:rsid w:val="00CC0F35"/>
    <w:rsid w:val="00CC1047"/>
    <w:rsid w:val="00CC10B5"/>
    <w:rsid w:val="00CC1427"/>
    <w:rsid w:val="00CC1440"/>
    <w:rsid w:val="00CC153E"/>
    <w:rsid w:val="00CC176F"/>
    <w:rsid w:val="00CC198C"/>
    <w:rsid w:val="00CC19CF"/>
    <w:rsid w:val="00CC1BF4"/>
    <w:rsid w:val="00CC1D8F"/>
    <w:rsid w:val="00CC2060"/>
    <w:rsid w:val="00CC2A5F"/>
    <w:rsid w:val="00CC2B0C"/>
    <w:rsid w:val="00CC2BAC"/>
    <w:rsid w:val="00CC2D53"/>
    <w:rsid w:val="00CC2DA5"/>
    <w:rsid w:val="00CC2EF0"/>
    <w:rsid w:val="00CC2F32"/>
    <w:rsid w:val="00CC2F46"/>
    <w:rsid w:val="00CC2F68"/>
    <w:rsid w:val="00CC2FB9"/>
    <w:rsid w:val="00CC3040"/>
    <w:rsid w:val="00CC31FA"/>
    <w:rsid w:val="00CC321F"/>
    <w:rsid w:val="00CC354F"/>
    <w:rsid w:val="00CC35F2"/>
    <w:rsid w:val="00CC3919"/>
    <w:rsid w:val="00CC3DCB"/>
    <w:rsid w:val="00CC3DEF"/>
    <w:rsid w:val="00CC3ED3"/>
    <w:rsid w:val="00CC40B6"/>
    <w:rsid w:val="00CC410B"/>
    <w:rsid w:val="00CC45CE"/>
    <w:rsid w:val="00CC4645"/>
    <w:rsid w:val="00CC46AC"/>
    <w:rsid w:val="00CC46D6"/>
    <w:rsid w:val="00CC4852"/>
    <w:rsid w:val="00CC4B84"/>
    <w:rsid w:val="00CC4C64"/>
    <w:rsid w:val="00CC4C97"/>
    <w:rsid w:val="00CC50DB"/>
    <w:rsid w:val="00CC51FB"/>
    <w:rsid w:val="00CC5305"/>
    <w:rsid w:val="00CC537C"/>
    <w:rsid w:val="00CC563B"/>
    <w:rsid w:val="00CC57E2"/>
    <w:rsid w:val="00CC598E"/>
    <w:rsid w:val="00CC5A36"/>
    <w:rsid w:val="00CC5ABD"/>
    <w:rsid w:val="00CC5AD8"/>
    <w:rsid w:val="00CC5B85"/>
    <w:rsid w:val="00CC5C8D"/>
    <w:rsid w:val="00CC6123"/>
    <w:rsid w:val="00CC621D"/>
    <w:rsid w:val="00CC6264"/>
    <w:rsid w:val="00CC62D2"/>
    <w:rsid w:val="00CC63CA"/>
    <w:rsid w:val="00CC6699"/>
    <w:rsid w:val="00CC69BE"/>
    <w:rsid w:val="00CC6A54"/>
    <w:rsid w:val="00CC6C79"/>
    <w:rsid w:val="00CC6D1B"/>
    <w:rsid w:val="00CC6D24"/>
    <w:rsid w:val="00CC6D28"/>
    <w:rsid w:val="00CC711D"/>
    <w:rsid w:val="00CC72F8"/>
    <w:rsid w:val="00CC7317"/>
    <w:rsid w:val="00CC7385"/>
    <w:rsid w:val="00CC788B"/>
    <w:rsid w:val="00CC7D5C"/>
    <w:rsid w:val="00CD0106"/>
    <w:rsid w:val="00CD0232"/>
    <w:rsid w:val="00CD03F6"/>
    <w:rsid w:val="00CD0407"/>
    <w:rsid w:val="00CD07CE"/>
    <w:rsid w:val="00CD0A09"/>
    <w:rsid w:val="00CD0B25"/>
    <w:rsid w:val="00CD0B9D"/>
    <w:rsid w:val="00CD0D2F"/>
    <w:rsid w:val="00CD0F5A"/>
    <w:rsid w:val="00CD106C"/>
    <w:rsid w:val="00CD1152"/>
    <w:rsid w:val="00CD1166"/>
    <w:rsid w:val="00CD12FB"/>
    <w:rsid w:val="00CD13A8"/>
    <w:rsid w:val="00CD1530"/>
    <w:rsid w:val="00CD15C3"/>
    <w:rsid w:val="00CD17A0"/>
    <w:rsid w:val="00CD1A2B"/>
    <w:rsid w:val="00CD23A5"/>
    <w:rsid w:val="00CD259C"/>
    <w:rsid w:val="00CD25FC"/>
    <w:rsid w:val="00CD2A8A"/>
    <w:rsid w:val="00CD2CCE"/>
    <w:rsid w:val="00CD2CE1"/>
    <w:rsid w:val="00CD32BF"/>
    <w:rsid w:val="00CD3323"/>
    <w:rsid w:val="00CD341F"/>
    <w:rsid w:val="00CD3536"/>
    <w:rsid w:val="00CD366C"/>
    <w:rsid w:val="00CD369E"/>
    <w:rsid w:val="00CD36A9"/>
    <w:rsid w:val="00CD39A6"/>
    <w:rsid w:val="00CD39F4"/>
    <w:rsid w:val="00CD3CAE"/>
    <w:rsid w:val="00CD3F68"/>
    <w:rsid w:val="00CD41AB"/>
    <w:rsid w:val="00CD41BE"/>
    <w:rsid w:val="00CD41FA"/>
    <w:rsid w:val="00CD4281"/>
    <w:rsid w:val="00CD42C9"/>
    <w:rsid w:val="00CD4387"/>
    <w:rsid w:val="00CD45C8"/>
    <w:rsid w:val="00CD45EF"/>
    <w:rsid w:val="00CD473E"/>
    <w:rsid w:val="00CD475C"/>
    <w:rsid w:val="00CD484B"/>
    <w:rsid w:val="00CD48A5"/>
    <w:rsid w:val="00CD4B42"/>
    <w:rsid w:val="00CD4FEF"/>
    <w:rsid w:val="00CD5097"/>
    <w:rsid w:val="00CD5204"/>
    <w:rsid w:val="00CD52E8"/>
    <w:rsid w:val="00CD560E"/>
    <w:rsid w:val="00CD5676"/>
    <w:rsid w:val="00CD5940"/>
    <w:rsid w:val="00CD5B38"/>
    <w:rsid w:val="00CD5B77"/>
    <w:rsid w:val="00CD5C0A"/>
    <w:rsid w:val="00CD63AA"/>
    <w:rsid w:val="00CD654E"/>
    <w:rsid w:val="00CD6610"/>
    <w:rsid w:val="00CD6644"/>
    <w:rsid w:val="00CD672B"/>
    <w:rsid w:val="00CD67FF"/>
    <w:rsid w:val="00CD6B37"/>
    <w:rsid w:val="00CD6E51"/>
    <w:rsid w:val="00CD6F03"/>
    <w:rsid w:val="00CD7109"/>
    <w:rsid w:val="00CD7176"/>
    <w:rsid w:val="00CD731F"/>
    <w:rsid w:val="00CD73A6"/>
    <w:rsid w:val="00CD7535"/>
    <w:rsid w:val="00CD765B"/>
    <w:rsid w:val="00CD7690"/>
    <w:rsid w:val="00CE0012"/>
    <w:rsid w:val="00CE00A5"/>
    <w:rsid w:val="00CE04DF"/>
    <w:rsid w:val="00CE06F5"/>
    <w:rsid w:val="00CE0788"/>
    <w:rsid w:val="00CE0950"/>
    <w:rsid w:val="00CE0A75"/>
    <w:rsid w:val="00CE0BDE"/>
    <w:rsid w:val="00CE0C40"/>
    <w:rsid w:val="00CE0D36"/>
    <w:rsid w:val="00CE0D5B"/>
    <w:rsid w:val="00CE0E7F"/>
    <w:rsid w:val="00CE0E8C"/>
    <w:rsid w:val="00CE1188"/>
    <w:rsid w:val="00CE12EF"/>
    <w:rsid w:val="00CE196E"/>
    <w:rsid w:val="00CE19AB"/>
    <w:rsid w:val="00CE1ACF"/>
    <w:rsid w:val="00CE1DFE"/>
    <w:rsid w:val="00CE2142"/>
    <w:rsid w:val="00CE21EC"/>
    <w:rsid w:val="00CE2623"/>
    <w:rsid w:val="00CE266E"/>
    <w:rsid w:val="00CE279D"/>
    <w:rsid w:val="00CE2BAE"/>
    <w:rsid w:val="00CE2D8D"/>
    <w:rsid w:val="00CE314F"/>
    <w:rsid w:val="00CE3CBC"/>
    <w:rsid w:val="00CE4030"/>
    <w:rsid w:val="00CE41AA"/>
    <w:rsid w:val="00CE420E"/>
    <w:rsid w:val="00CE44FD"/>
    <w:rsid w:val="00CE4A0A"/>
    <w:rsid w:val="00CE4BCA"/>
    <w:rsid w:val="00CE4F47"/>
    <w:rsid w:val="00CE514F"/>
    <w:rsid w:val="00CE5213"/>
    <w:rsid w:val="00CE52F9"/>
    <w:rsid w:val="00CE539A"/>
    <w:rsid w:val="00CE5489"/>
    <w:rsid w:val="00CE552F"/>
    <w:rsid w:val="00CE5613"/>
    <w:rsid w:val="00CE56D3"/>
    <w:rsid w:val="00CE58CD"/>
    <w:rsid w:val="00CE58D8"/>
    <w:rsid w:val="00CE5911"/>
    <w:rsid w:val="00CE598A"/>
    <w:rsid w:val="00CE5AD6"/>
    <w:rsid w:val="00CE5C14"/>
    <w:rsid w:val="00CE5F95"/>
    <w:rsid w:val="00CE662E"/>
    <w:rsid w:val="00CE688D"/>
    <w:rsid w:val="00CE696A"/>
    <w:rsid w:val="00CE69C8"/>
    <w:rsid w:val="00CE6A1C"/>
    <w:rsid w:val="00CE6AAE"/>
    <w:rsid w:val="00CE6EED"/>
    <w:rsid w:val="00CE7036"/>
    <w:rsid w:val="00CE7079"/>
    <w:rsid w:val="00CE7235"/>
    <w:rsid w:val="00CE734C"/>
    <w:rsid w:val="00CE740F"/>
    <w:rsid w:val="00CE74BB"/>
    <w:rsid w:val="00CE76AE"/>
    <w:rsid w:val="00CE773F"/>
    <w:rsid w:val="00CE7915"/>
    <w:rsid w:val="00CE7A6A"/>
    <w:rsid w:val="00CF019C"/>
    <w:rsid w:val="00CF025E"/>
    <w:rsid w:val="00CF038B"/>
    <w:rsid w:val="00CF04DA"/>
    <w:rsid w:val="00CF0669"/>
    <w:rsid w:val="00CF067F"/>
    <w:rsid w:val="00CF07A4"/>
    <w:rsid w:val="00CF0B85"/>
    <w:rsid w:val="00CF0F59"/>
    <w:rsid w:val="00CF113B"/>
    <w:rsid w:val="00CF135C"/>
    <w:rsid w:val="00CF1434"/>
    <w:rsid w:val="00CF15BA"/>
    <w:rsid w:val="00CF169E"/>
    <w:rsid w:val="00CF16A3"/>
    <w:rsid w:val="00CF174B"/>
    <w:rsid w:val="00CF1B5C"/>
    <w:rsid w:val="00CF1B64"/>
    <w:rsid w:val="00CF1C19"/>
    <w:rsid w:val="00CF1CFF"/>
    <w:rsid w:val="00CF1DDE"/>
    <w:rsid w:val="00CF1FAA"/>
    <w:rsid w:val="00CF2127"/>
    <w:rsid w:val="00CF2253"/>
    <w:rsid w:val="00CF23BB"/>
    <w:rsid w:val="00CF2996"/>
    <w:rsid w:val="00CF2AB3"/>
    <w:rsid w:val="00CF2DC8"/>
    <w:rsid w:val="00CF2E18"/>
    <w:rsid w:val="00CF2E59"/>
    <w:rsid w:val="00CF2F8A"/>
    <w:rsid w:val="00CF3623"/>
    <w:rsid w:val="00CF38C7"/>
    <w:rsid w:val="00CF3A3D"/>
    <w:rsid w:val="00CF3EA4"/>
    <w:rsid w:val="00CF3EAF"/>
    <w:rsid w:val="00CF4660"/>
    <w:rsid w:val="00CF47DF"/>
    <w:rsid w:val="00CF48BE"/>
    <w:rsid w:val="00CF49CD"/>
    <w:rsid w:val="00CF4A1D"/>
    <w:rsid w:val="00CF4FDE"/>
    <w:rsid w:val="00CF5183"/>
    <w:rsid w:val="00CF52D4"/>
    <w:rsid w:val="00CF52F3"/>
    <w:rsid w:val="00CF5456"/>
    <w:rsid w:val="00CF54B9"/>
    <w:rsid w:val="00CF57F1"/>
    <w:rsid w:val="00CF58AB"/>
    <w:rsid w:val="00CF5C5D"/>
    <w:rsid w:val="00CF5DEB"/>
    <w:rsid w:val="00CF63CE"/>
    <w:rsid w:val="00CF6413"/>
    <w:rsid w:val="00CF6426"/>
    <w:rsid w:val="00CF6483"/>
    <w:rsid w:val="00CF664F"/>
    <w:rsid w:val="00CF6716"/>
    <w:rsid w:val="00CF681D"/>
    <w:rsid w:val="00CF6824"/>
    <w:rsid w:val="00CF682B"/>
    <w:rsid w:val="00CF6A9A"/>
    <w:rsid w:val="00CF6E19"/>
    <w:rsid w:val="00CF7548"/>
    <w:rsid w:val="00CF75AE"/>
    <w:rsid w:val="00CF75EC"/>
    <w:rsid w:val="00CF75FB"/>
    <w:rsid w:val="00CF769D"/>
    <w:rsid w:val="00CF7727"/>
    <w:rsid w:val="00CF7927"/>
    <w:rsid w:val="00CF79E1"/>
    <w:rsid w:val="00CF7A71"/>
    <w:rsid w:val="00CF7AB0"/>
    <w:rsid w:val="00CF7B98"/>
    <w:rsid w:val="00CF7D58"/>
    <w:rsid w:val="00CF7DD6"/>
    <w:rsid w:val="00CF7EE6"/>
    <w:rsid w:val="00D00060"/>
    <w:rsid w:val="00D00061"/>
    <w:rsid w:val="00D0025B"/>
    <w:rsid w:val="00D005B8"/>
    <w:rsid w:val="00D00909"/>
    <w:rsid w:val="00D009D8"/>
    <w:rsid w:val="00D00B75"/>
    <w:rsid w:val="00D00BD4"/>
    <w:rsid w:val="00D00BFD"/>
    <w:rsid w:val="00D00C91"/>
    <w:rsid w:val="00D011CB"/>
    <w:rsid w:val="00D014C7"/>
    <w:rsid w:val="00D01595"/>
    <w:rsid w:val="00D0160A"/>
    <w:rsid w:val="00D01619"/>
    <w:rsid w:val="00D016E6"/>
    <w:rsid w:val="00D01713"/>
    <w:rsid w:val="00D01749"/>
    <w:rsid w:val="00D017D5"/>
    <w:rsid w:val="00D0190E"/>
    <w:rsid w:val="00D02036"/>
    <w:rsid w:val="00D02213"/>
    <w:rsid w:val="00D02240"/>
    <w:rsid w:val="00D02299"/>
    <w:rsid w:val="00D02424"/>
    <w:rsid w:val="00D024AD"/>
    <w:rsid w:val="00D02783"/>
    <w:rsid w:val="00D027A9"/>
    <w:rsid w:val="00D02895"/>
    <w:rsid w:val="00D02C50"/>
    <w:rsid w:val="00D02D2E"/>
    <w:rsid w:val="00D02DC8"/>
    <w:rsid w:val="00D02E71"/>
    <w:rsid w:val="00D030C9"/>
    <w:rsid w:val="00D03353"/>
    <w:rsid w:val="00D03527"/>
    <w:rsid w:val="00D03798"/>
    <w:rsid w:val="00D03CE2"/>
    <w:rsid w:val="00D03E54"/>
    <w:rsid w:val="00D0426D"/>
    <w:rsid w:val="00D042E2"/>
    <w:rsid w:val="00D04305"/>
    <w:rsid w:val="00D04558"/>
    <w:rsid w:val="00D046E7"/>
    <w:rsid w:val="00D04AC8"/>
    <w:rsid w:val="00D04ADD"/>
    <w:rsid w:val="00D04B39"/>
    <w:rsid w:val="00D04BC6"/>
    <w:rsid w:val="00D04E5A"/>
    <w:rsid w:val="00D0511C"/>
    <w:rsid w:val="00D05331"/>
    <w:rsid w:val="00D05566"/>
    <w:rsid w:val="00D05626"/>
    <w:rsid w:val="00D0569A"/>
    <w:rsid w:val="00D058F2"/>
    <w:rsid w:val="00D05A08"/>
    <w:rsid w:val="00D05A55"/>
    <w:rsid w:val="00D05C6F"/>
    <w:rsid w:val="00D065AA"/>
    <w:rsid w:val="00D06727"/>
    <w:rsid w:val="00D06880"/>
    <w:rsid w:val="00D06A04"/>
    <w:rsid w:val="00D06AFE"/>
    <w:rsid w:val="00D06CC0"/>
    <w:rsid w:val="00D06DEB"/>
    <w:rsid w:val="00D06F00"/>
    <w:rsid w:val="00D06F09"/>
    <w:rsid w:val="00D0729F"/>
    <w:rsid w:val="00D073D9"/>
    <w:rsid w:val="00D074CF"/>
    <w:rsid w:val="00D07541"/>
    <w:rsid w:val="00D079EF"/>
    <w:rsid w:val="00D07BC7"/>
    <w:rsid w:val="00D07C82"/>
    <w:rsid w:val="00D07DA7"/>
    <w:rsid w:val="00D07E19"/>
    <w:rsid w:val="00D07E77"/>
    <w:rsid w:val="00D07EEE"/>
    <w:rsid w:val="00D102E5"/>
    <w:rsid w:val="00D10539"/>
    <w:rsid w:val="00D1071C"/>
    <w:rsid w:val="00D10972"/>
    <w:rsid w:val="00D10B09"/>
    <w:rsid w:val="00D10CE6"/>
    <w:rsid w:val="00D10CF8"/>
    <w:rsid w:val="00D10D3B"/>
    <w:rsid w:val="00D10F78"/>
    <w:rsid w:val="00D111E4"/>
    <w:rsid w:val="00D11272"/>
    <w:rsid w:val="00D113A2"/>
    <w:rsid w:val="00D1151A"/>
    <w:rsid w:val="00D1158C"/>
    <w:rsid w:val="00D117E5"/>
    <w:rsid w:val="00D11AED"/>
    <w:rsid w:val="00D11BCF"/>
    <w:rsid w:val="00D11CCD"/>
    <w:rsid w:val="00D11D96"/>
    <w:rsid w:val="00D120DA"/>
    <w:rsid w:val="00D1222B"/>
    <w:rsid w:val="00D122F1"/>
    <w:rsid w:val="00D12536"/>
    <w:rsid w:val="00D12538"/>
    <w:rsid w:val="00D12A4D"/>
    <w:rsid w:val="00D12E4B"/>
    <w:rsid w:val="00D13063"/>
    <w:rsid w:val="00D132D2"/>
    <w:rsid w:val="00D132D7"/>
    <w:rsid w:val="00D134CC"/>
    <w:rsid w:val="00D135E2"/>
    <w:rsid w:val="00D135E4"/>
    <w:rsid w:val="00D1399B"/>
    <w:rsid w:val="00D13B26"/>
    <w:rsid w:val="00D13C3D"/>
    <w:rsid w:val="00D13E02"/>
    <w:rsid w:val="00D13F32"/>
    <w:rsid w:val="00D13F70"/>
    <w:rsid w:val="00D140F5"/>
    <w:rsid w:val="00D142A2"/>
    <w:rsid w:val="00D14304"/>
    <w:rsid w:val="00D1442B"/>
    <w:rsid w:val="00D14561"/>
    <w:rsid w:val="00D14590"/>
    <w:rsid w:val="00D14629"/>
    <w:rsid w:val="00D1462A"/>
    <w:rsid w:val="00D148F7"/>
    <w:rsid w:val="00D149D6"/>
    <w:rsid w:val="00D14A99"/>
    <w:rsid w:val="00D14D52"/>
    <w:rsid w:val="00D14FFD"/>
    <w:rsid w:val="00D1531E"/>
    <w:rsid w:val="00D154B3"/>
    <w:rsid w:val="00D159BE"/>
    <w:rsid w:val="00D15C34"/>
    <w:rsid w:val="00D15F23"/>
    <w:rsid w:val="00D1601A"/>
    <w:rsid w:val="00D1602A"/>
    <w:rsid w:val="00D160BB"/>
    <w:rsid w:val="00D160D8"/>
    <w:rsid w:val="00D162E2"/>
    <w:rsid w:val="00D16306"/>
    <w:rsid w:val="00D16314"/>
    <w:rsid w:val="00D16319"/>
    <w:rsid w:val="00D16399"/>
    <w:rsid w:val="00D166EF"/>
    <w:rsid w:val="00D1678F"/>
    <w:rsid w:val="00D16905"/>
    <w:rsid w:val="00D16956"/>
    <w:rsid w:val="00D16B0A"/>
    <w:rsid w:val="00D16FAD"/>
    <w:rsid w:val="00D16FB0"/>
    <w:rsid w:val="00D170D2"/>
    <w:rsid w:val="00D1738F"/>
    <w:rsid w:val="00D17878"/>
    <w:rsid w:val="00D17B16"/>
    <w:rsid w:val="00D17BC1"/>
    <w:rsid w:val="00D17D41"/>
    <w:rsid w:val="00D17E06"/>
    <w:rsid w:val="00D20096"/>
    <w:rsid w:val="00D203F5"/>
    <w:rsid w:val="00D203FF"/>
    <w:rsid w:val="00D20629"/>
    <w:rsid w:val="00D209C1"/>
    <w:rsid w:val="00D20A22"/>
    <w:rsid w:val="00D20BE9"/>
    <w:rsid w:val="00D20E0E"/>
    <w:rsid w:val="00D20E12"/>
    <w:rsid w:val="00D20F77"/>
    <w:rsid w:val="00D20FFD"/>
    <w:rsid w:val="00D213BF"/>
    <w:rsid w:val="00D21438"/>
    <w:rsid w:val="00D214A6"/>
    <w:rsid w:val="00D21DB8"/>
    <w:rsid w:val="00D220EF"/>
    <w:rsid w:val="00D22133"/>
    <w:rsid w:val="00D22272"/>
    <w:rsid w:val="00D22A9D"/>
    <w:rsid w:val="00D22BA6"/>
    <w:rsid w:val="00D22C2D"/>
    <w:rsid w:val="00D230D2"/>
    <w:rsid w:val="00D233D1"/>
    <w:rsid w:val="00D23C00"/>
    <w:rsid w:val="00D23FD0"/>
    <w:rsid w:val="00D2423F"/>
    <w:rsid w:val="00D242A2"/>
    <w:rsid w:val="00D244E6"/>
    <w:rsid w:val="00D2457D"/>
    <w:rsid w:val="00D24614"/>
    <w:rsid w:val="00D24673"/>
    <w:rsid w:val="00D2470F"/>
    <w:rsid w:val="00D24936"/>
    <w:rsid w:val="00D24990"/>
    <w:rsid w:val="00D24B95"/>
    <w:rsid w:val="00D24F47"/>
    <w:rsid w:val="00D25216"/>
    <w:rsid w:val="00D25688"/>
    <w:rsid w:val="00D25777"/>
    <w:rsid w:val="00D25D90"/>
    <w:rsid w:val="00D25FDA"/>
    <w:rsid w:val="00D26169"/>
    <w:rsid w:val="00D2633B"/>
    <w:rsid w:val="00D26405"/>
    <w:rsid w:val="00D264EC"/>
    <w:rsid w:val="00D26554"/>
    <w:rsid w:val="00D266E5"/>
    <w:rsid w:val="00D269FF"/>
    <w:rsid w:val="00D26A40"/>
    <w:rsid w:val="00D26A92"/>
    <w:rsid w:val="00D26C0C"/>
    <w:rsid w:val="00D26DCA"/>
    <w:rsid w:val="00D27382"/>
    <w:rsid w:val="00D27496"/>
    <w:rsid w:val="00D274E9"/>
    <w:rsid w:val="00D27558"/>
    <w:rsid w:val="00D275E1"/>
    <w:rsid w:val="00D278A4"/>
    <w:rsid w:val="00D2796D"/>
    <w:rsid w:val="00D3028F"/>
    <w:rsid w:val="00D30336"/>
    <w:rsid w:val="00D30427"/>
    <w:rsid w:val="00D30845"/>
    <w:rsid w:val="00D309BB"/>
    <w:rsid w:val="00D30B22"/>
    <w:rsid w:val="00D30BBB"/>
    <w:rsid w:val="00D30BE7"/>
    <w:rsid w:val="00D30DD2"/>
    <w:rsid w:val="00D30F69"/>
    <w:rsid w:val="00D31093"/>
    <w:rsid w:val="00D3126F"/>
    <w:rsid w:val="00D313FA"/>
    <w:rsid w:val="00D31690"/>
    <w:rsid w:val="00D31776"/>
    <w:rsid w:val="00D317FF"/>
    <w:rsid w:val="00D31919"/>
    <w:rsid w:val="00D31A01"/>
    <w:rsid w:val="00D31AC8"/>
    <w:rsid w:val="00D31B69"/>
    <w:rsid w:val="00D31E2D"/>
    <w:rsid w:val="00D31FE0"/>
    <w:rsid w:val="00D325DA"/>
    <w:rsid w:val="00D327C6"/>
    <w:rsid w:val="00D32912"/>
    <w:rsid w:val="00D32A34"/>
    <w:rsid w:val="00D32A51"/>
    <w:rsid w:val="00D32AE0"/>
    <w:rsid w:val="00D32AFB"/>
    <w:rsid w:val="00D32B8D"/>
    <w:rsid w:val="00D32CC5"/>
    <w:rsid w:val="00D32E60"/>
    <w:rsid w:val="00D32ED5"/>
    <w:rsid w:val="00D33024"/>
    <w:rsid w:val="00D3326C"/>
    <w:rsid w:val="00D33546"/>
    <w:rsid w:val="00D336A7"/>
    <w:rsid w:val="00D336C5"/>
    <w:rsid w:val="00D337E9"/>
    <w:rsid w:val="00D33804"/>
    <w:rsid w:val="00D33972"/>
    <w:rsid w:val="00D33A7D"/>
    <w:rsid w:val="00D33B7B"/>
    <w:rsid w:val="00D33BDA"/>
    <w:rsid w:val="00D33E28"/>
    <w:rsid w:val="00D33FD4"/>
    <w:rsid w:val="00D340C0"/>
    <w:rsid w:val="00D342F0"/>
    <w:rsid w:val="00D34468"/>
    <w:rsid w:val="00D347DC"/>
    <w:rsid w:val="00D348E9"/>
    <w:rsid w:val="00D34A1E"/>
    <w:rsid w:val="00D34C65"/>
    <w:rsid w:val="00D34CAE"/>
    <w:rsid w:val="00D34CD3"/>
    <w:rsid w:val="00D34EF0"/>
    <w:rsid w:val="00D3501C"/>
    <w:rsid w:val="00D35370"/>
    <w:rsid w:val="00D35378"/>
    <w:rsid w:val="00D353C5"/>
    <w:rsid w:val="00D353CF"/>
    <w:rsid w:val="00D35502"/>
    <w:rsid w:val="00D355F1"/>
    <w:rsid w:val="00D35658"/>
    <w:rsid w:val="00D35ADB"/>
    <w:rsid w:val="00D35E54"/>
    <w:rsid w:val="00D363CF"/>
    <w:rsid w:val="00D36584"/>
    <w:rsid w:val="00D366FB"/>
    <w:rsid w:val="00D36853"/>
    <w:rsid w:val="00D368F2"/>
    <w:rsid w:val="00D36925"/>
    <w:rsid w:val="00D36A97"/>
    <w:rsid w:val="00D36F74"/>
    <w:rsid w:val="00D3752C"/>
    <w:rsid w:val="00D37CFB"/>
    <w:rsid w:val="00D37FB0"/>
    <w:rsid w:val="00D40020"/>
    <w:rsid w:val="00D40375"/>
    <w:rsid w:val="00D404E8"/>
    <w:rsid w:val="00D4050D"/>
    <w:rsid w:val="00D40575"/>
    <w:rsid w:val="00D405B3"/>
    <w:rsid w:val="00D40645"/>
    <w:rsid w:val="00D406AE"/>
    <w:rsid w:val="00D40706"/>
    <w:rsid w:val="00D40854"/>
    <w:rsid w:val="00D40972"/>
    <w:rsid w:val="00D40985"/>
    <w:rsid w:val="00D40AA4"/>
    <w:rsid w:val="00D40DF4"/>
    <w:rsid w:val="00D40EE3"/>
    <w:rsid w:val="00D41042"/>
    <w:rsid w:val="00D4108D"/>
    <w:rsid w:val="00D41316"/>
    <w:rsid w:val="00D415BC"/>
    <w:rsid w:val="00D41658"/>
    <w:rsid w:val="00D4172F"/>
    <w:rsid w:val="00D418B0"/>
    <w:rsid w:val="00D41953"/>
    <w:rsid w:val="00D41958"/>
    <w:rsid w:val="00D41B20"/>
    <w:rsid w:val="00D41C95"/>
    <w:rsid w:val="00D4207E"/>
    <w:rsid w:val="00D42194"/>
    <w:rsid w:val="00D42424"/>
    <w:rsid w:val="00D4247F"/>
    <w:rsid w:val="00D424A1"/>
    <w:rsid w:val="00D425BD"/>
    <w:rsid w:val="00D425E3"/>
    <w:rsid w:val="00D4271B"/>
    <w:rsid w:val="00D4273B"/>
    <w:rsid w:val="00D4281A"/>
    <w:rsid w:val="00D42C47"/>
    <w:rsid w:val="00D42CE6"/>
    <w:rsid w:val="00D43585"/>
    <w:rsid w:val="00D435AE"/>
    <w:rsid w:val="00D4365C"/>
    <w:rsid w:val="00D43A7A"/>
    <w:rsid w:val="00D43BA8"/>
    <w:rsid w:val="00D43D41"/>
    <w:rsid w:val="00D43FB4"/>
    <w:rsid w:val="00D44194"/>
    <w:rsid w:val="00D4419D"/>
    <w:rsid w:val="00D44352"/>
    <w:rsid w:val="00D4437C"/>
    <w:rsid w:val="00D44549"/>
    <w:rsid w:val="00D44705"/>
    <w:rsid w:val="00D447C3"/>
    <w:rsid w:val="00D4492F"/>
    <w:rsid w:val="00D44E7F"/>
    <w:rsid w:val="00D44EA4"/>
    <w:rsid w:val="00D45052"/>
    <w:rsid w:val="00D45358"/>
    <w:rsid w:val="00D45441"/>
    <w:rsid w:val="00D456B2"/>
    <w:rsid w:val="00D45910"/>
    <w:rsid w:val="00D45979"/>
    <w:rsid w:val="00D459CD"/>
    <w:rsid w:val="00D45A24"/>
    <w:rsid w:val="00D45EBE"/>
    <w:rsid w:val="00D4605F"/>
    <w:rsid w:val="00D4614E"/>
    <w:rsid w:val="00D4617C"/>
    <w:rsid w:val="00D461B0"/>
    <w:rsid w:val="00D4628F"/>
    <w:rsid w:val="00D4646A"/>
    <w:rsid w:val="00D46489"/>
    <w:rsid w:val="00D464C1"/>
    <w:rsid w:val="00D466BF"/>
    <w:rsid w:val="00D4672B"/>
    <w:rsid w:val="00D4676B"/>
    <w:rsid w:val="00D46820"/>
    <w:rsid w:val="00D468C4"/>
    <w:rsid w:val="00D46975"/>
    <w:rsid w:val="00D46C59"/>
    <w:rsid w:val="00D46C73"/>
    <w:rsid w:val="00D46CEA"/>
    <w:rsid w:val="00D46D9A"/>
    <w:rsid w:val="00D47022"/>
    <w:rsid w:val="00D47129"/>
    <w:rsid w:val="00D47166"/>
    <w:rsid w:val="00D47312"/>
    <w:rsid w:val="00D47C5F"/>
    <w:rsid w:val="00D47C6A"/>
    <w:rsid w:val="00D47F02"/>
    <w:rsid w:val="00D47FD5"/>
    <w:rsid w:val="00D50000"/>
    <w:rsid w:val="00D50143"/>
    <w:rsid w:val="00D5019E"/>
    <w:rsid w:val="00D501FB"/>
    <w:rsid w:val="00D503B0"/>
    <w:rsid w:val="00D50568"/>
    <w:rsid w:val="00D50614"/>
    <w:rsid w:val="00D50816"/>
    <w:rsid w:val="00D50821"/>
    <w:rsid w:val="00D50824"/>
    <w:rsid w:val="00D5082D"/>
    <w:rsid w:val="00D50B04"/>
    <w:rsid w:val="00D50C32"/>
    <w:rsid w:val="00D51042"/>
    <w:rsid w:val="00D5111A"/>
    <w:rsid w:val="00D514FF"/>
    <w:rsid w:val="00D516B3"/>
    <w:rsid w:val="00D51AD5"/>
    <w:rsid w:val="00D51C96"/>
    <w:rsid w:val="00D51CF0"/>
    <w:rsid w:val="00D51D15"/>
    <w:rsid w:val="00D51F07"/>
    <w:rsid w:val="00D5217D"/>
    <w:rsid w:val="00D521EB"/>
    <w:rsid w:val="00D521FD"/>
    <w:rsid w:val="00D522F7"/>
    <w:rsid w:val="00D527DB"/>
    <w:rsid w:val="00D52E1F"/>
    <w:rsid w:val="00D52EFE"/>
    <w:rsid w:val="00D53179"/>
    <w:rsid w:val="00D53341"/>
    <w:rsid w:val="00D5337F"/>
    <w:rsid w:val="00D533CD"/>
    <w:rsid w:val="00D5364D"/>
    <w:rsid w:val="00D53ABB"/>
    <w:rsid w:val="00D53F50"/>
    <w:rsid w:val="00D53F87"/>
    <w:rsid w:val="00D543A5"/>
    <w:rsid w:val="00D54462"/>
    <w:rsid w:val="00D54DD2"/>
    <w:rsid w:val="00D54DDC"/>
    <w:rsid w:val="00D55506"/>
    <w:rsid w:val="00D55612"/>
    <w:rsid w:val="00D556F7"/>
    <w:rsid w:val="00D5574B"/>
    <w:rsid w:val="00D55943"/>
    <w:rsid w:val="00D55977"/>
    <w:rsid w:val="00D559CF"/>
    <w:rsid w:val="00D55E0B"/>
    <w:rsid w:val="00D560B5"/>
    <w:rsid w:val="00D560EC"/>
    <w:rsid w:val="00D563C9"/>
    <w:rsid w:val="00D56503"/>
    <w:rsid w:val="00D567F0"/>
    <w:rsid w:val="00D56849"/>
    <w:rsid w:val="00D568C1"/>
    <w:rsid w:val="00D56CC3"/>
    <w:rsid w:val="00D56D98"/>
    <w:rsid w:val="00D571EF"/>
    <w:rsid w:val="00D57277"/>
    <w:rsid w:val="00D572AF"/>
    <w:rsid w:val="00D57464"/>
    <w:rsid w:val="00D574B0"/>
    <w:rsid w:val="00D57D05"/>
    <w:rsid w:val="00D57ED2"/>
    <w:rsid w:val="00D57EF6"/>
    <w:rsid w:val="00D57FEE"/>
    <w:rsid w:val="00D60142"/>
    <w:rsid w:val="00D602DA"/>
    <w:rsid w:val="00D60378"/>
    <w:rsid w:val="00D6044B"/>
    <w:rsid w:val="00D607EF"/>
    <w:rsid w:val="00D608A3"/>
    <w:rsid w:val="00D60B9C"/>
    <w:rsid w:val="00D60E03"/>
    <w:rsid w:val="00D60EBF"/>
    <w:rsid w:val="00D60FC4"/>
    <w:rsid w:val="00D60FE0"/>
    <w:rsid w:val="00D60FF1"/>
    <w:rsid w:val="00D611F8"/>
    <w:rsid w:val="00D61292"/>
    <w:rsid w:val="00D61465"/>
    <w:rsid w:val="00D61534"/>
    <w:rsid w:val="00D616E0"/>
    <w:rsid w:val="00D616E4"/>
    <w:rsid w:val="00D61711"/>
    <w:rsid w:val="00D61E96"/>
    <w:rsid w:val="00D620DD"/>
    <w:rsid w:val="00D620E3"/>
    <w:rsid w:val="00D62207"/>
    <w:rsid w:val="00D62423"/>
    <w:rsid w:val="00D62585"/>
    <w:rsid w:val="00D62872"/>
    <w:rsid w:val="00D62ACC"/>
    <w:rsid w:val="00D62BB4"/>
    <w:rsid w:val="00D62CF0"/>
    <w:rsid w:val="00D62D00"/>
    <w:rsid w:val="00D62D41"/>
    <w:rsid w:val="00D62E66"/>
    <w:rsid w:val="00D62E72"/>
    <w:rsid w:val="00D62E86"/>
    <w:rsid w:val="00D62FA7"/>
    <w:rsid w:val="00D631FF"/>
    <w:rsid w:val="00D6324F"/>
    <w:rsid w:val="00D6327B"/>
    <w:rsid w:val="00D636C1"/>
    <w:rsid w:val="00D63945"/>
    <w:rsid w:val="00D63A5E"/>
    <w:rsid w:val="00D63CD6"/>
    <w:rsid w:val="00D63E90"/>
    <w:rsid w:val="00D64023"/>
    <w:rsid w:val="00D6420B"/>
    <w:rsid w:val="00D64798"/>
    <w:rsid w:val="00D64865"/>
    <w:rsid w:val="00D6497B"/>
    <w:rsid w:val="00D64A4F"/>
    <w:rsid w:val="00D64AE7"/>
    <w:rsid w:val="00D64F1B"/>
    <w:rsid w:val="00D64FDD"/>
    <w:rsid w:val="00D6529A"/>
    <w:rsid w:val="00D65839"/>
    <w:rsid w:val="00D65988"/>
    <w:rsid w:val="00D6598B"/>
    <w:rsid w:val="00D65A9B"/>
    <w:rsid w:val="00D65BCC"/>
    <w:rsid w:val="00D65E3D"/>
    <w:rsid w:val="00D65E68"/>
    <w:rsid w:val="00D65F00"/>
    <w:rsid w:val="00D65FC8"/>
    <w:rsid w:val="00D66287"/>
    <w:rsid w:val="00D6638F"/>
    <w:rsid w:val="00D663D3"/>
    <w:rsid w:val="00D667CE"/>
    <w:rsid w:val="00D66856"/>
    <w:rsid w:val="00D66A52"/>
    <w:rsid w:val="00D66B2C"/>
    <w:rsid w:val="00D67213"/>
    <w:rsid w:val="00D6735E"/>
    <w:rsid w:val="00D673D7"/>
    <w:rsid w:val="00D67676"/>
    <w:rsid w:val="00D679E3"/>
    <w:rsid w:val="00D67B25"/>
    <w:rsid w:val="00D6E468"/>
    <w:rsid w:val="00D7010A"/>
    <w:rsid w:val="00D70356"/>
    <w:rsid w:val="00D703AF"/>
    <w:rsid w:val="00D70636"/>
    <w:rsid w:val="00D7093D"/>
    <w:rsid w:val="00D70AB3"/>
    <w:rsid w:val="00D70BB0"/>
    <w:rsid w:val="00D7104B"/>
    <w:rsid w:val="00D71050"/>
    <w:rsid w:val="00D711A9"/>
    <w:rsid w:val="00D71917"/>
    <w:rsid w:val="00D71C85"/>
    <w:rsid w:val="00D71CDE"/>
    <w:rsid w:val="00D71E5A"/>
    <w:rsid w:val="00D71EFD"/>
    <w:rsid w:val="00D72153"/>
    <w:rsid w:val="00D72309"/>
    <w:rsid w:val="00D7237A"/>
    <w:rsid w:val="00D72447"/>
    <w:rsid w:val="00D72474"/>
    <w:rsid w:val="00D724F8"/>
    <w:rsid w:val="00D72603"/>
    <w:rsid w:val="00D7267C"/>
    <w:rsid w:val="00D729D7"/>
    <w:rsid w:val="00D72A5E"/>
    <w:rsid w:val="00D72B7A"/>
    <w:rsid w:val="00D72E64"/>
    <w:rsid w:val="00D72F0C"/>
    <w:rsid w:val="00D73122"/>
    <w:rsid w:val="00D73143"/>
    <w:rsid w:val="00D73178"/>
    <w:rsid w:val="00D734F5"/>
    <w:rsid w:val="00D73A40"/>
    <w:rsid w:val="00D73AA7"/>
    <w:rsid w:val="00D73DE2"/>
    <w:rsid w:val="00D74008"/>
    <w:rsid w:val="00D740B5"/>
    <w:rsid w:val="00D740DE"/>
    <w:rsid w:val="00D744F3"/>
    <w:rsid w:val="00D7475E"/>
    <w:rsid w:val="00D747CC"/>
    <w:rsid w:val="00D747DD"/>
    <w:rsid w:val="00D747EB"/>
    <w:rsid w:val="00D748BE"/>
    <w:rsid w:val="00D74E20"/>
    <w:rsid w:val="00D74EEE"/>
    <w:rsid w:val="00D7501E"/>
    <w:rsid w:val="00D7517C"/>
    <w:rsid w:val="00D752E0"/>
    <w:rsid w:val="00D75353"/>
    <w:rsid w:val="00D753AA"/>
    <w:rsid w:val="00D75471"/>
    <w:rsid w:val="00D75564"/>
    <w:rsid w:val="00D755E8"/>
    <w:rsid w:val="00D75610"/>
    <w:rsid w:val="00D758CA"/>
    <w:rsid w:val="00D75AAF"/>
    <w:rsid w:val="00D75CF0"/>
    <w:rsid w:val="00D765D8"/>
    <w:rsid w:val="00D767B1"/>
    <w:rsid w:val="00D76A1C"/>
    <w:rsid w:val="00D76FAF"/>
    <w:rsid w:val="00D7735A"/>
    <w:rsid w:val="00D777F5"/>
    <w:rsid w:val="00D7788B"/>
    <w:rsid w:val="00D77893"/>
    <w:rsid w:val="00D77D0E"/>
    <w:rsid w:val="00D805BD"/>
    <w:rsid w:val="00D80649"/>
    <w:rsid w:val="00D80700"/>
    <w:rsid w:val="00D808A1"/>
    <w:rsid w:val="00D8095A"/>
    <w:rsid w:val="00D80986"/>
    <w:rsid w:val="00D80B27"/>
    <w:rsid w:val="00D80C4F"/>
    <w:rsid w:val="00D80CCA"/>
    <w:rsid w:val="00D80EBC"/>
    <w:rsid w:val="00D81079"/>
    <w:rsid w:val="00D8148D"/>
    <w:rsid w:val="00D814F6"/>
    <w:rsid w:val="00D81594"/>
    <w:rsid w:val="00D8190B"/>
    <w:rsid w:val="00D8196A"/>
    <w:rsid w:val="00D81ACF"/>
    <w:rsid w:val="00D81B00"/>
    <w:rsid w:val="00D81C1F"/>
    <w:rsid w:val="00D81E1A"/>
    <w:rsid w:val="00D8261B"/>
    <w:rsid w:val="00D82979"/>
    <w:rsid w:val="00D82B84"/>
    <w:rsid w:val="00D82D7C"/>
    <w:rsid w:val="00D82E39"/>
    <w:rsid w:val="00D833AE"/>
    <w:rsid w:val="00D83535"/>
    <w:rsid w:val="00D83545"/>
    <w:rsid w:val="00D83588"/>
    <w:rsid w:val="00D836A5"/>
    <w:rsid w:val="00D837F5"/>
    <w:rsid w:val="00D83A4E"/>
    <w:rsid w:val="00D83DC6"/>
    <w:rsid w:val="00D83E15"/>
    <w:rsid w:val="00D83E19"/>
    <w:rsid w:val="00D83E5C"/>
    <w:rsid w:val="00D8432B"/>
    <w:rsid w:val="00D848DD"/>
    <w:rsid w:val="00D849D8"/>
    <w:rsid w:val="00D84C71"/>
    <w:rsid w:val="00D84C84"/>
    <w:rsid w:val="00D84DB0"/>
    <w:rsid w:val="00D84E2D"/>
    <w:rsid w:val="00D8550C"/>
    <w:rsid w:val="00D8569A"/>
    <w:rsid w:val="00D859AC"/>
    <w:rsid w:val="00D85AE9"/>
    <w:rsid w:val="00D85AF9"/>
    <w:rsid w:val="00D85C5E"/>
    <w:rsid w:val="00D8609D"/>
    <w:rsid w:val="00D86329"/>
    <w:rsid w:val="00D863A7"/>
    <w:rsid w:val="00D86517"/>
    <w:rsid w:val="00D866B4"/>
    <w:rsid w:val="00D867E3"/>
    <w:rsid w:val="00D86899"/>
    <w:rsid w:val="00D86A0E"/>
    <w:rsid w:val="00D86BBA"/>
    <w:rsid w:val="00D86E73"/>
    <w:rsid w:val="00D872E5"/>
    <w:rsid w:val="00D8782D"/>
    <w:rsid w:val="00D87880"/>
    <w:rsid w:val="00D87C5F"/>
    <w:rsid w:val="00D87CC6"/>
    <w:rsid w:val="00D9006B"/>
    <w:rsid w:val="00D90137"/>
    <w:rsid w:val="00D90229"/>
    <w:rsid w:val="00D9023E"/>
    <w:rsid w:val="00D90290"/>
    <w:rsid w:val="00D90305"/>
    <w:rsid w:val="00D9049D"/>
    <w:rsid w:val="00D907CC"/>
    <w:rsid w:val="00D9091C"/>
    <w:rsid w:val="00D90A7F"/>
    <w:rsid w:val="00D90AEF"/>
    <w:rsid w:val="00D90F3A"/>
    <w:rsid w:val="00D91284"/>
    <w:rsid w:val="00D91323"/>
    <w:rsid w:val="00D9183A"/>
    <w:rsid w:val="00D919E0"/>
    <w:rsid w:val="00D91F9F"/>
    <w:rsid w:val="00D92069"/>
    <w:rsid w:val="00D92074"/>
    <w:rsid w:val="00D92195"/>
    <w:rsid w:val="00D92204"/>
    <w:rsid w:val="00D92310"/>
    <w:rsid w:val="00D9257D"/>
    <w:rsid w:val="00D92618"/>
    <w:rsid w:val="00D927F6"/>
    <w:rsid w:val="00D92AC1"/>
    <w:rsid w:val="00D92B42"/>
    <w:rsid w:val="00D92BE5"/>
    <w:rsid w:val="00D930DA"/>
    <w:rsid w:val="00D930EE"/>
    <w:rsid w:val="00D93230"/>
    <w:rsid w:val="00D93262"/>
    <w:rsid w:val="00D9365A"/>
    <w:rsid w:val="00D9367A"/>
    <w:rsid w:val="00D93815"/>
    <w:rsid w:val="00D9389B"/>
    <w:rsid w:val="00D93D39"/>
    <w:rsid w:val="00D93E26"/>
    <w:rsid w:val="00D93E85"/>
    <w:rsid w:val="00D94137"/>
    <w:rsid w:val="00D942BF"/>
    <w:rsid w:val="00D94552"/>
    <w:rsid w:val="00D945D2"/>
    <w:rsid w:val="00D9477C"/>
    <w:rsid w:val="00D94869"/>
    <w:rsid w:val="00D948CD"/>
    <w:rsid w:val="00D94B2B"/>
    <w:rsid w:val="00D94C56"/>
    <w:rsid w:val="00D94C79"/>
    <w:rsid w:val="00D94CFB"/>
    <w:rsid w:val="00D9529C"/>
    <w:rsid w:val="00D9577E"/>
    <w:rsid w:val="00D95B98"/>
    <w:rsid w:val="00D95BA6"/>
    <w:rsid w:val="00D95BC9"/>
    <w:rsid w:val="00D95C2E"/>
    <w:rsid w:val="00D95E30"/>
    <w:rsid w:val="00D96398"/>
    <w:rsid w:val="00D965B2"/>
    <w:rsid w:val="00D968F5"/>
    <w:rsid w:val="00D96902"/>
    <w:rsid w:val="00D96A27"/>
    <w:rsid w:val="00D96B02"/>
    <w:rsid w:val="00D96B45"/>
    <w:rsid w:val="00D96BBD"/>
    <w:rsid w:val="00D96D0F"/>
    <w:rsid w:val="00D96D4E"/>
    <w:rsid w:val="00D96E6A"/>
    <w:rsid w:val="00D970B4"/>
    <w:rsid w:val="00D97275"/>
    <w:rsid w:val="00D972F2"/>
    <w:rsid w:val="00D9736E"/>
    <w:rsid w:val="00D9759E"/>
    <w:rsid w:val="00D975DB"/>
    <w:rsid w:val="00D97686"/>
    <w:rsid w:val="00D97C73"/>
    <w:rsid w:val="00D97EAE"/>
    <w:rsid w:val="00D97F45"/>
    <w:rsid w:val="00D97F9C"/>
    <w:rsid w:val="00D97FE9"/>
    <w:rsid w:val="00DA0256"/>
    <w:rsid w:val="00DA08B1"/>
    <w:rsid w:val="00DA099D"/>
    <w:rsid w:val="00DA09A5"/>
    <w:rsid w:val="00DA0D3E"/>
    <w:rsid w:val="00DA0D8E"/>
    <w:rsid w:val="00DA0FAC"/>
    <w:rsid w:val="00DA129B"/>
    <w:rsid w:val="00DA1AAB"/>
    <w:rsid w:val="00DA1F25"/>
    <w:rsid w:val="00DA2108"/>
    <w:rsid w:val="00DA2735"/>
    <w:rsid w:val="00DA2751"/>
    <w:rsid w:val="00DA2ED2"/>
    <w:rsid w:val="00DA3016"/>
    <w:rsid w:val="00DA31A6"/>
    <w:rsid w:val="00DA32BB"/>
    <w:rsid w:val="00DA3370"/>
    <w:rsid w:val="00DA33E7"/>
    <w:rsid w:val="00DA35EF"/>
    <w:rsid w:val="00DA390F"/>
    <w:rsid w:val="00DA39F4"/>
    <w:rsid w:val="00DA3B77"/>
    <w:rsid w:val="00DA3CA5"/>
    <w:rsid w:val="00DA3F50"/>
    <w:rsid w:val="00DA3F8D"/>
    <w:rsid w:val="00DA3FD1"/>
    <w:rsid w:val="00DA40C6"/>
    <w:rsid w:val="00DA413B"/>
    <w:rsid w:val="00DA4486"/>
    <w:rsid w:val="00DA44AB"/>
    <w:rsid w:val="00DA44D2"/>
    <w:rsid w:val="00DA4613"/>
    <w:rsid w:val="00DA4B07"/>
    <w:rsid w:val="00DA4CAD"/>
    <w:rsid w:val="00DA4DE9"/>
    <w:rsid w:val="00DA52D8"/>
    <w:rsid w:val="00DA56A4"/>
    <w:rsid w:val="00DA5CCB"/>
    <w:rsid w:val="00DA62E2"/>
    <w:rsid w:val="00DA634A"/>
    <w:rsid w:val="00DA670E"/>
    <w:rsid w:val="00DA6BE4"/>
    <w:rsid w:val="00DA7038"/>
    <w:rsid w:val="00DA70CA"/>
    <w:rsid w:val="00DA747F"/>
    <w:rsid w:val="00DA7938"/>
    <w:rsid w:val="00DA7B67"/>
    <w:rsid w:val="00DA7CFD"/>
    <w:rsid w:val="00DA7D98"/>
    <w:rsid w:val="00DA7DA3"/>
    <w:rsid w:val="00DA7E06"/>
    <w:rsid w:val="00DB001B"/>
    <w:rsid w:val="00DB0679"/>
    <w:rsid w:val="00DB067A"/>
    <w:rsid w:val="00DB072F"/>
    <w:rsid w:val="00DB0CF7"/>
    <w:rsid w:val="00DB0D94"/>
    <w:rsid w:val="00DB0ECB"/>
    <w:rsid w:val="00DB0F77"/>
    <w:rsid w:val="00DB1191"/>
    <w:rsid w:val="00DB1753"/>
    <w:rsid w:val="00DB1834"/>
    <w:rsid w:val="00DB1AFF"/>
    <w:rsid w:val="00DB1D16"/>
    <w:rsid w:val="00DB1EC4"/>
    <w:rsid w:val="00DB22AB"/>
    <w:rsid w:val="00DB253D"/>
    <w:rsid w:val="00DB29D8"/>
    <w:rsid w:val="00DB29E2"/>
    <w:rsid w:val="00DB2CC3"/>
    <w:rsid w:val="00DB3003"/>
    <w:rsid w:val="00DB3208"/>
    <w:rsid w:val="00DB32F7"/>
    <w:rsid w:val="00DB359E"/>
    <w:rsid w:val="00DB3732"/>
    <w:rsid w:val="00DB377A"/>
    <w:rsid w:val="00DB39A2"/>
    <w:rsid w:val="00DB39AD"/>
    <w:rsid w:val="00DB3A13"/>
    <w:rsid w:val="00DB4076"/>
    <w:rsid w:val="00DB423D"/>
    <w:rsid w:val="00DB4460"/>
    <w:rsid w:val="00DB4498"/>
    <w:rsid w:val="00DB4793"/>
    <w:rsid w:val="00DB4815"/>
    <w:rsid w:val="00DB4BD5"/>
    <w:rsid w:val="00DB4C3B"/>
    <w:rsid w:val="00DB4DB9"/>
    <w:rsid w:val="00DB4E74"/>
    <w:rsid w:val="00DB5483"/>
    <w:rsid w:val="00DB549A"/>
    <w:rsid w:val="00DB5597"/>
    <w:rsid w:val="00DB57A2"/>
    <w:rsid w:val="00DB5A36"/>
    <w:rsid w:val="00DB5B0E"/>
    <w:rsid w:val="00DB5B10"/>
    <w:rsid w:val="00DB5BD2"/>
    <w:rsid w:val="00DB5D91"/>
    <w:rsid w:val="00DB62F1"/>
    <w:rsid w:val="00DB6500"/>
    <w:rsid w:val="00DB6640"/>
    <w:rsid w:val="00DB697B"/>
    <w:rsid w:val="00DB6B00"/>
    <w:rsid w:val="00DB6B2A"/>
    <w:rsid w:val="00DB6D0D"/>
    <w:rsid w:val="00DB6E9E"/>
    <w:rsid w:val="00DB70A5"/>
    <w:rsid w:val="00DB7475"/>
    <w:rsid w:val="00DB75FB"/>
    <w:rsid w:val="00DB7787"/>
    <w:rsid w:val="00DB7A5D"/>
    <w:rsid w:val="00DB7AA0"/>
    <w:rsid w:val="00DB7DB8"/>
    <w:rsid w:val="00DC024A"/>
    <w:rsid w:val="00DC02C5"/>
    <w:rsid w:val="00DC031A"/>
    <w:rsid w:val="00DC06CE"/>
    <w:rsid w:val="00DC06F4"/>
    <w:rsid w:val="00DC078F"/>
    <w:rsid w:val="00DC0B0E"/>
    <w:rsid w:val="00DC0CDD"/>
    <w:rsid w:val="00DC0FB2"/>
    <w:rsid w:val="00DC1078"/>
    <w:rsid w:val="00DC1217"/>
    <w:rsid w:val="00DC1978"/>
    <w:rsid w:val="00DC19F8"/>
    <w:rsid w:val="00DC1CD5"/>
    <w:rsid w:val="00DC1F06"/>
    <w:rsid w:val="00DC1F0B"/>
    <w:rsid w:val="00DC1F13"/>
    <w:rsid w:val="00DC2018"/>
    <w:rsid w:val="00DC276C"/>
    <w:rsid w:val="00DC295C"/>
    <w:rsid w:val="00DC297D"/>
    <w:rsid w:val="00DC2AB5"/>
    <w:rsid w:val="00DC2BFC"/>
    <w:rsid w:val="00DC2E16"/>
    <w:rsid w:val="00DC32D5"/>
    <w:rsid w:val="00DC37C6"/>
    <w:rsid w:val="00DC38BA"/>
    <w:rsid w:val="00DC4119"/>
    <w:rsid w:val="00DC43A8"/>
    <w:rsid w:val="00DC43E9"/>
    <w:rsid w:val="00DC46C7"/>
    <w:rsid w:val="00DC48BB"/>
    <w:rsid w:val="00DC4B60"/>
    <w:rsid w:val="00DC4FC1"/>
    <w:rsid w:val="00DC5224"/>
    <w:rsid w:val="00DC5408"/>
    <w:rsid w:val="00DC5509"/>
    <w:rsid w:val="00DC55F7"/>
    <w:rsid w:val="00DC5615"/>
    <w:rsid w:val="00DC58C6"/>
    <w:rsid w:val="00DC5903"/>
    <w:rsid w:val="00DC5A08"/>
    <w:rsid w:val="00DC5AA8"/>
    <w:rsid w:val="00DC5AAD"/>
    <w:rsid w:val="00DC5BDD"/>
    <w:rsid w:val="00DC5D04"/>
    <w:rsid w:val="00DC5DC8"/>
    <w:rsid w:val="00DC5EAE"/>
    <w:rsid w:val="00DC61C8"/>
    <w:rsid w:val="00DC628F"/>
    <w:rsid w:val="00DC629E"/>
    <w:rsid w:val="00DC63EB"/>
    <w:rsid w:val="00DC689C"/>
    <w:rsid w:val="00DC6F59"/>
    <w:rsid w:val="00DC71A2"/>
    <w:rsid w:val="00DC73C5"/>
    <w:rsid w:val="00DC73E7"/>
    <w:rsid w:val="00DC74F2"/>
    <w:rsid w:val="00DC76AA"/>
    <w:rsid w:val="00DC76D4"/>
    <w:rsid w:val="00DC7800"/>
    <w:rsid w:val="00DC7920"/>
    <w:rsid w:val="00DD0232"/>
    <w:rsid w:val="00DD025A"/>
    <w:rsid w:val="00DD0293"/>
    <w:rsid w:val="00DD04FF"/>
    <w:rsid w:val="00DD0580"/>
    <w:rsid w:val="00DD0631"/>
    <w:rsid w:val="00DD0D4A"/>
    <w:rsid w:val="00DD11D5"/>
    <w:rsid w:val="00DD1300"/>
    <w:rsid w:val="00DD149E"/>
    <w:rsid w:val="00DD1515"/>
    <w:rsid w:val="00DD151D"/>
    <w:rsid w:val="00DD17FB"/>
    <w:rsid w:val="00DD19C2"/>
    <w:rsid w:val="00DD1ACB"/>
    <w:rsid w:val="00DD1D5F"/>
    <w:rsid w:val="00DD1FC6"/>
    <w:rsid w:val="00DD20E7"/>
    <w:rsid w:val="00DD212E"/>
    <w:rsid w:val="00DD230C"/>
    <w:rsid w:val="00DD236C"/>
    <w:rsid w:val="00DD25D8"/>
    <w:rsid w:val="00DD2657"/>
    <w:rsid w:val="00DD27E1"/>
    <w:rsid w:val="00DD2A8F"/>
    <w:rsid w:val="00DD2B97"/>
    <w:rsid w:val="00DD2C14"/>
    <w:rsid w:val="00DD2D0D"/>
    <w:rsid w:val="00DD2E8E"/>
    <w:rsid w:val="00DD2FB1"/>
    <w:rsid w:val="00DD30A7"/>
    <w:rsid w:val="00DD364A"/>
    <w:rsid w:val="00DD3F40"/>
    <w:rsid w:val="00DD3F79"/>
    <w:rsid w:val="00DD40FA"/>
    <w:rsid w:val="00DD4427"/>
    <w:rsid w:val="00DD452A"/>
    <w:rsid w:val="00DD45F9"/>
    <w:rsid w:val="00DD46FD"/>
    <w:rsid w:val="00DD48B8"/>
    <w:rsid w:val="00DD48C3"/>
    <w:rsid w:val="00DD48DE"/>
    <w:rsid w:val="00DD48E3"/>
    <w:rsid w:val="00DD48ED"/>
    <w:rsid w:val="00DD4B48"/>
    <w:rsid w:val="00DD4C4D"/>
    <w:rsid w:val="00DD4D5E"/>
    <w:rsid w:val="00DD4DAF"/>
    <w:rsid w:val="00DD4EE2"/>
    <w:rsid w:val="00DD4F78"/>
    <w:rsid w:val="00DD5045"/>
    <w:rsid w:val="00DD50E1"/>
    <w:rsid w:val="00DD548D"/>
    <w:rsid w:val="00DD54E3"/>
    <w:rsid w:val="00DD564E"/>
    <w:rsid w:val="00DD56D0"/>
    <w:rsid w:val="00DD5807"/>
    <w:rsid w:val="00DD5908"/>
    <w:rsid w:val="00DD59FC"/>
    <w:rsid w:val="00DD5B93"/>
    <w:rsid w:val="00DD5DF5"/>
    <w:rsid w:val="00DD644A"/>
    <w:rsid w:val="00DD68EC"/>
    <w:rsid w:val="00DD6976"/>
    <w:rsid w:val="00DD6B5C"/>
    <w:rsid w:val="00DD6C45"/>
    <w:rsid w:val="00DD6D02"/>
    <w:rsid w:val="00DD6E81"/>
    <w:rsid w:val="00DD6EB2"/>
    <w:rsid w:val="00DD7085"/>
    <w:rsid w:val="00DD70E7"/>
    <w:rsid w:val="00DD71A6"/>
    <w:rsid w:val="00DD72ED"/>
    <w:rsid w:val="00DD7455"/>
    <w:rsid w:val="00DD7600"/>
    <w:rsid w:val="00DD76EA"/>
    <w:rsid w:val="00DD781C"/>
    <w:rsid w:val="00DD7DF7"/>
    <w:rsid w:val="00DE0018"/>
    <w:rsid w:val="00DE016F"/>
    <w:rsid w:val="00DE04A8"/>
    <w:rsid w:val="00DE0529"/>
    <w:rsid w:val="00DE067F"/>
    <w:rsid w:val="00DE07DE"/>
    <w:rsid w:val="00DE09C5"/>
    <w:rsid w:val="00DE0A14"/>
    <w:rsid w:val="00DE0DDE"/>
    <w:rsid w:val="00DE0ECA"/>
    <w:rsid w:val="00DE0EE4"/>
    <w:rsid w:val="00DE0FC8"/>
    <w:rsid w:val="00DE1091"/>
    <w:rsid w:val="00DE11DB"/>
    <w:rsid w:val="00DE1332"/>
    <w:rsid w:val="00DE147C"/>
    <w:rsid w:val="00DE1662"/>
    <w:rsid w:val="00DE166E"/>
    <w:rsid w:val="00DE16D5"/>
    <w:rsid w:val="00DE17D8"/>
    <w:rsid w:val="00DE1AB7"/>
    <w:rsid w:val="00DE1BB1"/>
    <w:rsid w:val="00DE1BF6"/>
    <w:rsid w:val="00DE1C3B"/>
    <w:rsid w:val="00DE1D13"/>
    <w:rsid w:val="00DE1D5D"/>
    <w:rsid w:val="00DE1D73"/>
    <w:rsid w:val="00DE1DB4"/>
    <w:rsid w:val="00DE1E79"/>
    <w:rsid w:val="00DE1EA9"/>
    <w:rsid w:val="00DE21AC"/>
    <w:rsid w:val="00DE224F"/>
    <w:rsid w:val="00DE2358"/>
    <w:rsid w:val="00DE2578"/>
    <w:rsid w:val="00DE28E8"/>
    <w:rsid w:val="00DE2B91"/>
    <w:rsid w:val="00DE2BCA"/>
    <w:rsid w:val="00DE2BF7"/>
    <w:rsid w:val="00DE2C51"/>
    <w:rsid w:val="00DE2CE5"/>
    <w:rsid w:val="00DE2E16"/>
    <w:rsid w:val="00DE2F71"/>
    <w:rsid w:val="00DE3017"/>
    <w:rsid w:val="00DE3159"/>
    <w:rsid w:val="00DE32FA"/>
    <w:rsid w:val="00DE340C"/>
    <w:rsid w:val="00DE3483"/>
    <w:rsid w:val="00DE35FA"/>
    <w:rsid w:val="00DE3603"/>
    <w:rsid w:val="00DE36EB"/>
    <w:rsid w:val="00DE37E9"/>
    <w:rsid w:val="00DE3A64"/>
    <w:rsid w:val="00DE3A69"/>
    <w:rsid w:val="00DE3B3C"/>
    <w:rsid w:val="00DE3CB5"/>
    <w:rsid w:val="00DE4179"/>
    <w:rsid w:val="00DE417D"/>
    <w:rsid w:val="00DE4295"/>
    <w:rsid w:val="00DE4417"/>
    <w:rsid w:val="00DE4438"/>
    <w:rsid w:val="00DE459D"/>
    <w:rsid w:val="00DE47ED"/>
    <w:rsid w:val="00DE49DA"/>
    <w:rsid w:val="00DE4A62"/>
    <w:rsid w:val="00DE4B51"/>
    <w:rsid w:val="00DE4CC1"/>
    <w:rsid w:val="00DE4F8C"/>
    <w:rsid w:val="00DE4FE3"/>
    <w:rsid w:val="00DE50DC"/>
    <w:rsid w:val="00DE5259"/>
    <w:rsid w:val="00DE5455"/>
    <w:rsid w:val="00DE5654"/>
    <w:rsid w:val="00DE5714"/>
    <w:rsid w:val="00DE59D2"/>
    <w:rsid w:val="00DE5A3A"/>
    <w:rsid w:val="00DE5B16"/>
    <w:rsid w:val="00DE5F91"/>
    <w:rsid w:val="00DE6384"/>
    <w:rsid w:val="00DE6631"/>
    <w:rsid w:val="00DE68FA"/>
    <w:rsid w:val="00DE6A3B"/>
    <w:rsid w:val="00DE6DB6"/>
    <w:rsid w:val="00DE7064"/>
    <w:rsid w:val="00DE7182"/>
    <w:rsid w:val="00DE7375"/>
    <w:rsid w:val="00DE7488"/>
    <w:rsid w:val="00DE74A6"/>
    <w:rsid w:val="00DE74B7"/>
    <w:rsid w:val="00DE772B"/>
    <w:rsid w:val="00DE7736"/>
    <w:rsid w:val="00DE7838"/>
    <w:rsid w:val="00DE799D"/>
    <w:rsid w:val="00DE79EE"/>
    <w:rsid w:val="00DE7A26"/>
    <w:rsid w:val="00DE7C2D"/>
    <w:rsid w:val="00DE7DEB"/>
    <w:rsid w:val="00DE7DFE"/>
    <w:rsid w:val="00DE7E1B"/>
    <w:rsid w:val="00DF01E5"/>
    <w:rsid w:val="00DF03A7"/>
    <w:rsid w:val="00DF04C6"/>
    <w:rsid w:val="00DF04C8"/>
    <w:rsid w:val="00DF05B8"/>
    <w:rsid w:val="00DF0771"/>
    <w:rsid w:val="00DF088B"/>
    <w:rsid w:val="00DF0BAB"/>
    <w:rsid w:val="00DF0CCC"/>
    <w:rsid w:val="00DF0D22"/>
    <w:rsid w:val="00DF0F5E"/>
    <w:rsid w:val="00DF152C"/>
    <w:rsid w:val="00DF1571"/>
    <w:rsid w:val="00DF1705"/>
    <w:rsid w:val="00DF1937"/>
    <w:rsid w:val="00DF194C"/>
    <w:rsid w:val="00DF1ADE"/>
    <w:rsid w:val="00DF1B1A"/>
    <w:rsid w:val="00DF1B23"/>
    <w:rsid w:val="00DF1BE9"/>
    <w:rsid w:val="00DF1E30"/>
    <w:rsid w:val="00DF1E6E"/>
    <w:rsid w:val="00DF1E9B"/>
    <w:rsid w:val="00DF1EC2"/>
    <w:rsid w:val="00DF1EF6"/>
    <w:rsid w:val="00DF2030"/>
    <w:rsid w:val="00DF2248"/>
    <w:rsid w:val="00DF2272"/>
    <w:rsid w:val="00DF26D0"/>
    <w:rsid w:val="00DF26F2"/>
    <w:rsid w:val="00DF285D"/>
    <w:rsid w:val="00DF29D5"/>
    <w:rsid w:val="00DF2AF9"/>
    <w:rsid w:val="00DF2C50"/>
    <w:rsid w:val="00DF2DC4"/>
    <w:rsid w:val="00DF2DFA"/>
    <w:rsid w:val="00DF3033"/>
    <w:rsid w:val="00DF32D1"/>
    <w:rsid w:val="00DF3405"/>
    <w:rsid w:val="00DF344E"/>
    <w:rsid w:val="00DF35E2"/>
    <w:rsid w:val="00DF3BD7"/>
    <w:rsid w:val="00DF3CB2"/>
    <w:rsid w:val="00DF3DDF"/>
    <w:rsid w:val="00DF3E9B"/>
    <w:rsid w:val="00DF4122"/>
    <w:rsid w:val="00DF45D5"/>
    <w:rsid w:val="00DF47EA"/>
    <w:rsid w:val="00DF49C9"/>
    <w:rsid w:val="00DF4A39"/>
    <w:rsid w:val="00DF4CF5"/>
    <w:rsid w:val="00DF4EFC"/>
    <w:rsid w:val="00DF50D6"/>
    <w:rsid w:val="00DF532E"/>
    <w:rsid w:val="00DF53C8"/>
    <w:rsid w:val="00DF54BA"/>
    <w:rsid w:val="00DF54C0"/>
    <w:rsid w:val="00DF579A"/>
    <w:rsid w:val="00DF5DF2"/>
    <w:rsid w:val="00DF6186"/>
    <w:rsid w:val="00DF62EA"/>
    <w:rsid w:val="00DF6411"/>
    <w:rsid w:val="00DF6461"/>
    <w:rsid w:val="00DF65A3"/>
    <w:rsid w:val="00DF6B92"/>
    <w:rsid w:val="00DF6BEB"/>
    <w:rsid w:val="00DF6E8F"/>
    <w:rsid w:val="00DF6F93"/>
    <w:rsid w:val="00DF7118"/>
    <w:rsid w:val="00DF7164"/>
    <w:rsid w:val="00DF7271"/>
    <w:rsid w:val="00DF72B6"/>
    <w:rsid w:val="00DF7749"/>
    <w:rsid w:val="00DF7781"/>
    <w:rsid w:val="00DF77C1"/>
    <w:rsid w:val="00DF78C7"/>
    <w:rsid w:val="00DF7B20"/>
    <w:rsid w:val="00DF7C9A"/>
    <w:rsid w:val="00DF7D19"/>
    <w:rsid w:val="00E00579"/>
    <w:rsid w:val="00E00688"/>
    <w:rsid w:val="00E006D7"/>
    <w:rsid w:val="00E00B71"/>
    <w:rsid w:val="00E00B85"/>
    <w:rsid w:val="00E00CB4"/>
    <w:rsid w:val="00E00D64"/>
    <w:rsid w:val="00E00EFC"/>
    <w:rsid w:val="00E0114C"/>
    <w:rsid w:val="00E01238"/>
    <w:rsid w:val="00E013F3"/>
    <w:rsid w:val="00E0144D"/>
    <w:rsid w:val="00E016A5"/>
    <w:rsid w:val="00E016E7"/>
    <w:rsid w:val="00E01AB8"/>
    <w:rsid w:val="00E01DB0"/>
    <w:rsid w:val="00E01DE6"/>
    <w:rsid w:val="00E02002"/>
    <w:rsid w:val="00E02247"/>
    <w:rsid w:val="00E02268"/>
    <w:rsid w:val="00E02EC6"/>
    <w:rsid w:val="00E03256"/>
    <w:rsid w:val="00E03593"/>
    <w:rsid w:val="00E036A1"/>
    <w:rsid w:val="00E037C7"/>
    <w:rsid w:val="00E03A62"/>
    <w:rsid w:val="00E03BE2"/>
    <w:rsid w:val="00E03C69"/>
    <w:rsid w:val="00E03F61"/>
    <w:rsid w:val="00E03F68"/>
    <w:rsid w:val="00E0410E"/>
    <w:rsid w:val="00E043A7"/>
    <w:rsid w:val="00E043D9"/>
    <w:rsid w:val="00E04846"/>
    <w:rsid w:val="00E04A1E"/>
    <w:rsid w:val="00E04C67"/>
    <w:rsid w:val="00E04EEC"/>
    <w:rsid w:val="00E04F6E"/>
    <w:rsid w:val="00E04FE1"/>
    <w:rsid w:val="00E050CC"/>
    <w:rsid w:val="00E053D0"/>
    <w:rsid w:val="00E05689"/>
    <w:rsid w:val="00E057E9"/>
    <w:rsid w:val="00E058B0"/>
    <w:rsid w:val="00E059E8"/>
    <w:rsid w:val="00E05A12"/>
    <w:rsid w:val="00E060B1"/>
    <w:rsid w:val="00E06470"/>
    <w:rsid w:val="00E066EB"/>
    <w:rsid w:val="00E06789"/>
    <w:rsid w:val="00E06860"/>
    <w:rsid w:val="00E069AF"/>
    <w:rsid w:val="00E06A16"/>
    <w:rsid w:val="00E06A45"/>
    <w:rsid w:val="00E06AE9"/>
    <w:rsid w:val="00E06B27"/>
    <w:rsid w:val="00E06C1C"/>
    <w:rsid w:val="00E06EFE"/>
    <w:rsid w:val="00E06FA4"/>
    <w:rsid w:val="00E07177"/>
    <w:rsid w:val="00E0721D"/>
    <w:rsid w:val="00E07322"/>
    <w:rsid w:val="00E07793"/>
    <w:rsid w:val="00E07B30"/>
    <w:rsid w:val="00E07B39"/>
    <w:rsid w:val="00E07BCF"/>
    <w:rsid w:val="00E1024D"/>
    <w:rsid w:val="00E10A94"/>
    <w:rsid w:val="00E10BB8"/>
    <w:rsid w:val="00E11008"/>
    <w:rsid w:val="00E1124E"/>
    <w:rsid w:val="00E11371"/>
    <w:rsid w:val="00E1140C"/>
    <w:rsid w:val="00E11A41"/>
    <w:rsid w:val="00E11C00"/>
    <w:rsid w:val="00E11C36"/>
    <w:rsid w:val="00E11E4E"/>
    <w:rsid w:val="00E11FC3"/>
    <w:rsid w:val="00E1236F"/>
    <w:rsid w:val="00E1239B"/>
    <w:rsid w:val="00E127D3"/>
    <w:rsid w:val="00E12901"/>
    <w:rsid w:val="00E12A34"/>
    <w:rsid w:val="00E12FAD"/>
    <w:rsid w:val="00E12FD7"/>
    <w:rsid w:val="00E13108"/>
    <w:rsid w:val="00E13662"/>
    <w:rsid w:val="00E13B5A"/>
    <w:rsid w:val="00E13BBD"/>
    <w:rsid w:val="00E13E80"/>
    <w:rsid w:val="00E13F6E"/>
    <w:rsid w:val="00E1414A"/>
    <w:rsid w:val="00E1437A"/>
    <w:rsid w:val="00E144AB"/>
    <w:rsid w:val="00E1456E"/>
    <w:rsid w:val="00E146F0"/>
    <w:rsid w:val="00E14A45"/>
    <w:rsid w:val="00E14AB5"/>
    <w:rsid w:val="00E14ED6"/>
    <w:rsid w:val="00E150DE"/>
    <w:rsid w:val="00E150FE"/>
    <w:rsid w:val="00E152B6"/>
    <w:rsid w:val="00E152CF"/>
    <w:rsid w:val="00E1549F"/>
    <w:rsid w:val="00E15950"/>
    <w:rsid w:val="00E1599C"/>
    <w:rsid w:val="00E15A34"/>
    <w:rsid w:val="00E15ACB"/>
    <w:rsid w:val="00E15B35"/>
    <w:rsid w:val="00E15C91"/>
    <w:rsid w:val="00E160B0"/>
    <w:rsid w:val="00E16132"/>
    <w:rsid w:val="00E161F2"/>
    <w:rsid w:val="00E16353"/>
    <w:rsid w:val="00E1640D"/>
    <w:rsid w:val="00E16412"/>
    <w:rsid w:val="00E1662B"/>
    <w:rsid w:val="00E16967"/>
    <w:rsid w:val="00E16ACF"/>
    <w:rsid w:val="00E16B8D"/>
    <w:rsid w:val="00E16D5F"/>
    <w:rsid w:val="00E16DA8"/>
    <w:rsid w:val="00E16EDA"/>
    <w:rsid w:val="00E16FF2"/>
    <w:rsid w:val="00E17686"/>
    <w:rsid w:val="00E17766"/>
    <w:rsid w:val="00E177B9"/>
    <w:rsid w:val="00E179AE"/>
    <w:rsid w:val="00E17B9E"/>
    <w:rsid w:val="00E17CD1"/>
    <w:rsid w:val="00E17F08"/>
    <w:rsid w:val="00E17FB7"/>
    <w:rsid w:val="00E20139"/>
    <w:rsid w:val="00E20342"/>
    <w:rsid w:val="00E203BA"/>
    <w:rsid w:val="00E20658"/>
    <w:rsid w:val="00E208E8"/>
    <w:rsid w:val="00E208EC"/>
    <w:rsid w:val="00E20A78"/>
    <w:rsid w:val="00E20B84"/>
    <w:rsid w:val="00E20C69"/>
    <w:rsid w:val="00E210F9"/>
    <w:rsid w:val="00E21988"/>
    <w:rsid w:val="00E21DF6"/>
    <w:rsid w:val="00E221C2"/>
    <w:rsid w:val="00E2228A"/>
    <w:rsid w:val="00E22333"/>
    <w:rsid w:val="00E22423"/>
    <w:rsid w:val="00E22433"/>
    <w:rsid w:val="00E22557"/>
    <w:rsid w:val="00E22593"/>
    <w:rsid w:val="00E228F0"/>
    <w:rsid w:val="00E22C9A"/>
    <w:rsid w:val="00E22D7B"/>
    <w:rsid w:val="00E22E6A"/>
    <w:rsid w:val="00E22EE8"/>
    <w:rsid w:val="00E23227"/>
    <w:rsid w:val="00E2357F"/>
    <w:rsid w:val="00E23844"/>
    <w:rsid w:val="00E2395B"/>
    <w:rsid w:val="00E23C04"/>
    <w:rsid w:val="00E23C30"/>
    <w:rsid w:val="00E23FD8"/>
    <w:rsid w:val="00E2474B"/>
    <w:rsid w:val="00E2484C"/>
    <w:rsid w:val="00E2493A"/>
    <w:rsid w:val="00E24941"/>
    <w:rsid w:val="00E249AF"/>
    <w:rsid w:val="00E24A09"/>
    <w:rsid w:val="00E24B06"/>
    <w:rsid w:val="00E24B66"/>
    <w:rsid w:val="00E24E42"/>
    <w:rsid w:val="00E24F85"/>
    <w:rsid w:val="00E24FA6"/>
    <w:rsid w:val="00E250E8"/>
    <w:rsid w:val="00E25223"/>
    <w:rsid w:val="00E2540D"/>
    <w:rsid w:val="00E254CF"/>
    <w:rsid w:val="00E2559E"/>
    <w:rsid w:val="00E257D8"/>
    <w:rsid w:val="00E258DB"/>
    <w:rsid w:val="00E259D5"/>
    <w:rsid w:val="00E25E4B"/>
    <w:rsid w:val="00E25E73"/>
    <w:rsid w:val="00E25F28"/>
    <w:rsid w:val="00E26082"/>
    <w:rsid w:val="00E2612B"/>
    <w:rsid w:val="00E2644D"/>
    <w:rsid w:val="00E264A2"/>
    <w:rsid w:val="00E2662C"/>
    <w:rsid w:val="00E2666D"/>
    <w:rsid w:val="00E26A4C"/>
    <w:rsid w:val="00E26C52"/>
    <w:rsid w:val="00E26D2A"/>
    <w:rsid w:val="00E26DAF"/>
    <w:rsid w:val="00E26EDC"/>
    <w:rsid w:val="00E26FA8"/>
    <w:rsid w:val="00E2705E"/>
    <w:rsid w:val="00E27146"/>
    <w:rsid w:val="00E27312"/>
    <w:rsid w:val="00E275CA"/>
    <w:rsid w:val="00E27E2B"/>
    <w:rsid w:val="00E300DA"/>
    <w:rsid w:val="00E3012A"/>
    <w:rsid w:val="00E3013D"/>
    <w:rsid w:val="00E3064D"/>
    <w:rsid w:val="00E30711"/>
    <w:rsid w:val="00E308A4"/>
    <w:rsid w:val="00E3090A"/>
    <w:rsid w:val="00E30DB6"/>
    <w:rsid w:val="00E31598"/>
    <w:rsid w:val="00E31599"/>
    <w:rsid w:val="00E3186C"/>
    <w:rsid w:val="00E31B6D"/>
    <w:rsid w:val="00E31BD2"/>
    <w:rsid w:val="00E31C2F"/>
    <w:rsid w:val="00E31D23"/>
    <w:rsid w:val="00E31F46"/>
    <w:rsid w:val="00E31FDF"/>
    <w:rsid w:val="00E32100"/>
    <w:rsid w:val="00E3214B"/>
    <w:rsid w:val="00E3245E"/>
    <w:rsid w:val="00E325AC"/>
    <w:rsid w:val="00E328E4"/>
    <w:rsid w:val="00E3290C"/>
    <w:rsid w:val="00E32B93"/>
    <w:rsid w:val="00E32DA0"/>
    <w:rsid w:val="00E32E04"/>
    <w:rsid w:val="00E330C8"/>
    <w:rsid w:val="00E33271"/>
    <w:rsid w:val="00E3343E"/>
    <w:rsid w:val="00E33445"/>
    <w:rsid w:val="00E33919"/>
    <w:rsid w:val="00E3394C"/>
    <w:rsid w:val="00E33F16"/>
    <w:rsid w:val="00E3413D"/>
    <w:rsid w:val="00E34367"/>
    <w:rsid w:val="00E3478E"/>
    <w:rsid w:val="00E34EA7"/>
    <w:rsid w:val="00E35003"/>
    <w:rsid w:val="00E3523B"/>
    <w:rsid w:val="00E352B1"/>
    <w:rsid w:val="00E35308"/>
    <w:rsid w:val="00E35441"/>
    <w:rsid w:val="00E35555"/>
    <w:rsid w:val="00E3565A"/>
    <w:rsid w:val="00E3565C"/>
    <w:rsid w:val="00E3570C"/>
    <w:rsid w:val="00E3582F"/>
    <w:rsid w:val="00E35B7F"/>
    <w:rsid w:val="00E35BFA"/>
    <w:rsid w:val="00E35C89"/>
    <w:rsid w:val="00E35D31"/>
    <w:rsid w:val="00E35E8C"/>
    <w:rsid w:val="00E35EEC"/>
    <w:rsid w:val="00E35FA1"/>
    <w:rsid w:val="00E361BC"/>
    <w:rsid w:val="00E36849"/>
    <w:rsid w:val="00E36BD0"/>
    <w:rsid w:val="00E36DCD"/>
    <w:rsid w:val="00E36FFA"/>
    <w:rsid w:val="00E37265"/>
    <w:rsid w:val="00E37559"/>
    <w:rsid w:val="00E37791"/>
    <w:rsid w:val="00E377AA"/>
    <w:rsid w:val="00E37E37"/>
    <w:rsid w:val="00E400E0"/>
    <w:rsid w:val="00E404B9"/>
    <w:rsid w:val="00E40885"/>
    <w:rsid w:val="00E408D2"/>
    <w:rsid w:val="00E408E5"/>
    <w:rsid w:val="00E40A93"/>
    <w:rsid w:val="00E40AA7"/>
    <w:rsid w:val="00E40BF5"/>
    <w:rsid w:val="00E40C86"/>
    <w:rsid w:val="00E40D5A"/>
    <w:rsid w:val="00E410B7"/>
    <w:rsid w:val="00E41254"/>
    <w:rsid w:val="00E41C21"/>
    <w:rsid w:val="00E41D67"/>
    <w:rsid w:val="00E41ECE"/>
    <w:rsid w:val="00E41F07"/>
    <w:rsid w:val="00E41F1B"/>
    <w:rsid w:val="00E41FE2"/>
    <w:rsid w:val="00E42005"/>
    <w:rsid w:val="00E42093"/>
    <w:rsid w:val="00E420C0"/>
    <w:rsid w:val="00E421A9"/>
    <w:rsid w:val="00E421CC"/>
    <w:rsid w:val="00E423AA"/>
    <w:rsid w:val="00E424A0"/>
    <w:rsid w:val="00E424E7"/>
    <w:rsid w:val="00E42655"/>
    <w:rsid w:val="00E426A0"/>
    <w:rsid w:val="00E42809"/>
    <w:rsid w:val="00E428EC"/>
    <w:rsid w:val="00E42C62"/>
    <w:rsid w:val="00E42E58"/>
    <w:rsid w:val="00E42F1F"/>
    <w:rsid w:val="00E42FB5"/>
    <w:rsid w:val="00E43295"/>
    <w:rsid w:val="00E433BB"/>
    <w:rsid w:val="00E43548"/>
    <w:rsid w:val="00E436BF"/>
    <w:rsid w:val="00E43A15"/>
    <w:rsid w:val="00E43CDE"/>
    <w:rsid w:val="00E4405A"/>
    <w:rsid w:val="00E44201"/>
    <w:rsid w:val="00E443DC"/>
    <w:rsid w:val="00E4471B"/>
    <w:rsid w:val="00E447AE"/>
    <w:rsid w:val="00E448B8"/>
    <w:rsid w:val="00E44B38"/>
    <w:rsid w:val="00E44EBB"/>
    <w:rsid w:val="00E44FC4"/>
    <w:rsid w:val="00E4515C"/>
    <w:rsid w:val="00E452E7"/>
    <w:rsid w:val="00E452FF"/>
    <w:rsid w:val="00E45804"/>
    <w:rsid w:val="00E45987"/>
    <w:rsid w:val="00E459DA"/>
    <w:rsid w:val="00E45B9A"/>
    <w:rsid w:val="00E45E1E"/>
    <w:rsid w:val="00E45E51"/>
    <w:rsid w:val="00E462DA"/>
    <w:rsid w:val="00E46806"/>
    <w:rsid w:val="00E46D43"/>
    <w:rsid w:val="00E46D9C"/>
    <w:rsid w:val="00E46E65"/>
    <w:rsid w:val="00E46E81"/>
    <w:rsid w:val="00E46F52"/>
    <w:rsid w:val="00E46FA0"/>
    <w:rsid w:val="00E47345"/>
    <w:rsid w:val="00E47353"/>
    <w:rsid w:val="00E47558"/>
    <w:rsid w:val="00E47834"/>
    <w:rsid w:val="00E47BAD"/>
    <w:rsid w:val="00E47C09"/>
    <w:rsid w:val="00E5001F"/>
    <w:rsid w:val="00E5017F"/>
    <w:rsid w:val="00E5028D"/>
    <w:rsid w:val="00E502FC"/>
    <w:rsid w:val="00E50700"/>
    <w:rsid w:val="00E507F9"/>
    <w:rsid w:val="00E50B36"/>
    <w:rsid w:val="00E50D3C"/>
    <w:rsid w:val="00E50E5C"/>
    <w:rsid w:val="00E50F71"/>
    <w:rsid w:val="00E510E8"/>
    <w:rsid w:val="00E511A6"/>
    <w:rsid w:val="00E51704"/>
    <w:rsid w:val="00E51826"/>
    <w:rsid w:val="00E518D8"/>
    <w:rsid w:val="00E51972"/>
    <w:rsid w:val="00E51E2C"/>
    <w:rsid w:val="00E5225F"/>
    <w:rsid w:val="00E522BA"/>
    <w:rsid w:val="00E52333"/>
    <w:rsid w:val="00E5260A"/>
    <w:rsid w:val="00E5291A"/>
    <w:rsid w:val="00E52B71"/>
    <w:rsid w:val="00E52B93"/>
    <w:rsid w:val="00E52B9F"/>
    <w:rsid w:val="00E52C6D"/>
    <w:rsid w:val="00E52C6F"/>
    <w:rsid w:val="00E52CB9"/>
    <w:rsid w:val="00E52D1E"/>
    <w:rsid w:val="00E52FEC"/>
    <w:rsid w:val="00E5336C"/>
    <w:rsid w:val="00E534A2"/>
    <w:rsid w:val="00E535A9"/>
    <w:rsid w:val="00E539F4"/>
    <w:rsid w:val="00E53AAC"/>
    <w:rsid w:val="00E53B22"/>
    <w:rsid w:val="00E53B93"/>
    <w:rsid w:val="00E53BE9"/>
    <w:rsid w:val="00E53D2F"/>
    <w:rsid w:val="00E53DBC"/>
    <w:rsid w:val="00E53E25"/>
    <w:rsid w:val="00E53EEE"/>
    <w:rsid w:val="00E53F8A"/>
    <w:rsid w:val="00E5406D"/>
    <w:rsid w:val="00E541CC"/>
    <w:rsid w:val="00E546A7"/>
    <w:rsid w:val="00E546BC"/>
    <w:rsid w:val="00E5492B"/>
    <w:rsid w:val="00E54A21"/>
    <w:rsid w:val="00E54C0F"/>
    <w:rsid w:val="00E54CB6"/>
    <w:rsid w:val="00E55029"/>
    <w:rsid w:val="00E55050"/>
    <w:rsid w:val="00E55162"/>
    <w:rsid w:val="00E551A0"/>
    <w:rsid w:val="00E551AB"/>
    <w:rsid w:val="00E552EB"/>
    <w:rsid w:val="00E552F7"/>
    <w:rsid w:val="00E55A87"/>
    <w:rsid w:val="00E55A91"/>
    <w:rsid w:val="00E55AC0"/>
    <w:rsid w:val="00E55DF7"/>
    <w:rsid w:val="00E55F06"/>
    <w:rsid w:val="00E55F4A"/>
    <w:rsid w:val="00E55F5C"/>
    <w:rsid w:val="00E55F89"/>
    <w:rsid w:val="00E5631E"/>
    <w:rsid w:val="00E56320"/>
    <w:rsid w:val="00E565DA"/>
    <w:rsid w:val="00E565FA"/>
    <w:rsid w:val="00E5660E"/>
    <w:rsid w:val="00E56846"/>
    <w:rsid w:val="00E569F9"/>
    <w:rsid w:val="00E56AFE"/>
    <w:rsid w:val="00E56B06"/>
    <w:rsid w:val="00E56ECD"/>
    <w:rsid w:val="00E574BA"/>
    <w:rsid w:val="00E5763B"/>
    <w:rsid w:val="00E576EB"/>
    <w:rsid w:val="00E57865"/>
    <w:rsid w:val="00E578D0"/>
    <w:rsid w:val="00E57E77"/>
    <w:rsid w:val="00E60383"/>
    <w:rsid w:val="00E60385"/>
    <w:rsid w:val="00E6065E"/>
    <w:rsid w:val="00E6075A"/>
    <w:rsid w:val="00E60986"/>
    <w:rsid w:val="00E60C47"/>
    <w:rsid w:val="00E616E4"/>
    <w:rsid w:val="00E6188C"/>
    <w:rsid w:val="00E618F1"/>
    <w:rsid w:val="00E61983"/>
    <w:rsid w:val="00E61A71"/>
    <w:rsid w:val="00E61B46"/>
    <w:rsid w:val="00E61BAA"/>
    <w:rsid w:val="00E61D8B"/>
    <w:rsid w:val="00E61DCA"/>
    <w:rsid w:val="00E61F54"/>
    <w:rsid w:val="00E620BD"/>
    <w:rsid w:val="00E625BD"/>
    <w:rsid w:val="00E6267D"/>
    <w:rsid w:val="00E62749"/>
    <w:rsid w:val="00E62AC2"/>
    <w:rsid w:val="00E62D63"/>
    <w:rsid w:val="00E62E19"/>
    <w:rsid w:val="00E62EBB"/>
    <w:rsid w:val="00E63485"/>
    <w:rsid w:val="00E63752"/>
    <w:rsid w:val="00E6376F"/>
    <w:rsid w:val="00E63777"/>
    <w:rsid w:val="00E637D0"/>
    <w:rsid w:val="00E6387C"/>
    <w:rsid w:val="00E638BC"/>
    <w:rsid w:val="00E63918"/>
    <w:rsid w:val="00E63978"/>
    <w:rsid w:val="00E639BD"/>
    <w:rsid w:val="00E639D0"/>
    <w:rsid w:val="00E639D6"/>
    <w:rsid w:val="00E63AF8"/>
    <w:rsid w:val="00E63BCF"/>
    <w:rsid w:val="00E63BED"/>
    <w:rsid w:val="00E63D62"/>
    <w:rsid w:val="00E63E22"/>
    <w:rsid w:val="00E63FDB"/>
    <w:rsid w:val="00E642A1"/>
    <w:rsid w:val="00E64457"/>
    <w:rsid w:val="00E6469E"/>
    <w:rsid w:val="00E646DA"/>
    <w:rsid w:val="00E64746"/>
    <w:rsid w:val="00E64871"/>
    <w:rsid w:val="00E64AFD"/>
    <w:rsid w:val="00E64B28"/>
    <w:rsid w:val="00E64C48"/>
    <w:rsid w:val="00E65002"/>
    <w:rsid w:val="00E65005"/>
    <w:rsid w:val="00E651CA"/>
    <w:rsid w:val="00E6521A"/>
    <w:rsid w:val="00E653BF"/>
    <w:rsid w:val="00E6574A"/>
    <w:rsid w:val="00E65DA8"/>
    <w:rsid w:val="00E65DB4"/>
    <w:rsid w:val="00E65F40"/>
    <w:rsid w:val="00E6603F"/>
    <w:rsid w:val="00E660D9"/>
    <w:rsid w:val="00E66388"/>
    <w:rsid w:val="00E66429"/>
    <w:rsid w:val="00E668B9"/>
    <w:rsid w:val="00E66B5F"/>
    <w:rsid w:val="00E66BA7"/>
    <w:rsid w:val="00E66C80"/>
    <w:rsid w:val="00E66F43"/>
    <w:rsid w:val="00E67052"/>
    <w:rsid w:val="00E670BB"/>
    <w:rsid w:val="00E673C1"/>
    <w:rsid w:val="00E67923"/>
    <w:rsid w:val="00E67BBC"/>
    <w:rsid w:val="00E67C48"/>
    <w:rsid w:val="00E67D61"/>
    <w:rsid w:val="00E67F3A"/>
    <w:rsid w:val="00E70156"/>
    <w:rsid w:val="00E70489"/>
    <w:rsid w:val="00E707AD"/>
    <w:rsid w:val="00E70C17"/>
    <w:rsid w:val="00E70D18"/>
    <w:rsid w:val="00E70D5F"/>
    <w:rsid w:val="00E70E85"/>
    <w:rsid w:val="00E70EDF"/>
    <w:rsid w:val="00E711AF"/>
    <w:rsid w:val="00E7138B"/>
    <w:rsid w:val="00E71487"/>
    <w:rsid w:val="00E715EB"/>
    <w:rsid w:val="00E715F5"/>
    <w:rsid w:val="00E7160A"/>
    <w:rsid w:val="00E71BBB"/>
    <w:rsid w:val="00E71C6F"/>
    <w:rsid w:val="00E71CB3"/>
    <w:rsid w:val="00E720D0"/>
    <w:rsid w:val="00E72103"/>
    <w:rsid w:val="00E721F1"/>
    <w:rsid w:val="00E72291"/>
    <w:rsid w:val="00E72563"/>
    <w:rsid w:val="00E725EA"/>
    <w:rsid w:val="00E72A8C"/>
    <w:rsid w:val="00E72D68"/>
    <w:rsid w:val="00E72EF6"/>
    <w:rsid w:val="00E72EFF"/>
    <w:rsid w:val="00E731FD"/>
    <w:rsid w:val="00E732F1"/>
    <w:rsid w:val="00E732FC"/>
    <w:rsid w:val="00E735B2"/>
    <w:rsid w:val="00E735DB"/>
    <w:rsid w:val="00E73659"/>
    <w:rsid w:val="00E73957"/>
    <w:rsid w:val="00E73CD9"/>
    <w:rsid w:val="00E73E13"/>
    <w:rsid w:val="00E742A1"/>
    <w:rsid w:val="00E74304"/>
    <w:rsid w:val="00E74391"/>
    <w:rsid w:val="00E74404"/>
    <w:rsid w:val="00E74AE9"/>
    <w:rsid w:val="00E74CAD"/>
    <w:rsid w:val="00E74EB3"/>
    <w:rsid w:val="00E74FF2"/>
    <w:rsid w:val="00E75183"/>
    <w:rsid w:val="00E75402"/>
    <w:rsid w:val="00E755B6"/>
    <w:rsid w:val="00E7584D"/>
    <w:rsid w:val="00E758E3"/>
    <w:rsid w:val="00E75925"/>
    <w:rsid w:val="00E759C8"/>
    <w:rsid w:val="00E75CC1"/>
    <w:rsid w:val="00E76286"/>
    <w:rsid w:val="00E76349"/>
    <w:rsid w:val="00E766A6"/>
    <w:rsid w:val="00E766F4"/>
    <w:rsid w:val="00E76CD6"/>
    <w:rsid w:val="00E76DA2"/>
    <w:rsid w:val="00E76EB0"/>
    <w:rsid w:val="00E76F9F"/>
    <w:rsid w:val="00E7703E"/>
    <w:rsid w:val="00E7718C"/>
    <w:rsid w:val="00E771AD"/>
    <w:rsid w:val="00E771F8"/>
    <w:rsid w:val="00E77677"/>
    <w:rsid w:val="00E77728"/>
    <w:rsid w:val="00E77748"/>
    <w:rsid w:val="00E77A6C"/>
    <w:rsid w:val="00E77C03"/>
    <w:rsid w:val="00E77F1E"/>
    <w:rsid w:val="00E801CD"/>
    <w:rsid w:val="00E80309"/>
    <w:rsid w:val="00E8082F"/>
    <w:rsid w:val="00E80AE8"/>
    <w:rsid w:val="00E8138F"/>
    <w:rsid w:val="00E81395"/>
    <w:rsid w:val="00E81654"/>
    <w:rsid w:val="00E816EC"/>
    <w:rsid w:val="00E817E4"/>
    <w:rsid w:val="00E81B36"/>
    <w:rsid w:val="00E81D0B"/>
    <w:rsid w:val="00E81F0F"/>
    <w:rsid w:val="00E82168"/>
    <w:rsid w:val="00E8243F"/>
    <w:rsid w:val="00E824CF"/>
    <w:rsid w:val="00E82616"/>
    <w:rsid w:val="00E82945"/>
    <w:rsid w:val="00E82DE6"/>
    <w:rsid w:val="00E82EE9"/>
    <w:rsid w:val="00E82F1E"/>
    <w:rsid w:val="00E82F87"/>
    <w:rsid w:val="00E830FC"/>
    <w:rsid w:val="00E832C1"/>
    <w:rsid w:val="00E832D0"/>
    <w:rsid w:val="00E8346C"/>
    <w:rsid w:val="00E8351D"/>
    <w:rsid w:val="00E83843"/>
    <w:rsid w:val="00E8388B"/>
    <w:rsid w:val="00E83DB0"/>
    <w:rsid w:val="00E83E72"/>
    <w:rsid w:val="00E83EDE"/>
    <w:rsid w:val="00E83F39"/>
    <w:rsid w:val="00E84065"/>
    <w:rsid w:val="00E841CC"/>
    <w:rsid w:val="00E842F1"/>
    <w:rsid w:val="00E84503"/>
    <w:rsid w:val="00E8450B"/>
    <w:rsid w:val="00E84879"/>
    <w:rsid w:val="00E849E0"/>
    <w:rsid w:val="00E84B5B"/>
    <w:rsid w:val="00E84DBA"/>
    <w:rsid w:val="00E84F4A"/>
    <w:rsid w:val="00E851CA"/>
    <w:rsid w:val="00E856FB"/>
    <w:rsid w:val="00E858FD"/>
    <w:rsid w:val="00E8591F"/>
    <w:rsid w:val="00E85AA6"/>
    <w:rsid w:val="00E85C6F"/>
    <w:rsid w:val="00E85DBF"/>
    <w:rsid w:val="00E85E78"/>
    <w:rsid w:val="00E869DF"/>
    <w:rsid w:val="00E86CAF"/>
    <w:rsid w:val="00E86DB0"/>
    <w:rsid w:val="00E86E42"/>
    <w:rsid w:val="00E870B6"/>
    <w:rsid w:val="00E871C7"/>
    <w:rsid w:val="00E873C4"/>
    <w:rsid w:val="00E8763C"/>
    <w:rsid w:val="00E87ABD"/>
    <w:rsid w:val="00E87D8A"/>
    <w:rsid w:val="00E87E6D"/>
    <w:rsid w:val="00E90167"/>
    <w:rsid w:val="00E90286"/>
    <w:rsid w:val="00E90301"/>
    <w:rsid w:val="00E9048F"/>
    <w:rsid w:val="00E90925"/>
    <w:rsid w:val="00E90D11"/>
    <w:rsid w:val="00E90E0E"/>
    <w:rsid w:val="00E90E41"/>
    <w:rsid w:val="00E91100"/>
    <w:rsid w:val="00E91301"/>
    <w:rsid w:val="00E9132E"/>
    <w:rsid w:val="00E913C0"/>
    <w:rsid w:val="00E91664"/>
    <w:rsid w:val="00E916AB"/>
    <w:rsid w:val="00E91A38"/>
    <w:rsid w:val="00E91EAA"/>
    <w:rsid w:val="00E92019"/>
    <w:rsid w:val="00E922D0"/>
    <w:rsid w:val="00E92468"/>
    <w:rsid w:val="00E926C2"/>
    <w:rsid w:val="00E92734"/>
    <w:rsid w:val="00E92A6D"/>
    <w:rsid w:val="00E92AF0"/>
    <w:rsid w:val="00E92AF1"/>
    <w:rsid w:val="00E92F84"/>
    <w:rsid w:val="00E933A1"/>
    <w:rsid w:val="00E933D3"/>
    <w:rsid w:val="00E933D5"/>
    <w:rsid w:val="00E93520"/>
    <w:rsid w:val="00E936CA"/>
    <w:rsid w:val="00E93F67"/>
    <w:rsid w:val="00E940EE"/>
    <w:rsid w:val="00E942D4"/>
    <w:rsid w:val="00E942DD"/>
    <w:rsid w:val="00E9435E"/>
    <w:rsid w:val="00E9479F"/>
    <w:rsid w:val="00E94B85"/>
    <w:rsid w:val="00E94C3A"/>
    <w:rsid w:val="00E94F8C"/>
    <w:rsid w:val="00E9504F"/>
    <w:rsid w:val="00E952F0"/>
    <w:rsid w:val="00E9591B"/>
    <w:rsid w:val="00E95943"/>
    <w:rsid w:val="00E95C13"/>
    <w:rsid w:val="00E95C51"/>
    <w:rsid w:val="00E95CD5"/>
    <w:rsid w:val="00E95D1C"/>
    <w:rsid w:val="00E9620C"/>
    <w:rsid w:val="00E96415"/>
    <w:rsid w:val="00E9652F"/>
    <w:rsid w:val="00E96540"/>
    <w:rsid w:val="00E9655A"/>
    <w:rsid w:val="00E96776"/>
    <w:rsid w:val="00E9685E"/>
    <w:rsid w:val="00E968A6"/>
    <w:rsid w:val="00E96A9C"/>
    <w:rsid w:val="00E96E2A"/>
    <w:rsid w:val="00E9736E"/>
    <w:rsid w:val="00E97380"/>
    <w:rsid w:val="00E973A2"/>
    <w:rsid w:val="00E9740A"/>
    <w:rsid w:val="00E979D6"/>
    <w:rsid w:val="00E97CEE"/>
    <w:rsid w:val="00E97F79"/>
    <w:rsid w:val="00E97FDF"/>
    <w:rsid w:val="00EA0144"/>
    <w:rsid w:val="00EA0194"/>
    <w:rsid w:val="00EA0229"/>
    <w:rsid w:val="00EA033D"/>
    <w:rsid w:val="00EA06B1"/>
    <w:rsid w:val="00EA07B7"/>
    <w:rsid w:val="00EA0881"/>
    <w:rsid w:val="00EA09B1"/>
    <w:rsid w:val="00EA0E2D"/>
    <w:rsid w:val="00EA0E84"/>
    <w:rsid w:val="00EA10D4"/>
    <w:rsid w:val="00EA13CB"/>
    <w:rsid w:val="00EA1481"/>
    <w:rsid w:val="00EA1C27"/>
    <w:rsid w:val="00EA1D2C"/>
    <w:rsid w:val="00EA1DA0"/>
    <w:rsid w:val="00EA1E7A"/>
    <w:rsid w:val="00EA22E1"/>
    <w:rsid w:val="00EA2441"/>
    <w:rsid w:val="00EA25C9"/>
    <w:rsid w:val="00EA27EF"/>
    <w:rsid w:val="00EA2C72"/>
    <w:rsid w:val="00EA2D07"/>
    <w:rsid w:val="00EA2F6F"/>
    <w:rsid w:val="00EA3112"/>
    <w:rsid w:val="00EA32C8"/>
    <w:rsid w:val="00EA3463"/>
    <w:rsid w:val="00EA35AA"/>
    <w:rsid w:val="00EA362D"/>
    <w:rsid w:val="00EA379B"/>
    <w:rsid w:val="00EA386F"/>
    <w:rsid w:val="00EA38C0"/>
    <w:rsid w:val="00EA39B6"/>
    <w:rsid w:val="00EA3B91"/>
    <w:rsid w:val="00EA4178"/>
    <w:rsid w:val="00EA464E"/>
    <w:rsid w:val="00EA46A1"/>
    <w:rsid w:val="00EA49D1"/>
    <w:rsid w:val="00EA4C1D"/>
    <w:rsid w:val="00EA4D14"/>
    <w:rsid w:val="00EA4D22"/>
    <w:rsid w:val="00EA4D42"/>
    <w:rsid w:val="00EA50F8"/>
    <w:rsid w:val="00EA5658"/>
    <w:rsid w:val="00EA57C7"/>
    <w:rsid w:val="00EA5FED"/>
    <w:rsid w:val="00EA6396"/>
    <w:rsid w:val="00EA63CB"/>
    <w:rsid w:val="00EA67A9"/>
    <w:rsid w:val="00EA68D3"/>
    <w:rsid w:val="00EA695B"/>
    <w:rsid w:val="00EA6A00"/>
    <w:rsid w:val="00EA6C93"/>
    <w:rsid w:val="00EA6D02"/>
    <w:rsid w:val="00EA6D76"/>
    <w:rsid w:val="00EA6D9B"/>
    <w:rsid w:val="00EA6E9E"/>
    <w:rsid w:val="00EA7073"/>
    <w:rsid w:val="00EA73A9"/>
    <w:rsid w:val="00EA7503"/>
    <w:rsid w:val="00EA7779"/>
    <w:rsid w:val="00EA7D46"/>
    <w:rsid w:val="00EA7F59"/>
    <w:rsid w:val="00EB01D2"/>
    <w:rsid w:val="00EB03E3"/>
    <w:rsid w:val="00EB0447"/>
    <w:rsid w:val="00EB082E"/>
    <w:rsid w:val="00EB0AF0"/>
    <w:rsid w:val="00EB0CE1"/>
    <w:rsid w:val="00EB0D3B"/>
    <w:rsid w:val="00EB10AE"/>
    <w:rsid w:val="00EB143F"/>
    <w:rsid w:val="00EB150F"/>
    <w:rsid w:val="00EB1586"/>
    <w:rsid w:val="00EB1606"/>
    <w:rsid w:val="00EB1676"/>
    <w:rsid w:val="00EB1855"/>
    <w:rsid w:val="00EB1C02"/>
    <w:rsid w:val="00EB1C86"/>
    <w:rsid w:val="00EB1F89"/>
    <w:rsid w:val="00EB2093"/>
    <w:rsid w:val="00EB2173"/>
    <w:rsid w:val="00EB219D"/>
    <w:rsid w:val="00EB226F"/>
    <w:rsid w:val="00EB23F5"/>
    <w:rsid w:val="00EB2584"/>
    <w:rsid w:val="00EB28CB"/>
    <w:rsid w:val="00EB301D"/>
    <w:rsid w:val="00EB31DA"/>
    <w:rsid w:val="00EB3368"/>
    <w:rsid w:val="00EB367B"/>
    <w:rsid w:val="00EB37AA"/>
    <w:rsid w:val="00EB3A2B"/>
    <w:rsid w:val="00EB3F99"/>
    <w:rsid w:val="00EB3FEA"/>
    <w:rsid w:val="00EB4023"/>
    <w:rsid w:val="00EB413C"/>
    <w:rsid w:val="00EB43A1"/>
    <w:rsid w:val="00EB456C"/>
    <w:rsid w:val="00EB4628"/>
    <w:rsid w:val="00EB462D"/>
    <w:rsid w:val="00EB4684"/>
    <w:rsid w:val="00EB47BE"/>
    <w:rsid w:val="00EB484F"/>
    <w:rsid w:val="00EB48DA"/>
    <w:rsid w:val="00EB4934"/>
    <w:rsid w:val="00EB4C59"/>
    <w:rsid w:val="00EB4E32"/>
    <w:rsid w:val="00EB4EBA"/>
    <w:rsid w:val="00EB4EEB"/>
    <w:rsid w:val="00EB4FDB"/>
    <w:rsid w:val="00EB5244"/>
    <w:rsid w:val="00EB54FF"/>
    <w:rsid w:val="00EB5613"/>
    <w:rsid w:val="00EB5B72"/>
    <w:rsid w:val="00EB5C4C"/>
    <w:rsid w:val="00EB5DC3"/>
    <w:rsid w:val="00EB5EBC"/>
    <w:rsid w:val="00EB5F1E"/>
    <w:rsid w:val="00EB5F6E"/>
    <w:rsid w:val="00EB6050"/>
    <w:rsid w:val="00EB6053"/>
    <w:rsid w:val="00EB6470"/>
    <w:rsid w:val="00EB6484"/>
    <w:rsid w:val="00EB65C2"/>
    <w:rsid w:val="00EB6649"/>
    <w:rsid w:val="00EB68C5"/>
    <w:rsid w:val="00EB6944"/>
    <w:rsid w:val="00EB6946"/>
    <w:rsid w:val="00EB6B47"/>
    <w:rsid w:val="00EB6CB9"/>
    <w:rsid w:val="00EB6E1B"/>
    <w:rsid w:val="00EB7038"/>
    <w:rsid w:val="00EB7049"/>
    <w:rsid w:val="00EB7097"/>
    <w:rsid w:val="00EB7533"/>
    <w:rsid w:val="00EB7666"/>
    <w:rsid w:val="00EB78BA"/>
    <w:rsid w:val="00EB790A"/>
    <w:rsid w:val="00EB7993"/>
    <w:rsid w:val="00EB7CBC"/>
    <w:rsid w:val="00EB7D8B"/>
    <w:rsid w:val="00EB7E91"/>
    <w:rsid w:val="00EB7F0D"/>
    <w:rsid w:val="00EC00A7"/>
    <w:rsid w:val="00EC00DC"/>
    <w:rsid w:val="00EC02DB"/>
    <w:rsid w:val="00EC03ED"/>
    <w:rsid w:val="00EC0457"/>
    <w:rsid w:val="00EC0531"/>
    <w:rsid w:val="00EC06C5"/>
    <w:rsid w:val="00EC0733"/>
    <w:rsid w:val="00EC0C2D"/>
    <w:rsid w:val="00EC0E89"/>
    <w:rsid w:val="00EC0F0B"/>
    <w:rsid w:val="00EC105A"/>
    <w:rsid w:val="00EC1158"/>
    <w:rsid w:val="00EC1447"/>
    <w:rsid w:val="00EC150A"/>
    <w:rsid w:val="00EC16DE"/>
    <w:rsid w:val="00EC17E0"/>
    <w:rsid w:val="00EC18F3"/>
    <w:rsid w:val="00EC20FB"/>
    <w:rsid w:val="00EC25D5"/>
    <w:rsid w:val="00EC2696"/>
    <w:rsid w:val="00EC279B"/>
    <w:rsid w:val="00EC27D0"/>
    <w:rsid w:val="00EC2879"/>
    <w:rsid w:val="00EC2BB3"/>
    <w:rsid w:val="00EC2D77"/>
    <w:rsid w:val="00EC2FFD"/>
    <w:rsid w:val="00EC3248"/>
    <w:rsid w:val="00EC3258"/>
    <w:rsid w:val="00EC32EB"/>
    <w:rsid w:val="00EC3679"/>
    <w:rsid w:val="00EC386A"/>
    <w:rsid w:val="00EC394E"/>
    <w:rsid w:val="00EC3AE3"/>
    <w:rsid w:val="00EC3C41"/>
    <w:rsid w:val="00EC3CCF"/>
    <w:rsid w:val="00EC3E30"/>
    <w:rsid w:val="00EC3EFA"/>
    <w:rsid w:val="00EC4007"/>
    <w:rsid w:val="00EC4391"/>
    <w:rsid w:val="00EC441F"/>
    <w:rsid w:val="00EC449E"/>
    <w:rsid w:val="00EC4626"/>
    <w:rsid w:val="00EC463C"/>
    <w:rsid w:val="00EC4B18"/>
    <w:rsid w:val="00EC4F52"/>
    <w:rsid w:val="00EC5314"/>
    <w:rsid w:val="00EC539E"/>
    <w:rsid w:val="00EC5455"/>
    <w:rsid w:val="00EC565A"/>
    <w:rsid w:val="00EC56BA"/>
    <w:rsid w:val="00EC5B9A"/>
    <w:rsid w:val="00EC5BF2"/>
    <w:rsid w:val="00EC5D1A"/>
    <w:rsid w:val="00EC5DA2"/>
    <w:rsid w:val="00EC5DF9"/>
    <w:rsid w:val="00EC5EFD"/>
    <w:rsid w:val="00EC5FD0"/>
    <w:rsid w:val="00EC620F"/>
    <w:rsid w:val="00EC62A3"/>
    <w:rsid w:val="00EC6406"/>
    <w:rsid w:val="00EC673D"/>
    <w:rsid w:val="00EC683B"/>
    <w:rsid w:val="00EC68D3"/>
    <w:rsid w:val="00EC6AED"/>
    <w:rsid w:val="00EC6C2F"/>
    <w:rsid w:val="00EC6CF4"/>
    <w:rsid w:val="00EC6EA2"/>
    <w:rsid w:val="00EC6EA9"/>
    <w:rsid w:val="00EC705A"/>
    <w:rsid w:val="00EC737E"/>
    <w:rsid w:val="00EC74DA"/>
    <w:rsid w:val="00EC769B"/>
    <w:rsid w:val="00EC7797"/>
    <w:rsid w:val="00EC7822"/>
    <w:rsid w:val="00EC78EB"/>
    <w:rsid w:val="00EC7A2E"/>
    <w:rsid w:val="00EC7CC5"/>
    <w:rsid w:val="00EC7D41"/>
    <w:rsid w:val="00EC7DE5"/>
    <w:rsid w:val="00EC7F92"/>
    <w:rsid w:val="00ED00AD"/>
    <w:rsid w:val="00ED0104"/>
    <w:rsid w:val="00ED0236"/>
    <w:rsid w:val="00ED0467"/>
    <w:rsid w:val="00ED0C27"/>
    <w:rsid w:val="00ED0DD8"/>
    <w:rsid w:val="00ED0FD8"/>
    <w:rsid w:val="00ED1280"/>
    <w:rsid w:val="00ED13E3"/>
    <w:rsid w:val="00ED149E"/>
    <w:rsid w:val="00ED14B3"/>
    <w:rsid w:val="00ED1670"/>
    <w:rsid w:val="00ED17B1"/>
    <w:rsid w:val="00ED1812"/>
    <w:rsid w:val="00ED1A1F"/>
    <w:rsid w:val="00ED1B93"/>
    <w:rsid w:val="00ED1C70"/>
    <w:rsid w:val="00ED1EB5"/>
    <w:rsid w:val="00ED20A6"/>
    <w:rsid w:val="00ED21D8"/>
    <w:rsid w:val="00ED2239"/>
    <w:rsid w:val="00ED22D3"/>
    <w:rsid w:val="00ED22DD"/>
    <w:rsid w:val="00ED2873"/>
    <w:rsid w:val="00ED2B4A"/>
    <w:rsid w:val="00ED2B6B"/>
    <w:rsid w:val="00ED2C3C"/>
    <w:rsid w:val="00ED2C8F"/>
    <w:rsid w:val="00ED2E3A"/>
    <w:rsid w:val="00ED2F33"/>
    <w:rsid w:val="00ED30B4"/>
    <w:rsid w:val="00ED32CC"/>
    <w:rsid w:val="00ED35EF"/>
    <w:rsid w:val="00ED3B14"/>
    <w:rsid w:val="00ED3B53"/>
    <w:rsid w:val="00ED3E51"/>
    <w:rsid w:val="00ED3EC4"/>
    <w:rsid w:val="00ED3FBB"/>
    <w:rsid w:val="00ED402C"/>
    <w:rsid w:val="00ED4472"/>
    <w:rsid w:val="00ED45FD"/>
    <w:rsid w:val="00ED470A"/>
    <w:rsid w:val="00ED4722"/>
    <w:rsid w:val="00ED4FE2"/>
    <w:rsid w:val="00ED502F"/>
    <w:rsid w:val="00ED5059"/>
    <w:rsid w:val="00ED5068"/>
    <w:rsid w:val="00ED53BF"/>
    <w:rsid w:val="00ED5458"/>
    <w:rsid w:val="00ED5468"/>
    <w:rsid w:val="00ED569D"/>
    <w:rsid w:val="00ED58A4"/>
    <w:rsid w:val="00ED5AF1"/>
    <w:rsid w:val="00ED5B54"/>
    <w:rsid w:val="00ED5FB5"/>
    <w:rsid w:val="00ED5FFB"/>
    <w:rsid w:val="00ED6196"/>
    <w:rsid w:val="00ED6243"/>
    <w:rsid w:val="00ED629D"/>
    <w:rsid w:val="00ED62BD"/>
    <w:rsid w:val="00ED6654"/>
    <w:rsid w:val="00ED66CC"/>
    <w:rsid w:val="00ED6722"/>
    <w:rsid w:val="00ED6AC8"/>
    <w:rsid w:val="00ED6BD0"/>
    <w:rsid w:val="00ED6BD5"/>
    <w:rsid w:val="00ED6C43"/>
    <w:rsid w:val="00ED6E3F"/>
    <w:rsid w:val="00ED70B9"/>
    <w:rsid w:val="00ED7371"/>
    <w:rsid w:val="00ED737D"/>
    <w:rsid w:val="00ED74F1"/>
    <w:rsid w:val="00ED78A4"/>
    <w:rsid w:val="00ED793B"/>
    <w:rsid w:val="00ED794B"/>
    <w:rsid w:val="00ED7BF4"/>
    <w:rsid w:val="00EE05A9"/>
    <w:rsid w:val="00EE05C8"/>
    <w:rsid w:val="00EE066E"/>
    <w:rsid w:val="00EE0802"/>
    <w:rsid w:val="00EE0BEF"/>
    <w:rsid w:val="00EE0CA7"/>
    <w:rsid w:val="00EE0DA0"/>
    <w:rsid w:val="00EE0DCA"/>
    <w:rsid w:val="00EE0DE2"/>
    <w:rsid w:val="00EE1007"/>
    <w:rsid w:val="00EE1105"/>
    <w:rsid w:val="00EE1136"/>
    <w:rsid w:val="00EE145C"/>
    <w:rsid w:val="00EE15AE"/>
    <w:rsid w:val="00EE1664"/>
    <w:rsid w:val="00EE172F"/>
    <w:rsid w:val="00EE1835"/>
    <w:rsid w:val="00EE1B1B"/>
    <w:rsid w:val="00EE1D96"/>
    <w:rsid w:val="00EE1DA4"/>
    <w:rsid w:val="00EE1E6E"/>
    <w:rsid w:val="00EE22CA"/>
    <w:rsid w:val="00EE246A"/>
    <w:rsid w:val="00EE25A0"/>
    <w:rsid w:val="00EE26C9"/>
    <w:rsid w:val="00EE28B2"/>
    <w:rsid w:val="00EE2919"/>
    <w:rsid w:val="00EE2AE2"/>
    <w:rsid w:val="00EE2B73"/>
    <w:rsid w:val="00EE2BD6"/>
    <w:rsid w:val="00EE2E7F"/>
    <w:rsid w:val="00EE2F35"/>
    <w:rsid w:val="00EE3148"/>
    <w:rsid w:val="00EE318A"/>
    <w:rsid w:val="00EE31D4"/>
    <w:rsid w:val="00EE32C4"/>
    <w:rsid w:val="00EE34E8"/>
    <w:rsid w:val="00EE3536"/>
    <w:rsid w:val="00EE35E1"/>
    <w:rsid w:val="00EE39BE"/>
    <w:rsid w:val="00EE3A30"/>
    <w:rsid w:val="00EE3C73"/>
    <w:rsid w:val="00EE3E0B"/>
    <w:rsid w:val="00EE40B3"/>
    <w:rsid w:val="00EE41B7"/>
    <w:rsid w:val="00EE437B"/>
    <w:rsid w:val="00EE4387"/>
    <w:rsid w:val="00EE446C"/>
    <w:rsid w:val="00EE4B50"/>
    <w:rsid w:val="00EE551A"/>
    <w:rsid w:val="00EE552D"/>
    <w:rsid w:val="00EE56E5"/>
    <w:rsid w:val="00EE57D6"/>
    <w:rsid w:val="00EE5802"/>
    <w:rsid w:val="00EE595E"/>
    <w:rsid w:val="00EE5B52"/>
    <w:rsid w:val="00EE5B7E"/>
    <w:rsid w:val="00EE5B9F"/>
    <w:rsid w:val="00EE5D28"/>
    <w:rsid w:val="00EE5DF6"/>
    <w:rsid w:val="00EE5F0C"/>
    <w:rsid w:val="00EE605A"/>
    <w:rsid w:val="00EE6238"/>
    <w:rsid w:val="00EE6262"/>
    <w:rsid w:val="00EE6361"/>
    <w:rsid w:val="00EE639E"/>
    <w:rsid w:val="00EE64FB"/>
    <w:rsid w:val="00EE650B"/>
    <w:rsid w:val="00EE66EF"/>
    <w:rsid w:val="00EE6958"/>
    <w:rsid w:val="00EE6B77"/>
    <w:rsid w:val="00EE6C62"/>
    <w:rsid w:val="00EE6DCC"/>
    <w:rsid w:val="00EE6FA3"/>
    <w:rsid w:val="00EE6FD6"/>
    <w:rsid w:val="00EE7168"/>
    <w:rsid w:val="00EE731D"/>
    <w:rsid w:val="00EE7336"/>
    <w:rsid w:val="00EE7569"/>
    <w:rsid w:val="00EE7651"/>
    <w:rsid w:val="00EE769B"/>
    <w:rsid w:val="00EE77E0"/>
    <w:rsid w:val="00EE78C9"/>
    <w:rsid w:val="00EE7969"/>
    <w:rsid w:val="00EE79CE"/>
    <w:rsid w:val="00EE7C58"/>
    <w:rsid w:val="00EE7DAA"/>
    <w:rsid w:val="00EF0213"/>
    <w:rsid w:val="00EF0305"/>
    <w:rsid w:val="00EF0467"/>
    <w:rsid w:val="00EF05BD"/>
    <w:rsid w:val="00EF0DCA"/>
    <w:rsid w:val="00EF10B6"/>
    <w:rsid w:val="00EF1163"/>
    <w:rsid w:val="00EF16B2"/>
    <w:rsid w:val="00EF173D"/>
    <w:rsid w:val="00EF1903"/>
    <w:rsid w:val="00EF198C"/>
    <w:rsid w:val="00EF1AD5"/>
    <w:rsid w:val="00EF1C85"/>
    <w:rsid w:val="00EF20F6"/>
    <w:rsid w:val="00EF2317"/>
    <w:rsid w:val="00EF23C0"/>
    <w:rsid w:val="00EF23CD"/>
    <w:rsid w:val="00EF25F6"/>
    <w:rsid w:val="00EF2D4A"/>
    <w:rsid w:val="00EF2FA7"/>
    <w:rsid w:val="00EF3341"/>
    <w:rsid w:val="00EF3399"/>
    <w:rsid w:val="00EF3601"/>
    <w:rsid w:val="00EF36EC"/>
    <w:rsid w:val="00EF3A95"/>
    <w:rsid w:val="00EF3AC1"/>
    <w:rsid w:val="00EF3C94"/>
    <w:rsid w:val="00EF413C"/>
    <w:rsid w:val="00EF4ABC"/>
    <w:rsid w:val="00EF4CD3"/>
    <w:rsid w:val="00EF4D2B"/>
    <w:rsid w:val="00EF509E"/>
    <w:rsid w:val="00EF5368"/>
    <w:rsid w:val="00EF5573"/>
    <w:rsid w:val="00EF5633"/>
    <w:rsid w:val="00EF5A3E"/>
    <w:rsid w:val="00EF5BEB"/>
    <w:rsid w:val="00EF5D60"/>
    <w:rsid w:val="00EF5D6B"/>
    <w:rsid w:val="00EF5EC9"/>
    <w:rsid w:val="00EF5FB9"/>
    <w:rsid w:val="00EF5FCD"/>
    <w:rsid w:val="00EF63B9"/>
    <w:rsid w:val="00EF65CA"/>
    <w:rsid w:val="00EF65EA"/>
    <w:rsid w:val="00EF6943"/>
    <w:rsid w:val="00EF6AA5"/>
    <w:rsid w:val="00EF6AE4"/>
    <w:rsid w:val="00EF6CE8"/>
    <w:rsid w:val="00EF702B"/>
    <w:rsid w:val="00EF71DB"/>
    <w:rsid w:val="00EF71FE"/>
    <w:rsid w:val="00EF73CC"/>
    <w:rsid w:val="00EF7610"/>
    <w:rsid w:val="00EF76EC"/>
    <w:rsid w:val="00EF7755"/>
    <w:rsid w:val="00EF7774"/>
    <w:rsid w:val="00EF7902"/>
    <w:rsid w:val="00EF7DC2"/>
    <w:rsid w:val="00EF7ECA"/>
    <w:rsid w:val="00EF7F25"/>
    <w:rsid w:val="00F00434"/>
    <w:rsid w:val="00F00459"/>
    <w:rsid w:val="00F004A8"/>
    <w:rsid w:val="00F005CC"/>
    <w:rsid w:val="00F007A5"/>
    <w:rsid w:val="00F00930"/>
    <w:rsid w:val="00F00A1A"/>
    <w:rsid w:val="00F00DB7"/>
    <w:rsid w:val="00F0102A"/>
    <w:rsid w:val="00F01306"/>
    <w:rsid w:val="00F01719"/>
    <w:rsid w:val="00F01733"/>
    <w:rsid w:val="00F018D9"/>
    <w:rsid w:val="00F01923"/>
    <w:rsid w:val="00F01B78"/>
    <w:rsid w:val="00F01BA6"/>
    <w:rsid w:val="00F01C77"/>
    <w:rsid w:val="00F01D77"/>
    <w:rsid w:val="00F0220B"/>
    <w:rsid w:val="00F02439"/>
    <w:rsid w:val="00F0255E"/>
    <w:rsid w:val="00F026D1"/>
    <w:rsid w:val="00F0281F"/>
    <w:rsid w:val="00F02A12"/>
    <w:rsid w:val="00F02AA8"/>
    <w:rsid w:val="00F02BC0"/>
    <w:rsid w:val="00F02C53"/>
    <w:rsid w:val="00F02D57"/>
    <w:rsid w:val="00F02FD6"/>
    <w:rsid w:val="00F0329B"/>
    <w:rsid w:val="00F03675"/>
    <w:rsid w:val="00F036E5"/>
    <w:rsid w:val="00F03BA6"/>
    <w:rsid w:val="00F03C40"/>
    <w:rsid w:val="00F03DD3"/>
    <w:rsid w:val="00F03FBE"/>
    <w:rsid w:val="00F04033"/>
    <w:rsid w:val="00F04111"/>
    <w:rsid w:val="00F04183"/>
    <w:rsid w:val="00F042F9"/>
    <w:rsid w:val="00F0439C"/>
    <w:rsid w:val="00F04509"/>
    <w:rsid w:val="00F04C95"/>
    <w:rsid w:val="00F04DBE"/>
    <w:rsid w:val="00F051D1"/>
    <w:rsid w:val="00F0522B"/>
    <w:rsid w:val="00F054B3"/>
    <w:rsid w:val="00F054BE"/>
    <w:rsid w:val="00F0589A"/>
    <w:rsid w:val="00F0589C"/>
    <w:rsid w:val="00F05AF0"/>
    <w:rsid w:val="00F05CAD"/>
    <w:rsid w:val="00F05DB3"/>
    <w:rsid w:val="00F05DD2"/>
    <w:rsid w:val="00F05F51"/>
    <w:rsid w:val="00F060C4"/>
    <w:rsid w:val="00F063F9"/>
    <w:rsid w:val="00F06584"/>
    <w:rsid w:val="00F06597"/>
    <w:rsid w:val="00F06FD7"/>
    <w:rsid w:val="00F0717D"/>
    <w:rsid w:val="00F07250"/>
    <w:rsid w:val="00F07391"/>
    <w:rsid w:val="00F07682"/>
    <w:rsid w:val="00F079F6"/>
    <w:rsid w:val="00F07A82"/>
    <w:rsid w:val="00F07A97"/>
    <w:rsid w:val="00F07D3E"/>
    <w:rsid w:val="00F07FC2"/>
    <w:rsid w:val="00F10341"/>
    <w:rsid w:val="00F104DC"/>
    <w:rsid w:val="00F104DF"/>
    <w:rsid w:val="00F109B8"/>
    <w:rsid w:val="00F109D6"/>
    <w:rsid w:val="00F10A53"/>
    <w:rsid w:val="00F10BBB"/>
    <w:rsid w:val="00F10D63"/>
    <w:rsid w:val="00F10E3F"/>
    <w:rsid w:val="00F10E46"/>
    <w:rsid w:val="00F10FA9"/>
    <w:rsid w:val="00F11051"/>
    <w:rsid w:val="00F1106E"/>
    <w:rsid w:val="00F112DD"/>
    <w:rsid w:val="00F113AF"/>
    <w:rsid w:val="00F115B1"/>
    <w:rsid w:val="00F11666"/>
    <w:rsid w:val="00F118A1"/>
    <w:rsid w:val="00F11AE1"/>
    <w:rsid w:val="00F11FE0"/>
    <w:rsid w:val="00F121DF"/>
    <w:rsid w:val="00F12966"/>
    <w:rsid w:val="00F12A6E"/>
    <w:rsid w:val="00F12A6F"/>
    <w:rsid w:val="00F12AFE"/>
    <w:rsid w:val="00F12B68"/>
    <w:rsid w:val="00F12B7E"/>
    <w:rsid w:val="00F12D43"/>
    <w:rsid w:val="00F13104"/>
    <w:rsid w:val="00F13299"/>
    <w:rsid w:val="00F1341F"/>
    <w:rsid w:val="00F1389B"/>
    <w:rsid w:val="00F138ED"/>
    <w:rsid w:val="00F13961"/>
    <w:rsid w:val="00F13B6D"/>
    <w:rsid w:val="00F13C0E"/>
    <w:rsid w:val="00F13D94"/>
    <w:rsid w:val="00F14103"/>
    <w:rsid w:val="00F14491"/>
    <w:rsid w:val="00F14572"/>
    <w:rsid w:val="00F14AB5"/>
    <w:rsid w:val="00F14AFC"/>
    <w:rsid w:val="00F14D67"/>
    <w:rsid w:val="00F1515C"/>
    <w:rsid w:val="00F152A9"/>
    <w:rsid w:val="00F15842"/>
    <w:rsid w:val="00F15926"/>
    <w:rsid w:val="00F1592B"/>
    <w:rsid w:val="00F15AB0"/>
    <w:rsid w:val="00F15C34"/>
    <w:rsid w:val="00F16029"/>
    <w:rsid w:val="00F16081"/>
    <w:rsid w:val="00F1651A"/>
    <w:rsid w:val="00F1652C"/>
    <w:rsid w:val="00F166C1"/>
    <w:rsid w:val="00F16C1D"/>
    <w:rsid w:val="00F16DC0"/>
    <w:rsid w:val="00F170C4"/>
    <w:rsid w:val="00F170D3"/>
    <w:rsid w:val="00F17336"/>
    <w:rsid w:val="00F173CF"/>
    <w:rsid w:val="00F17407"/>
    <w:rsid w:val="00F176B4"/>
    <w:rsid w:val="00F179EA"/>
    <w:rsid w:val="00F17A85"/>
    <w:rsid w:val="00F202C0"/>
    <w:rsid w:val="00F20307"/>
    <w:rsid w:val="00F20560"/>
    <w:rsid w:val="00F20685"/>
    <w:rsid w:val="00F20937"/>
    <w:rsid w:val="00F20965"/>
    <w:rsid w:val="00F20A07"/>
    <w:rsid w:val="00F20A99"/>
    <w:rsid w:val="00F20BA8"/>
    <w:rsid w:val="00F20C32"/>
    <w:rsid w:val="00F20FE7"/>
    <w:rsid w:val="00F2107F"/>
    <w:rsid w:val="00F211E4"/>
    <w:rsid w:val="00F2135F"/>
    <w:rsid w:val="00F21373"/>
    <w:rsid w:val="00F21497"/>
    <w:rsid w:val="00F21B50"/>
    <w:rsid w:val="00F21DF6"/>
    <w:rsid w:val="00F22466"/>
    <w:rsid w:val="00F225FE"/>
    <w:rsid w:val="00F2285A"/>
    <w:rsid w:val="00F229D7"/>
    <w:rsid w:val="00F22FA6"/>
    <w:rsid w:val="00F2300C"/>
    <w:rsid w:val="00F23064"/>
    <w:rsid w:val="00F23329"/>
    <w:rsid w:val="00F234D4"/>
    <w:rsid w:val="00F23526"/>
    <w:rsid w:val="00F237FD"/>
    <w:rsid w:val="00F238A0"/>
    <w:rsid w:val="00F23C75"/>
    <w:rsid w:val="00F24091"/>
    <w:rsid w:val="00F241E5"/>
    <w:rsid w:val="00F24829"/>
    <w:rsid w:val="00F24B5F"/>
    <w:rsid w:val="00F24B95"/>
    <w:rsid w:val="00F24E73"/>
    <w:rsid w:val="00F24E9B"/>
    <w:rsid w:val="00F25554"/>
    <w:rsid w:val="00F256E5"/>
    <w:rsid w:val="00F2585D"/>
    <w:rsid w:val="00F2587C"/>
    <w:rsid w:val="00F25891"/>
    <w:rsid w:val="00F25B5B"/>
    <w:rsid w:val="00F25B6D"/>
    <w:rsid w:val="00F25C3F"/>
    <w:rsid w:val="00F25CB7"/>
    <w:rsid w:val="00F25E05"/>
    <w:rsid w:val="00F25E2B"/>
    <w:rsid w:val="00F25E34"/>
    <w:rsid w:val="00F25F80"/>
    <w:rsid w:val="00F26349"/>
    <w:rsid w:val="00F2640D"/>
    <w:rsid w:val="00F265B6"/>
    <w:rsid w:val="00F26627"/>
    <w:rsid w:val="00F2674E"/>
    <w:rsid w:val="00F26B39"/>
    <w:rsid w:val="00F26B6D"/>
    <w:rsid w:val="00F26C40"/>
    <w:rsid w:val="00F27252"/>
    <w:rsid w:val="00F273BE"/>
    <w:rsid w:val="00F273E8"/>
    <w:rsid w:val="00F2749C"/>
    <w:rsid w:val="00F27945"/>
    <w:rsid w:val="00F27A3D"/>
    <w:rsid w:val="00F27DBC"/>
    <w:rsid w:val="00F27DF1"/>
    <w:rsid w:val="00F27FD5"/>
    <w:rsid w:val="00F30011"/>
    <w:rsid w:val="00F301C2"/>
    <w:rsid w:val="00F30527"/>
    <w:rsid w:val="00F30B0C"/>
    <w:rsid w:val="00F30CEF"/>
    <w:rsid w:val="00F30D08"/>
    <w:rsid w:val="00F30D9D"/>
    <w:rsid w:val="00F30FA9"/>
    <w:rsid w:val="00F3157E"/>
    <w:rsid w:val="00F31818"/>
    <w:rsid w:val="00F318CB"/>
    <w:rsid w:val="00F31AC7"/>
    <w:rsid w:val="00F31CF1"/>
    <w:rsid w:val="00F31E2A"/>
    <w:rsid w:val="00F31EDA"/>
    <w:rsid w:val="00F31EFB"/>
    <w:rsid w:val="00F31FDE"/>
    <w:rsid w:val="00F3217A"/>
    <w:rsid w:val="00F32451"/>
    <w:rsid w:val="00F3254D"/>
    <w:rsid w:val="00F326E0"/>
    <w:rsid w:val="00F327BC"/>
    <w:rsid w:val="00F3294A"/>
    <w:rsid w:val="00F32BD1"/>
    <w:rsid w:val="00F32F37"/>
    <w:rsid w:val="00F3326A"/>
    <w:rsid w:val="00F334B2"/>
    <w:rsid w:val="00F337EC"/>
    <w:rsid w:val="00F337F7"/>
    <w:rsid w:val="00F33EB0"/>
    <w:rsid w:val="00F33EEF"/>
    <w:rsid w:val="00F341D8"/>
    <w:rsid w:val="00F342C0"/>
    <w:rsid w:val="00F34450"/>
    <w:rsid w:val="00F3474B"/>
    <w:rsid w:val="00F348B1"/>
    <w:rsid w:val="00F34B3D"/>
    <w:rsid w:val="00F34B45"/>
    <w:rsid w:val="00F34C23"/>
    <w:rsid w:val="00F34EC3"/>
    <w:rsid w:val="00F3513C"/>
    <w:rsid w:val="00F352B8"/>
    <w:rsid w:val="00F3530A"/>
    <w:rsid w:val="00F35AC2"/>
    <w:rsid w:val="00F35D00"/>
    <w:rsid w:val="00F35D3C"/>
    <w:rsid w:val="00F35EBC"/>
    <w:rsid w:val="00F35EEC"/>
    <w:rsid w:val="00F36084"/>
    <w:rsid w:val="00F3638A"/>
    <w:rsid w:val="00F3642B"/>
    <w:rsid w:val="00F36730"/>
    <w:rsid w:val="00F3693A"/>
    <w:rsid w:val="00F36951"/>
    <w:rsid w:val="00F36C85"/>
    <w:rsid w:val="00F36D0B"/>
    <w:rsid w:val="00F36F34"/>
    <w:rsid w:val="00F36F58"/>
    <w:rsid w:val="00F36F84"/>
    <w:rsid w:val="00F37047"/>
    <w:rsid w:val="00F372AD"/>
    <w:rsid w:val="00F3736E"/>
    <w:rsid w:val="00F37439"/>
    <w:rsid w:val="00F37719"/>
    <w:rsid w:val="00F378F7"/>
    <w:rsid w:val="00F37A1B"/>
    <w:rsid w:val="00F37C0F"/>
    <w:rsid w:val="00F37F40"/>
    <w:rsid w:val="00F40090"/>
    <w:rsid w:val="00F400EB"/>
    <w:rsid w:val="00F40148"/>
    <w:rsid w:val="00F40288"/>
    <w:rsid w:val="00F402C1"/>
    <w:rsid w:val="00F4040F"/>
    <w:rsid w:val="00F40681"/>
    <w:rsid w:val="00F408FB"/>
    <w:rsid w:val="00F40B54"/>
    <w:rsid w:val="00F40BFB"/>
    <w:rsid w:val="00F40CB3"/>
    <w:rsid w:val="00F40CF0"/>
    <w:rsid w:val="00F40DF3"/>
    <w:rsid w:val="00F4105D"/>
    <w:rsid w:val="00F4115F"/>
    <w:rsid w:val="00F4117C"/>
    <w:rsid w:val="00F411D2"/>
    <w:rsid w:val="00F41857"/>
    <w:rsid w:val="00F41965"/>
    <w:rsid w:val="00F41C91"/>
    <w:rsid w:val="00F42158"/>
    <w:rsid w:val="00F4216C"/>
    <w:rsid w:val="00F4278B"/>
    <w:rsid w:val="00F428B7"/>
    <w:rsid w:val="00F42964"/>
    <w:rsid w:val="00F429E1"/>
    <w:rsid w:val="00F42AFB"/>
    <w:rsid w:val="00F42FE2"/>
    <w:rsid w:val="00F4301C"/>
    <w:rsid w:val="00F43171"/>
    <w:rsid w:val="00F431C7"/>
    <w:rsid w:val="00F431E3"/>
    <w:rsid w:val="00F43397"/>
    <w:rsid w:val="00F4339C"/>
    <w:rsid w:val="00F43683"/>
    <w:rsid w:val="00F4376D"/>
    <w:rsid w:val="00F4377A"/>
    <w:rsid w:val="00F43846"/>
    <w:rsid w:val="00F43879"/>
    <w:rsid w:val="00F43AAC"/>
    <w:rsid w:val="00F43B58"/>
    <w:rsid w:val="00F43C2E"/>
    <w:rsid w:val="00F43D00"/>
    <w:rsid w:val="00F43E16"/>
    <w:rsid w:val="00F43E6F"/>
    <w:rsid w:val="00F43F01"/>
    <w:rsid w:val="00F44105"/>
    <w:rsid w:val="00F44189"/>
    <w:rsid w:val="00F444E6"/>
    <w:rsid w:val="00F446C2"/>
    <w:rsid w:val="00F446F0"/>
    <w:rsid w:val="00F44862"/>
    <w:rsid w:val="00F4498C"/>
    <w:rsid w:val="00F44A2B"/>
    <w:rsid w:val="00F44BC5"/>
    <w:rsid w:val="00F44BEB"/>
    <w:rsid w:val="00F44CBF"/>
    <w:rsid w:val="00F44DED"/>
    <w:rsid w:val="00F44FEF"/>
    <w:rsid w:val="00F450BE"/>
    <w:rsid w:val="00F454AB"/>
    <w:rsid w:val="00F45761"/>
    <w:rsid w:val="00F4581B"/>
    <w:rsid w:val="00F458EB"/>
    <w:rsid w:val="00F45C0D"/>
    <w:rsid w:val="00F45D08"/>
    <w:rsid w:val="00F45D6E"/>
    <w:rsid w:val="00F45DFF"/>
    <w:rsid w:val="00F45E2F"/>
    <w:rsid w:val="00F45F01"/>
    <w:rsid w:val="00F4611C"/>
    <w:rsid w:val="00F46533"/>
    <w:rsid w:val="00F46621"/>
    <w:rsid w:val="00F4679E"/>
    <w:rsid w:val="00F46843"/>
    <w:rsid w:val="00F46A01"/>
    <w:rsid w:val="00F46F82"/>
    <w:rsid w:val="00F46FF0"/>
    <w:rsid w:val="00F4700D"/>
    <w:rsid w:val="00F470D4"/>
    <w:rsid w:val="00F47181"/>
    <w:rsid w:val="00F47375"/>
    <w:rsid w:val="00F474FC"/>
    <w:rsid w:val="00F476A9"/>
    <w:rsid w:val="00F478E9"/>
    <w:rsid w:val="00F479E9"/>
    <w:rsid w:val="00F47A4D"/>
    <w:rsid w:val="00F47B5E"/>
    <w:rsid w:val="00F47E82"/>
    <w:rsid w:val="00F47F75"/>
    <w:rsid w:val="00F502C7"/>
    <w:rsid w:val="00F5035D"/>
    <w:rsid w:val="00F50438"/>
    <w:rsid w:val="00F50559"/>
    <w:rsid w:val="00F50596"/>
    <w:rsid w:val="00F50618"/>
    <w:rsid w:val="00F5119E"/>
    <w:rsid w:val="00F51276"/>
    <w:rsid w:val="00F51464"/>
    <w:rsid w:val="00F51871"/>
    <w:rsid w:val="00F51E35"/>
    <w:rsid w:val="00F5216C"/>
    <w:rsid w:val="00F5246A"/>
    <w:rsid w:val="00F52713"/>
    <w:rsid w:val="00F5275D"/>
    <w:rsid w:val="00F52B45"/>
    <w:rsid w:val="00F52BAD"/>
    <w:rsid w:val="00F52C6B"/>
    <w:rsid w:val="00F535A1"/>
    <w:rsid w:val="00F53659"/>
    <w:rsid w:val="00F5387C"/>
    <w:rsid w:val="00F538AA"/>
    <w:rsid w:val="00F53AA0"/>
    <w:rsid w:val="00F53DB9"/>
    <w:rsid w:val="00F53FF3"/>
    <w:rsid w:val="00F543B8"/>
    <w:rsid w:val="00F544D1"/>
    <w:rsid w:val="00F545FB"/>
    <w:rsid w:val="00F549DF"/>
    <w:rsid w:val="00F54B22"/>
    <w:rsid w:val="00F54DDC"/>
    <w:rsid w:val="00F54E17"/>
    <w:rsid w:val="00F5504C"/>
    <w:rsid w:val="00F55125"/>
    <w:rsid w:val="00F55870"/>
    <w:rsid w:val="00F55B3C"/>
    <w:rsid w:val="00F55DCA"/>
    <w:rsid w:val="00F55DF0"/>
    <w:rsid w:val="00F55E1D"/>
    <w:rsid w:val="00F56017"/>
    <w:rsid w:val="00F560BC"/>
    <w:rsid w:val="00F561CD"/>
    <w:rsid w:val="00F562F7"/>
    <w:rsid w:val="00F5670F"/>
    <w:rsid w:val="00F5696D"/>
    <w:rsid w:val="00F569C4"/>
    <w:rsid w:val="00F569CC"/>
    <w:rsid w:val="00F56B51"/>
    <w:rsid w:val="00F56B53"/>
    <w:rsid w:val="00F56BAC"/>
    <w:rsid w:val="00F56BD9"/>
    <w:rsid w:val="00F56CD3"/>
    <w:rsid w:val="00F56D6C"/>
    <w:rsid w:val="00F572CE"/>
    <w:rsid w:val="00F573E3"/>
    <w:rsid w:val="00F57785"/>
    <w:rsid w:val="00F57A05"/>
    <w:rsid w:val="00F57D0D"/>
    <w:rsid w:val="00F57D14"/>
    <w:rsid w:val="00F57E90"/>
    <w:rsid w:val="00F603F6"/>
    <w:rsid w:val="00F6062F"/>
    <w:rsid w:val="00F60637"/>
    <w:rsid w:val="00F60740"/>
    <w:rsid w:val="00F60746"/>
    <w:rsid w:val="00F609BD"/>
    <w:rsid w:val="00F60B99"/>
    <w:rsid w:val="00F60D50"/>
    <w:rsid w:val="00F60E12"/>
    <w:rsid w:val="00F61030"/>
    <w:rsid w:val="00F613D9"/>
    <w:rsid w:val="00F61726"/>
    <w:rsid w:val="00F619FA"/>
    <w:rsid w:val="00F61BF6"/>
    <w:rsid w:val="00F61C45"/>
    <w:rsid w:val="00F62027"/>
    <w:rsid w:val="00F624D2"/>
    <w:rsid w:val="00F627CF"/>
    <w:rsid w:val="00F62A71"/>
    <w:rsid w:val="00F62E60"/>
    <w:rsid w:val="00F62E93"/>
    <w:rsid w:val="00F63258"/>
    <w:rsid w:val="00F632DC"/>
    <w:rsid w:val="00F6345B"/>
    <w:rsid w:val="00F6360E"/>
    <w:rsid w:val="00F63907"/>
    <w:rsid w:val="00F63910"/>
    <w:rsid w:val="00F63B6F"/>
    <w:rsid w:val="00F63BA3"/>
    <w:rsid w:val="00F640F4"/>
    <w:rsid w:val="00F641C1"/>
    <w:rsid w:val="00F64669"/>
    <w:rsid w:val="00F6476A"/>
    <w:rsid w:val="00F6491F"/>
    <w:rsid w:val="00F64D15"/>
    <w:rsid w:val="00F64DA7"/>
    <w:rsid w:val="00F64E72"/>
    <w:rsid w:val="00F64F56"/>
    <w:rsid w:val="00F65AA8"/>
    <w:rsid w:val="00F66088"/>
    <w:rsid w:val="00F660AA"/>
    <w:rsid w:val="00F66706"/>
    <w:rsid w:val="00F66D1A"/>
    <w:rsid w:val="00F66D5C"/>
    <w:rsid w:val="00F670E8"/>
    <w:rsid w:val="00F67105"/>
    <w:rsid w:val="00F6715D"/>
    <w:rsid w:val="00F67389"/>
    <w:rsid w:val="00F674A2"/>
    <w:rsid w:val="00F67695"/>
    <w:rsid w:val="00F67BBB"/>
    <w:rsid w:val="00F67C95"/>
    <w:rsid w:val="00F67D43"/>
    <w:rsid w:val="00F70030"/>
    <w:rsid w:val="00F702A9"/>
    <w:rsid w:val="00F702D0"/>
    <w:rsid w:val="00F7031B"/>
    <w:rsid w:val="00F7032A"/>
    <w:rsid w:val="00F704D8"/>
    <w:rsid w:val="00F7064D"/>
    <w:rsid w:val="00F70915"/>
    <w:rsid w:val="00F7097C"/>
    <w:rsid w:val="00F709C6"/>
    <w:rsid w:val="00F70AFD"/>
    <w:rsid w:val="00F70B4C"/>
    <w:rsid w:val="00F70D9B"/>
    <w:rsid w:val="00F70EF0"/>
    <w:rsid w:val="00F71279"/>
    <w:rsid w:val="00F7134C"/>
    <w:rsid w:val="00F717A3"/>
    <w:rsid w:val="00F71A12"/>
    <w:rsid w:val="00F71CD5"/>
    <w:rsid w:val="00F71F51"/>
    <w:rsid w:val="00F721C9"/>
    <w:rsid w:val="00F724A3"/>
    <w:rsid w:val="00F728A4"/>
    <w:rsid w:val="00F72988"/>
    <w:rsid w:val="00F72A72"/>
    <w:rsid w:val="00F72C04"/>
    <w:rsid w:val="00F7313D"/>
    <w:rsid w:val="00F7351E"/>
    <w:rsid w:val="00F736D3"/>
    <w:rsid w:val="00F73B44"/>
    <w:rsid w:val="00F73C35"/>
    <w:rsid w:val="00F73C59"/>
    <w:rsid w:val="00F740FA"/>
    <w:rsid w:val="00F743ED"/>
    <w:rsid w:val="00F74519"/>
    <w:rsid w:val="00F7456D"/>
    <w:rsid w:val="00F745AE"/>
    <w:rsid w:val="00F74954"/>
    <w:rsid w:val="00F74BA9"/>
    <w:rsid w:val="00F74DF6"/>
    <w:rsid w:val="00F74F0B"/>
    <w:rsid w:val="00F753BF"/>
    <w:rsid w:val="00F756F5"/>
    <w:rsid w:val="00F75B0F"/>
    <w:rsid w:val="00F75B84"/>
    <w:rsid w:val="00F75BB4"/>
    <w:rsid w:val="00F75CC7"/>
    <w:rsid w:val="00F75E41"/>
    <w:rsid w:val="00F761B7"/>
    <w:rsid w:val="00F7621B"/>
    <w:rsid w:val="00F7623D"/>
    <w:rsid w:val="00F76308"/>
    <w:rsid w:val="00F76318"/>
    <w:rsid w:val="00F76783"/>
    <w:rsid w:val="00F768A9"/>
    <w:rsid w:val="00F76D2A"/>
    <w:rsid w:val="00F77144"/>
    <w:rsid w:val="00F77608"/>
    <w:rsid w:val="00F77666"/>
    <w:rsid w:val="00F7769F"/>
    <w:rsid w:val="00F776F3"/>
    <w:rsid w:val="00F77A53"/>
    <w:rsid w:val="00F77C27"/>
    <w:rsid w:val="00F77CAD"/>
    <w:rsid w:val="00F77DD7"/>
    <w:rsid w:val="00F77E77"/>
    <w:rsid w:val="00F77FD0"/>
    <w:rsid w:val="00F8001E"/>
    <w:rsid w:val="00F803AE"/>
    <w:rsid w:val="00F8045E"/>
    <w:rsid w:val="00F80921"/>
    <w:rsid w:val="00F809EC"/>
    <w:rsid w:val="00F80EEE"/>
    <w:rsid w:val="00F80F4A"/>
    <w:rsid w:val="00F81131"/>
    <w:rsid w:val="00F813D6"/>
    <w:rsid w:val="00F81610"/>
    <w:rsid w:val="00F81A7B"/>
    <w:rsid w:val="00F81CCD"/>
    <w:rsid w:val="00F81CFA"/>
    <w:rsid w:val="00F81DA7"/>
    <w:rsid w:val="00F81E0E"/>
    <w:rsid w:val="00F81F58"/>
    <w:rsid w:val="00F81FE9"/>
    <w:rsid w:val="00F8279E"/>
    <w:rsid w:val="00F82A18"/>
    <w:rsid w:val="00F82AEA"/>
    <w:rsid w:val="00F82F31"/>
    <w:rsid w:val="00F82F75"/>
    <w:rsid w:val="00F83285"/>
    <w:rsid w:val="00F833C3"/>
    <w:rsid w:val="00F83471"/>
    <w:rsid w:val="00F83622"/>
    <w:rsid w:val="00F836F4"/>
    <w:rsid w:val="00F83771"/>
    <w:rsid w:val="00F83AAE"/>
    <w:rsid w:val="00F83AB3"/>
    <w:rsid w:val="00F83B50"/>
    <w:rsid w:val="00F83F02"/>
    <w:rsid w:val="00F83F3A"/>
    <w:rsid w:val="00F8404B"/>
    <w:rsid w:val="00F8421D"/>
    <w:rsid w:val="00F843AB"/>
    <w:rsid w:val="00F84571"/>
    <w:rsid w:val="00F846A8"/>
    <w:rsid w:val="00F848A1"/>
    <w:rsid w:val="00F84906"/>
    <w:rsid w:val="00F84CF8"/>
    <w:rsid w:val="00F84D4F"/>
    <w:rsid w:val="00F851CD"/>
    <w:rsid w:val="00F8525A"/>
    <w:rsid w:val="00F8563B"/>
    <w:rsid w:val="00F85815"/>
    <w:rsid w:val="00F8589F"/>
    <w:rsid w:val="00F85B07"/>
    <w:rsid w:val="00F85CB1"/>
    <w:rsid w:val="00F85F05"/>
    <w:rsid w:val="00F86527"/>
    <w:rsid w:val="00F86733"/>
    <w:rsid w:val="00F867E7"/>
    <w:rsid w:val="00F86867"/>
    <w:rsid w:val="00F86945"/>
    <w:rsid w:val="00F86A4F"/>
    <w:rsid w:val="00F86A98"/>
    <w:rsid w:val="00F86C4B"/>
    <w:rsid w:val="00F86D70"/>
    <w:rsid w:val="00F86E8E"/>
    <w:rsid w:val="00F87234"/>
    <w:rsid w:val="00F87473"/>
    <w:rsid w:val="00F874C7"/>
    <w:rsid w:val="00F8778A"/>
    <w:rsid w:val="00F877B8"/>
    <w:rsid w:val="00F878B6"/>
    <w:rsid w:val="00F87BF2"/>
    <w:rsid w:val="00F87BF7"/>
    <w:rsid w:val="00F901AE"/>
    <w:rsid w:val="00F903B2"/>
    <w:rsid w:val="00F904F9"/>
    <w:rsid w:val="00F90FE6"/>
    <w:rsid w:val="00F9180E"/>
    <w:rsid w:val="00F918D3"/>
    <w:rsid w:val="00F91CB5"/>
    <w:rsid w:val="00F91DEF"/>
    <w:rsid w:val="00F91EDB"/>
    <w:rsid w:val="00F91F32"/>
    <w:rsid w:val="00F92114"/>
    <w:rsid w:val="00F9216E"/>
    <w:rsid w:val="00F921BA"/>
    <w:rsid w:val="00F921F1"/>
    <w:rsid w:val="00F922DF"/>
    <w:rsid w:val="00F927B7"/>
    <w:rsid w:val="00F9287E"/>
    <w:rsid w:val="00F928F4"/>
    <w:rsid w:val="00F92992"/>
    <w:rsid w:val="00F92C67"/>
    <w:rsid w:val="00F92E1B"/>
    <w:rsid w:val="00F92E4C"/>
    <w:rsid w:val="00F92F76"/>
    <w:rsid w:val="00F93317"/>
    <w:rsid w:val="00F936B9"/>
    <w:rsid w:val="00F93861"/>
    <w:rsid w:val="00F93AD2"/>
    <w:rsid w:val="00F93BB3"/>
    <w:rsid w:val="00F93FFA"/>
    <w:rsid w:val="00F9403D"/>
    <w:rsid w:val="00F9405B"/>
    <w:rsid w:val="00F941A4"/>
    <w:rsid w:val="00F941C3"/>
    <w:rsid w:val="00F94231"/>
    <w:rsid w:val="00F94453"/>
    <w:rsid w:val="00F948AB"/>
    <w:rsid w:val="00F94C1C"/>
    <w:rsid w:val="00F94F77"/>
    <w:rsid w:val="00F9549B"/>
    <w:rsid w:val="00F95988"/>
    <w:rsid w:val="00F95B14"/>
    <w:rsid w:val="00F95C58"/>
    <w:rsid w:val="00F9628E"/>
    <w:rsid w:val="00F963AD"/>
    <w:rsid w:val="00F96453"/>
    <w:rsid w:val="00F96849"/>
    <w:rsid w:val="00F96B4C"/>
    <w:rsid w:val="00F96F39"/>
    <w:rsid w:val="00F9705C"/>
    <w:rsid w:val="00F97167"/>
    <w:rsid w:val="00F972F5"/>
    <w:rsid w:val="00F97603"/>
    <w:rsid w:val="00F97663"/>
    <w:rsid w:val="00F97832"/>
    <w:rsid w:val="00F97A70"/>
    <w:rsid w:val="00F97AA3"/>
    <w:rsid w:val="00F97D99"/>
    <w:rsid w:val="00F97F85"/>
    <w:rsid w:val="00F97FFD"/>
    <w:rsid w:val="00FA006F"/>
    <w:rsid w:val="00FA00C1"/>
    <w:rsid w:val="00FA034F"/>
    <w:rsid w:val="00FA04E4"/>
    <w:rsid w:val="00FA0620"/>
    <w:rsid w:val="00FA0758"/>
    <w:rsid w:val="00FA0802"/>
    <w:rsid w:val="00FA0AAD"/>
    <w:rsid w:val="00FA10BD"/>
    <w:rsid w:val="00FA11BE"/>
    <w:rsid w:val="00FA12A3"/>
    <w:rsid w:val="00FA137F"/>
    <w:rsid w:val="00FA15AD"/>
    <w:rsid w:val="00FA18FB"/>
    <w:rsid w:val="00FA1964"/>
    <w:rsid w:val="00FA19EE"/>
    <w:rsid w:val="00FA1ADA"/>
    <w:rsid w:val="00FA1CA3"/>
    <w:rsid w:val="00FA1EBB"/>
    <w:rsid w:val="00FA1F3D"/>
    <w:rsid w:val="00FA246A"/>
    <w:rsid w:val="00FA24F3"/>
    <w:rsid w:val="00FA2525"/>
    <w:rsid w:val="00FA25B6"/>
    <w:rsid w:val="00FA274E"/>
    <w:rsid w:val="00FA2886"/>
    <w:rsid w:val="00FA289D"/>
    <w:rsid w:val="00FA2906"/>
    <w:rsid w:val="00FA2954"/>
    <w:rsid w:val="00FA29D2"/>
    <w:rsid w:val="00FA2ADC"/>
    <w:rsid w:val="00FA2DBD"/>
    <w:rsid w:val="00FA2EE2"/>
    <w:rsid w:val="00FA2F68"/>
    <w:rsid w:val="00FA330B"/>
    <w:rsid w:val="00FA3491"/>
    <w:rsid w:val="00FA34EA"/>
    <w:rsid w:val="00FA3727"/>
    <w:rsid w:val="00FA38EE"/>
    <w:rsid w:val="00FA3AF5"/>
    <w:rsid w:val="00FA3DF9"/>
    <w:rsid w:val="00FA4232"/>
    <w:rsid w:val="00FA4464"/>
    <w:rsid w:val="00FA4505"/>
    <w:rsid w:val="00FA462E"/>
    <w:rsid w:val="00FA46E6"/>
    <w:rsid w:val="00FA4740"/>
    <w:rsid w:val="00FA4C0C"/>
    <w:rsid w:val="00FA4CE8"/>
    <w:rsid w:val="00FA4D3E"/>
    <w:rsid w:val="00FA53AE"/>
    <w:rsid w:val="00FA53FB"/>
    <w:rsid w:val="00FA568B"/>
    <w:rsid w:val="00FA5AA5"/>
    <w:rsid w:val="00FA5E2A"/>
    <w:rsid w:val="00FA5F28"/>
    <w:rsid w:val="00FA6093"/>
    <w:rsid w:val="00FA6115"/>
    <w:rsid w:val="00FA64A1"/>
    <w:rsid w:val="00FA64CD"/>
    <w:rsid w:val="00FA6620"/>
    <w:rsid w:val="00FA6785"/>
    <w:rsid w:val="00FA68DE"/>
    <w:rsid w:val="00FA68FF"/>
    <w:rsid w:val="00FA6B09"/>
    <w:rsid w:val="00FA6B14"/>
    <w:rsid w:val="00FA6BC0"/>
    <w:rsid w:val="00FA6C95"/>
    <w:rsid w:val="00FA6CB2"/>
    <w:rsid w:val="00FA6E65"/>
    <w:rsid w:val="00FA72BB"/>
    <w:rsid w:val="00FA735E"/>
    <w:rsid w:val="00FA73C8"/>
    <w:rsid w:val="00FA73FB"/>
    <w:rsid w:val="00FA743A"/>
    <w:rsid w:val="00FA74AA"/>
    <w:rsid w:val="00FA75FD"/>
    <w:rsid w:val="00FA79F7"/>
    <w:rsid w:val="00FA7A80"/>
    <w:rsid w:val="00FA7B17"/>
    <w:rsid w:val="00FA7CA3"/>
    <w:rsid w:val="00FA7DD6"/>
    <w:rsid w:val="00FA7FD5"/>
    <w:rsid w:val="00FB00B6"/>
    <w:rsid w:val="00FB01E5"/>
    <w:rsid w:val="00FB022C"/>
    <w:rsid w:val="00FB0292"/>
    <w:rsid w:val="00FB055B"/>
    <w:rsid w:val="00FB05FA"/>
    <w:rsid w:val="00FB07A4"/>
    <w:rsid w:val="00FB09E7"/>
    <w:rsid w:val="00FB0E49"/>
    <w:rsid w:val="00FB0E73"/>
    <w:rsid w:val="00FB1364"/>
    <w:rsid w:val="00FB13F5"/>
    <w:rsid w:val="00FB14DC"/>
    <w:rsid w:val="00FB16C2"/>
    <w:rsid w:val="00FB175A"/>
    <w:rsid w:val="00FB17DC"/>
    <w:rsid w:val="00FB18C3"/>
    <w:rsid w:val="00FB196D"/>
    <w:rsid w:val="00FB246F"/>
    <w:rsid w:val="00FB2558"/>
    <w:rsid w:val="00FB2583"/>
    <w:rsid w:val="00FB2640"/>
    <w:rsid w:val="00FB2760"/>
    <w:rsid w:val="00FB297F"/>
    <w:rsid w:val="00FB29D8"/>
    <w:rsid w:val="00FB2DDB"/>
    <w:rsid w:val="00FB30DA"/>
    <w:rsid w:val="00FB30E4"/>
    <w:rsid w:val="00FB323B"/>
    <w:rsid w:val="00FB3381"/>
    <w:rsid w:val="00FB3606"/>
    <w:rsid w:val="00FB36C5"/>
    <w:rsid w:val="00FB3815"/>
    <w:rsid w:val="00FB3997"/>
    <w:rsid w:val="00FB3D1E"/>
    <w:rsid w:val="00FB3EB6"/>
    <w:rsid w:val="00FB43AB"/>
    <w:rsid w:val="00FB4486"/>
    <w:rsid w:val="00FB4491"/>
    <w:rsid w:val="00FB44C1"/>
    <w:rsid w:val="00FB482F"/>
    <w:rsid w:val="00FB4C04"/>
    <w:rsid w:val="00FB4CA3"/>
    <w:rsid w:val="00FB4EEC"/>
    <w:rsid w:val="00FB5097"/>
    <w:rsid w:val="00FB53F9"/>
    <w:rsid w:val="00FB546D"/>
    <w:rsid w:val="00FB54C8"/>
    <w:rsid w:val="00FB551D"/>
    <w:rsid w:val="00FB56FE"/>
    <w:rsid w:val="00FB5724"/>
    <w:rsid w:val="00FB5884"/>
    <w:rsid w:val="00FB58F4"/>
    <w:rsid w:val="00FB59B7"/>
    <w:rsid w:val="00FB5AF0"/>
    <w:rsid w:val="00FB6015"/>
    <w:rsid w:val="00FB612A"/>
    <w:rsid w:val="00FB6233"/>
    <w:rsid w:val="00FB698D"/>
    <w:rsid w:val="00FB6CC3"/>
    <w:rsid w:val="00FB6E06"/>
    <w:rsid w:val="00FB7100"/>
    <w:rsid w:val="00FB762B"/>
    <w:rsid w:val="00FB76B3"/>
    <w:rsid w:val="00FB79F2"/>
    <w:rsid w:val="00FB7D54"/>
    <w:rsid w:val="00FB7DB6"/>
    <w:rsid w:val="00FB7E35"/>
    <w:rsid w:val="00FB7EAD"/>
    <w:rsid w:val="00FB7FBC"/>
    <w:rsid w:val="00FC0717"/>
    <w:rsid w:val="00FC0805"/>
    <w:rsid w:val="00FC0AC4"/>
    <w:rsid w:val="00FC0F5C"/>
    <w:rsid w:val="00FC1519"/>
    <w:rsid w:val="00FC1531"/>
    <w:rsid w:val="00FC1580"/>
    <w:rsid w:val="00FC15D0"/>
    <w:rsid w:val="00FC15EA"/>
    <w:rsid w:val="00FC1633"/>
    <w:rsid w:val="00FC16A4"/>
    <w:rsid w:val="00FC175A"/>
    <w:rsid w:val="00FC1B58"/>
    <w:rsid w:val="00FC1BD6"/>
    <w:rsid w:val="00FC1BEE"/>
    <w:rsid w:val="00FC1E62"/>
    <w:rsid w:val="00FC1FAD"/>
    <w:rsid w:val="00FC22DC"/>
    <w:rsid w:val="00FC2540"/>
    <w:rsid w:val="00FC256C"/>
    <w:rsid w:val="00FC25BF"/>
    <w:rsid w:val="00FC27AB"/>
    <w:rsid w:val="00FC2890"/>
    <w:rsid w:val="00FC2911"/>
    <w:rsid w:val="00FC2956"/>
    <w:rsid w:val="00FC29BB"/>
    <w:rsid w:val="00FC2AB3"/>
    <w:rsid w:val="00FC2BF9"/>
    <w:rsid w:val="00FC2E5B"/>
    <w:rsid w:val="00FC34C0"/>
    <w:rsid w:val="00FC36DB"/>
    <w:rsid w:val="00FC3A60"/>
    <w:rsid w:val="00FC3EA3"/>
    <w:rsid w:val="00FC3EEE"/>
    <w:rsid w:val="00FC42A9"/>
    <w:rsid w:val="00FC4494"/>
    <w:rsid w:val="00FC4794"/>
    <w:rsid w:val="00FC49B5"/>
    <w:rsid w:val="00FC4A9C"/>
    <w:rsid w:val="00FC4AE9"/>
    <w:rsid w:val="00FC4B31"/>
    <w:rsid w:val="00FC4BE9"/>
    <w:rsid w:val="00FC519F"/>
    <w:rsid w:val="00FC527A"/>
    <w:rsid w:val="00FC5478"/>
    <w:rsid w:val="00FC556B"/>
    <w:rsid w:val="00FC55EA"/>
    <w:rsid w:val="00FC5678"/>
    <w:rsid w:val="00FC56AC"/>
    <w:rsid w:val="00FC57F3"/>
    <w:rsid w:val="00FC5918"/>
    <w:rsid w:val="00FC5A22"/>
    <w:rsid w:val="00FC5AA3"/>
    <w:rsid w:val="00FC5D21"/>
    <w:rsid w:val="00FC5F1C"/>
    <w:rsid w:val="00FC5F6D"/>
    <w:rsid w:val="00FC6028"/>
    <w:rsid w:val="00FC6194"/>
    <w:rsid w:val="00FC61D6"/>
    <w:rsid w:val="00FC6204"/>
    <w:rsid w:val="00FC6466"/>
    <w:rsid w:val="00FC675E"/>
    <w:rsid w:val="00FC67FF"/>
    <w:rsid w:val="00FC68B3"/>
    <w:rsid w:val="00FC6919"/>
    <w:rsid w:val="00FC698C"/>
    <w:rsid w:val="00FC6BF2"/>
    <w:rsid w:val="00FC6D09"/>
    <w:rsid w:val="00FC7016"/>
    <w:rsid w:val="00FC7057"/>
    <w:rsid w:val="00FC7084"/>
    <w:rsid w:val="00FC7608"/>
    <w:rsid w:val="00FC77E1"/>
    <w:rsid w:val="00FC7867"/>
    <w:rsid w:val="00FC7891"/>
    <w:rsid w:val="00FC7A15"/>
    <w:rsid w:val="00FC7A2F"/>
    <w:rsid w:val="00FC7A83"/>
    <w:rsid w:val="00FD002A"/>
    <w:rsid w:val="00FD0092"/>
    <w:rsid w:val="00FD01F9"/>
    <w:rsid w:val="00FD0324"/>
    <w:rsid w:val="00FD0613"/>
    <w:rsid w:val="00FD0852"/>
    <w:rsid w:val="00FD0A69"/>
    <w:rsid w:val="00FD0D22"/>
    <w:rsid w:val="00FD0D78"/>
    <w:rsid w:val="00FD0EC0"/>
    <w:rsid w:val="00FD0FDF"/>
    <w:rsid w:val="00FD1313"/>
    <w:rsid w:val="00FD162A"/>
    <w:rsid w:val="00FD164F"/>
    <w:rsid w:val="00FD1F43"/>
    <w:rsid w:val="00FD20E6"/>
    <w:rsid w:val="00FD21C5"/>
    <w:rsid w:val="00FD224F"/>
    <w:rsid w:val="00FD2657"/>
    <w:rsid w:val="00FD26E5"/>
    <w:rsid w:val="00FD2831"/>
    <w:rsid w:val="00FD2E7C"/>
    <w:rsid w:val="00FD2F93"/>
    <w:rsid w:val="00FD305B"/>
    <w:rsid w:val="00FD30C7"/>
    <w:rsid w:val="00FD32CF"/>
    <w:rsid w:val="00FD33B1"/>
    <w:rsid w:val="00FD357E"/>
    <w:rsid w:val="00FD389F"/>
    <w:rsid w:val="00FD3B7A"/>
    <w:rsid w:val="00FD3F3D"/>
    <w:rsid w:val="00FD3FE6"/>
    <w:rsid w:val="00FD3FE7"/>
    <w:rsid w:val="00FD4000"/>
    <w:rsid w:val="00FD4063"/>
    <w:rsid w:val="00FD4179"/>
    <w:rsid w:val="00FD452A"/>
    <w:rsid w:val="00FD46E4"/>
    <w:rsid w:val="00FD47E8"/>
    <w:rsid w:val="00FD4A6E"/>
    <w:rsid w:val="00FD4BE6"/>
    <w:rsid w:val="00FD4CB8"/>
    <w:rsid w:val="00FD4D75"/>
    <w:rsid w:val="00FD500E"/>
    <w:rsid w:val="00FD5014"/>
    <w:rsid w:val="00FD5072"/>
    <w:rsid w:val="00FD5235"/>
    <w:rsid w:val="00FD53B2"/>
    <w:rsid w:val="00FD56DE"/>
    <w:rsid w:val="00FD56E0"/>
    <w:rsid w:val="00FD5797"/>
    <w:rsid w:val="00FD5B53"/>
    <w:rsid w:val="00FD5B8E"/>
    <w:rsid w:val="00FD5BF0"/>
    <w:rsid w:val="00FD5CD0"/>
    <w:rsid w:val="00FD5D1F"/>
    <w:rsid w:val="00FD5E3C"/>
    <w:rsid w:val="00FD63F9"/>
    <w:rsid w:val="00FD6410"/>
    <w:rsid w:val="00FD664C"/>
    <w:rsid w:val="00FD6719"/>
    <w:rsid w:val="00FD6774"/>
    <w:rsid w:val="00FD6ACC"/>
    <w:rsid w:val="00FD6CEA"/>
    <w:rsid w:val="00FD6D50"/>
    <w:rsid w:val="00FD6F48"/>
    <w:rsid w:val="00FD70DE"/>
    <w:rsid w:val="00FD7303"/>
    <w:rsid w:val="00FD74E6"/>
    <w:rsid w:val="00FD776D"/>
    <w:rsid w:val="00FD7A13"/>
    <w:rsid w:val="00FD7CC3"/>
    <w:rsid w:val="00FD7E2B"/>
    <w:rsid w:val="00FE0490"/>
    <w:rsid w:val="00FE04D8"/>
    <w:rsid w:val="00FE0505"/>
    <w:rsid w:val="00FE0765"/>
    <w:rsid w:val="00FE0953"/>
    <w:rsid w:val="00FE0C27"/>
    <w:rsid w:val="00FE0C9E"/>
    <w:rsid w:val="00FE0EA1"/>
    <w:rsid w:val="00FE1284"/>
    <w:rsid w:val="00FE141C"/>
    <w:rsid w:val="00FE143D"/>
    <w:rsid w:val="00FE1B57"/>
    <w:rsid w:val="00FE1B9C"/>
    <w:rsid w:val="00FE1BD6"/>
    <w:rsid w:val="00FE1D86"/>
    <w:rsid w:val="00FE1E30"/>
    <w:rsid w:val="00FE1ED3"/>
    <w:rsid w:val="00FE1EF0"/>
    <w:rsid w:val="00FE20ED"/>
    <w:rsid w:val="00FE2240"/>
    <w:rsid w:val="00FE2334"/>
    <w:rsid w:val="00FE274D"/>
    <w:rsid w:val="00FE2B5F"/>
    <w:rsid w:val="00FE2BE1"/>
    <w:rsid w:val="00FE2D3E"/>
    <w:rsid w:val="00FE2F4B"/>
    <w:rsid w:val="00FE2FE9"/>
    <w:rsid w:val="00FE3170"/>
    <w:rsid w:val="00FE3177"/>
    <w:rsid w:val="00FE382D"/>
    <w:rsid w:val="00FE3B5F"/>
    <w:rsid w:val="00FE3CC2"/>
    <w:rsid w:val="00FE3CF4"/>
    <w:rsid w:val="00FE4186"/>
    <w:rsid w:val="00FE456B"/>
    <w:rsid w:val="00FE465A"/>
    <w:rsid w:val="00FE47F2"/>
    <w:rsid w:val="00FE4853"/>
    <w:rsid w:val="00FE48FB"/>
    <w:rsid w:val="00FE4B94"/>
    <w:rsid w:val="00FE4C49"/>
    <w:rsid w:val="00FE4E8A"/>
    <w:rsid w:val="00FE5039"/>
    <w:rsid w:val="00FE52ED"/>
    <w:rsid w:val="00FE554B"/>
    <w:rsid w:val="00FE590E"/>
    <w:rsid w:val="00FE5A5A"/>
    <w:rsid w:val="00FE5E16"/>
    <w:rsid w:val="00FE5E4F"/>
    <w:rsid w:val="00FE5E77"/>
    <w:rsid w:val="00FE5E8E"/>
    <w:rsid w:val="00FE5E9F"/>
    <w:rsid w:val="00FE64B0"/>
    <w:rsid w:val="00FE64E6"/>
    <w:rsid w:val="00FE695A"/>
    <w:rsid w:val="00FE6AF7"/>
    <w:rsid w:val="00FE6D26"/>
    <w:rsid w:val="00FE6D93"/>
    <w:rsid w:val="00FE6F05"/>
    <w:rsid w:val="00FE7223"/>
    <w:rsid w:val="00FE7283"/>
    <w:rsid w:val="00FE72D0"/>
    <w:rsid w:val="00FE7405"/>
    <w:rsid w:val="00FE756D"/>
    <w:rsid w:val="00FE75D6"/>
    <w:rsid w:val="00FE7767"/>
    <w:rsid w:val="00FE7FEC"/>
    <w:rsid w:val="00FF00C7"/>
    <w:rsid w:val="00FF04D1"/>
    <w:rsid w:val="00FF0576"/>
    <w:rsid w:val="00FF061B"/>
    <w:rsid w:val="00FF06CD"/>
    <w:rsid w:val="00FF0AF4"/>
    <w:rsid w:val="00FF0C1B"/>
    <w:rsid w:val="00FF0FA1"/>
    <w:rsid w:val="00FF11CB"/>
    <w:rsid w:val="00FF128E"/>
    <w:rsid w:val="00FF12BF"/>
    <w:rsid w:val="00FF137D"/>
    <w:rsid w:val="00FF1759"/>
    <w:rsid w:val="00FF184C"/>
    <w:rsid w:val="00FF1923"/>
    <w:rsid w:val="00FF1DA2"/>
    <w:rsid w:val="00FF1DE9"/>
    <w:rsid w:val="00FF1ED1"/>
    <w:rsid w:val="00FF21D0"/>
    <w:rsid w:val="00FF23A9"/>
    <w:rsid w:val="00FF23DB"/>
    <w:rsid w:val="00FF2A95"/>
    <w:rsid w:val="00FF2B8C"/>
    <w:rsid w:val="00FF2BE2"/>
    <w:rsid w:val="00FF2EFC"/>
    <w:rsid w:val="00FF339C"/>
    <w:rsid w:val="00FF33AB"/>
    <w:rsid w:val="00FF340D"/>
    <w:rsid w:val="00FF3496"/>
    <w:rsid w:val="00FF34D9"/>
    <w:rsid w:val="00FF37A1"/>
    <w:rsid w:val="00FF380D"/>
    <w:rsid w:val="00FF38BF"/>
    <w:rsid w:val="00FF3A70"/>
    <w:rsid w:val="00FF3B82"/>
    <w:rsid w:val="00FF3D3A"/>
    <w:rsid w:val="00FF3E7E"/>
    <w:rsid w:val="00FF3FEA"/>
    <w:rsid w:val="00FF4258"/>
    <w:rsid w:val="00FF4305"/>
    <w:rsid w:val="00FF43F6"/>
    <w:rsid w:val="00FF4656"/>
    <w:rsid w:val="00FF496B"/>
    <w:rsid w:val="00FF498B"/>
    <w:rsid w:val="00FF4A0B"/>
    <w:rsid w:val="00FF4D03"/>
    <w:rsid w:val="00FF4D53"/>
    <w:rsid w:val="00FF4E98"/>
    <w:rsid w:val="00FF4F37"/>
    <w:rsid w:val="00FF54AE"/>
    <w:rsid w:val="00FF5698"/>
    <w:rsid w:val="00FF577C"/>
    <w:rsid w:val="00FF5896"/>
    <w:rsid w:val="00FF5962"/>
    <w:rsid w:val="00FF59BB"/>
    <w:rsid w:val="00FF5B13"/>
    <w:rsid w:val="00FF5BA7"/>
    <w:rsid w:val="00FF5F7F"/>
    <w:rsid w:val="00FF61E1"/>
    <w:rsid w:val="00FF625C"/>
    <w:rsid w:val="00FF64CD"/>
    <w:rsid w:val="00FF660E"/>
    <w:rsid w:val="00FF6DC8"/>
    <w:rsid w:val="00FF7204"/>
    <w:rsid w:val="00FF73D3"/>
    <w:rsid w:val="00FF7612"/>
    <w:rsid w:val="00FF77C4"/>
    <w:rsid w:val="00FF7819"/>
    <w:rsid w:val="00FF78B7"/>
    <w:rsid w:val="00FF7A12"/>
    <w:rsid w:val="00FF7A56"/>
    <w:rsid w:val="00FF7A7E"/>
    <w:rsid w:val="00FF7BF3"/>
    <w:rsid w:val="00FF7D12"/>
    <w:rsid w:val="00FF7F31"/>
    <w:rsid w:val="011285C0"/>
    <w:rsid w:val="012274A2"/>
    <w:rsid w:val="01535A53"/>
    <w:rsid w:val="017C7050"/>
    <w:rsid w:val="0182A29E"/>
    <w:rsid w:val="018C708C"/>
    <w:rsid w:val="01932F2B"/>
    <w:rsid w:val="0193C692"/>
    <w:rsid w:val="01944F25"/>
    <w:rsid w:val="0197EA1B"/>
    <w:rsid w:val="019E7D99"/>
    <w:rsid w:val="01A0396A"/>
    <w:rsid w:val="01B88951"/>
    <w:rsid w:val="01BBB3D4"/>
    <w:rsid w:val="01BF7AEE"/>
    <w:rsid w:val="01C1FF25"/>
    <w:rsid w:val="01C8FEF7"/>
    <w:rsid w:val="01CB76CD"/>
    <w:rsid w:val="01D92B33"/>
    <w:rsid w:val="01EE93F8"/>
    <w:rsid w:val="01EF1B24"/>
    <w:rsid w:val="01FF9C38"/>
    <w:rsid w:val="020411B6"/>
    <w:rsid w:val="021C63E2"/>
    <w:rsid w:val="021F4BB5"/>
    <w:rsid w:val="021F4F99"/>
    <w:rsid w:val="0223D78D"/>
    <w:rsid w:val="0228B34B"/>
    <w:rsid w:val="022C5E0C"/>
    <w:rsid w:val="022EEFCF"/>
    <w:rsid w:val="02366F10"/>
    <w:rsid w:val="0245EA02"/>
    <w:rsid w:val="024B5183"/>
    <w:rsid w:val="025A3F31"/>
    <w:rsid w:val="0262C898"/>
    <w:rsid w:val="0272D786"/>
    <w:rsid w:val="028175A2"/>
    <w:rsid w:val="02852EEA"/>
    <w:rsid w:val="02931903"/>
    <w:rsid w:val="029EB04A"/>
    <w:rsid w:val="02A4FD6A"/>
    <w:rsid w:val="02C2AC1C"/>
    <w:rsid w:val="02E9E2AF"/>
    <w:rsid w:val="02EABBE3"/>
    <w:rsid w:val="02EB52C1"/>
    <w:rsid w:val="02EB953C"/>
    <w:rsid w:val="02EC8C69"/>
    <w:rsid w:val="02FD13AA"/>
    <w:rsid w:val="0301436F"/>
    <w:rsid w:val="0303AAD2"/>
    <w:rsid w:val="030B3279"/>
    <w:rsid w:val="031162C9"/>
    <w:rsid w:val="031DA7A1"/>
    <w:rsid w:val="031E9A0B"/>
    <w:rsid w:val="03224287"/>
    <w:rsid w:val="032B301B"/>
    <w:rsid w:val="03312D4D"/>
    <w:rsid w:val="03358D54"/>
    <w:rsid w:val="033E7867"/>
    <w:rsid w:val="033F56E0"/>
    <w:rsid w:val="0340454E"/>
    <w:rsid w:val="0344A5F3"/>
    <w:rsid w:val="03527E9B"/>
    <w:rsid w:val="03534A56"/>
    <w:rsid w:val="035582F0"/>
    <w:rsid w:val="0356CEA7"/>
    <w:rsid w:val="0357A1BF"/>
    <w:rsid w:val="035CAE51"/>
    <w:rsid w:val="0360D4B5"/>
    <w:rsid w:val="0362E1B4"/>
    <w:rsid w:val="036F6C93"/>
    <w:rsid w:val="037B5430"/>
    <w:rsid w:val="037C5B36"/>
    <w:rsid w:val="0384D4F1"/>
    <w:rsid w:val="03906C8D"/>
    <w:rsid w:val="0392D4CA"/>
    <w:rsid w:val="03970C05"/>
    <w:rsid w:val="03A6782F"/>
    <w:rsid w:val="03AA4243"/>
    <w:rsid w:val="03ACA1DC"/>
    <w:rsid w:val="03ADC2CD"/>
    <w:rsid w:val="03B28C29"/>
    <w:rsid w:val="03B747FD"/>
    <w:rsid w:val="03BEFE74"/>
    <w:rsid w:val="03DAD17E"/>
    <w:rsid w:val="03DBFF18"/>
    <w:rsid w:val="03DFCBCF"/>
    <w:rsid w:val="03E488AD"/>
    <w:rsid w:val="03F1C4CA"/>
    <w:rsid w:val="03FD6555"/>
    <w:rsid w:val="04147C1D"/>
    <w:rsid w:val="0415BDB5"/>
    <w:rsid w:val="04229D35"/>
    <w:rsid w:val="0423AB82"/>
    <w:rsid w:val="0428B3B0"/>
    <w:rsid w:val="0442849F"/>
    <w:rsid w:val="04447DAD"/>
    <w:rsid w:val="044D9665"/>
    <w:rsid w:val="044EF944"/>
    <w:rsid w:val="0472CB4C"/>
    <w:rsid w:val="0477CA3C"/>
    <w:rsid w:val="049B6826"/>
    <w:rsid w:val="04B977FF"/>
    <w:rsid w:val="04BDB757"/>
    <w:rsid w:val="04D6A915"/>
    <w:rsid w:val="04DC5753"/>
    <w:rsid w:val="04EE049C"/>
    <w:rsid w:val="04F20878"/>
    <w:rsid w:val="04F2789C"/>
    <w:rsid w:val="04F91599"/>
    <w:rsid w:val="04FC16E6"/>
    <w:rsid w:val="050F19CF"/>
    <w:rsid w:val="050FF28C"/>
    <w:rsid w:val="0513A8D1"/>
    <w:rsid w:val="0514F9A2"/>
    <w:rsid w:val="0525568D"/>
    <w:rsid w:val="0530BA6B"/>
    <w:rsid w:val="05380A60"/>
    <w:rsid w:val="053C04CE"/>
    <w:rsid w:val="055D5FD6"/>
    <w:rsid w:val="0573F0AB"/>
    <w:rsid w:val="0575156D"/>
    <w:rsid w:val="0578CE7E"/>
    <w:rsid w:val="057ECE3A"/>
    <w:rsid w:val="0584D123"/>
    <w:rsid w:val="0585E892"/>
    <w:rsid w:val="059CEBA9"/>
    <w:rsid w:val="05A1EC30"/>
    <w:rsid w:val="05AB6D75"/>
    <w:rsid w:val="05ABF0C6"/>
    <w:rsid w:val="05ACDBC2"/>
    <w:rsid w:val="05AF4418"/>
    <w:rsid w:val="05C4C6BC"/>
    <w:rsid w:val="05C70D48"/>
    <w:rsid w:val="05D3FB6D"/>
    <w:rsid w:val="05DD22FB"/>
    <w:rsid w:val="05E569AD"/>
    <w:rsid w:val="05EB1B5B"/>
    <w:rsid w:val="05EF39E1"/>
    <w:rsid w:val="06094321"/>
    <w:rsid w:val="060990B7"/>
    <w:rsid w:val="060A64FC"/>
    <w:rsid w:val="060AD4CA"/>
    <w:rsid w:val="06151DCA"/>
    <w:rsid w:val="0627E268"/>
    <w:rsid w:val="06282947"/>
    <w:rsid w:val="0636B905"/>
    <w:rsid w:val="06398E3E"/>
    <w:rsid w:val="06416080"/>
    <w:rsid w:val="064478FD"/>
    <w:rsid w:val="064A9BDF"/>
    <w:rsid w:val="06648576"/>
    <w:rsid w:val="066E1831"/>
    <w:rsid w:val="066FA423"/>
    <w:rsid w:val="06874D42"/>
    <w:rsid w:val="0688BAD4"/>
    <w:rsid w:val="0698D819"/>
    <w:rsid w:val="069F73CF"/>
    <w:rsid w:val="06A79F52"/>
    <w:rsid w:val="06B12D45"/>
    <w:rsid w:val="06B139C3"/>
    <w:rsid w:val="06B69FF6"/>
    <w:rsid w:val="06B704CC"/>
    <w:rsid w:val="06BCDD57"/>
    <w:rsid w:val="06BEC7B9"/>
    <w:rsid w:val="06C2C324"/>
    <w:rsid w:val="06C8F0D9"/>
    <w:rsid w:val="06CB5D01"/>
    <w:rsid w:val="06CF78B4"/>
    <w:rsid w:val="06D052E9"/>
    <w:rsid w:val="06D4A4A1"/>
    <w:rsid w:val="06D807AE"/>
    <w:rsid w:val="06E12921"/>
    <w:rsid w:val="06E774BA"/>
    <w:rsid w:val="06F4695A"/>
    <w:rsid w:val="070985E6"/>
    <w:rsid w:val="07178852"/>
    <w:rsid w:val="071DC053"/>
    <w:rsid w:val="071EF7AF"/>
    <w:rsid w:val="07219DA9"/>
    <w:rsid w:val="0723DD1F"/>
    <w:rsid w:val="072608EB"/>
    <w:rsid w:val="07515410"/>
    <w:rsid w:val="07520F72"/>
    <w:rsid w:val="076DF6A0"/>
    <w:rsid w:val="076FA21F"/>
    <w:rsid w:val="07747125"/>
    <w:rsid w:val="078310CB"/>
    <w:rsid w:val="07A4A9C7"/>
    <w:rsid w:val="07B3BF43"/>
    <w:rsid w:val="07BAEFEB"/>
    <w:rsid w:val="07D8D4AD"/>
    <w:rsid w:val="07E2F51E"/>
    <w:rsid w:val="07F0BE3C"/>
    <w:rsid w:val="07FBF541"/>
    <w:rsid w:val="0809B051"/>
    <w:rsid w:val="080CE019"/>
    <w:rsid w:val="08220FAD"/>
    <w:rsid w:val="08254C4F"/>
    <w:rsid w:val="08286A28"/>
    <w:rsid w:val="082962A9"/>
    <w:rsid w:val="082BEC3E"/>
    <w:rsid w:val="083F33E3"/>
    <w:rsid w:val="0841628D"/>
    <w:rsid w:val="084273D1"/>
    <w:rsid w:val="084976A5"/>
    <w:rsid w:val="08599603"/>
    <w:rsid w:val="0863E1D2"/>
    <w:rsid w:val="08647930"/>
    <w:rsid w:val="0887E6C9"/>
    <w:rsid w:val="089E01C1"/>
    <w:rsid w:val="08AF87CF"/>
    <w:rsid w:val="08B1CC53"/>
    <w:rsid w:val="08B37197"/>
    <w:rsid w:val="08B88481"/>
    <w:rsid w:val="08BB1922"/>
    <w:rsid w:val="08C16D4C"/>
    <w:rsid w:val="08C85BC1"/>
    <w:rsid w:val="08CE6408"/>
    <w:rsid w:val="08D7EA47"/>
    <w:rsid w:val="08DE4029"/>
    <w:rsid w:val="08E7C41C"/>
    <w:rsid w:val="08EA2670"/>
    <w:rsid w:val="08EE1618"/>
    <w:rsid w:val="08EF8071"/>
    <w:rsid w:val="08F35C67"/>
    <w:rsid w:val="08FAF67F"/>
    <w:rsid w:val="0907EB9C"/>
    <w:rsid w:val="090BFA0E"/>
    <w:rsid w:val="090D1C18"/>
    <w:rsid w:val="091C17E5"/>
    <w:rsid w:val="092FA387"/>
    <w:rsid w:val="09424B19"/>
    <w:rsid w:val="094929EC"/>
    <w:rsid w:val="095B760B"/>
    <w:rsid w:val="0975554A"/>
    <w:rsid w:val="09792723"/>
    <w:rsid w:val="097A5DA3"/>
    <w:rsid w:val="099F23E5"/>
    <w:rsid w:val="09A355EE"/>
    <w:rsid w:val="09A4EA64"/>
    <w:rsid w:val="09BCB644"/>
    <w:rsid w:val="09CD52A7"/>
    <w:rsid w:val="09D5FD89"/>
    <w:rsid w:val="09E6BCF0"/>
    <w:rsid w:val="09F053D7"/>
    <w:rsid w:val="09F9904C"/>
    <w:rsid w:val="0A017D9D"/>
    <w:rsid w:val="0A1744AB"/>
    <w:rsid w:val="0A2A2730"/>
    <w:rsid w:val="0A523037"/>
    <w:rsid w:val="0A58470E"/>
    <w:rsid w:val="0A63D730"/>
    <w:rsid w:val="0A661378"/>
    <w:rsid w:val="0A66FEB0"/>
    <w:rsid w:val="0A6B8E96"/>
    <w:rsid w:val="0A6D03D7"/>
    <w:rsid w:val="0A6F5AED"/>
    <w:rsid w:val="0A7752DA"/>
    <w:rsid w:val="0A79E46A"/>
    <w:rsid w:val="0A7FDB09"/>
    <w:rsid w:val="0A8858D3"/>
    <w:rsid w:val="0A8A984A"/>
    <w:rsid w:val="0A8CF673"/>
    <w:rsid w:val="0A9574C9"/>
    <w:rsid w:val="0A9A312D"/>
    <w:rsid w:val="0AA9140C"/>
    <w:rsid w:val="0AAB4218"/>
    <w:rsid w:val="0AB0E312"/>
    <w:rsid w:val="0ABA9890"/>
    <w:rsid w:val="0AC865D5"/>
    <w:rsid w:val="0ADE4D06"/>
    <w:rsid w:val="0AE2565E"/>
    <w:rsid w:val="0AE4E930"/>
    <w:rsid w:val="0AEEFA49"/>
    <w:rsid w:val="0AF6C19E"/>
    <w:rsid w:val="0B0379D0"/>
    <w:rsid w:val="0B082FB3"/>
    <w:rsid w:val="0B1E0491"/>
    <w:rsid w:val="0B2A8BD8"/>
    <w:rsid w:val="0B2AE165"/>
    <w:rsid w:val="0B2D2F0E"/>
    <w:rsid w:val="0B3BE319"/>
    <w:rsid w:val="0B43B30A"/>
    <w:rsid w:val="0B4F2219"/>
    <w:rsid w:val="0B6779A6"/>
    <w:rsid w:val="0B81B35D"/>
    <w:rsid w:val="0B83DD00"/>
    <w:rsid w:val="0B856330"/>
    <w:rsid w:val="0B9090ED"/>
    <w:rsid w:val="0B94D62D"/>
    <w:rsid w:val="0B97D681"/>
    <w:rsid w:val="0B988F55"/>
    <w:rsid w:val="0B9F8B46"/>
    <w:rsid w:val="0BA65370"/>
    <w:rsid w:val="0BAE934F"/>
    <w:rsid w:val="0BB21628"/>
    <w:rsid w:val="0BBF3C0B"/>
    <w:rsid w:val="0BC54CCB"/>
    <w:rsid w:val="0BCDEA3A"/>
    <w:rsid w:val="0BCEB0DC"/>
    <w:rsid w:val="0BD95C16"/>
    <w:rsid w:val="0BE9D161"/>
    <w:rsid w:val="0BF2C6CF"/>
    <w:rsid w:val="0BF777F4"/>
    <w:rsid w:val="0BF8B9F5"/>
    <w:rsid w:val="0C0475FE"/>
    <w:rsid w:val="0C0D1FD8"/>
    <w:rsid w:val="0C11EB4B"/>
    <w:rsid w:val="0C1F9188"/>
    <w:rsid w:val="0C22CB53"/>
    <w:rsid w:val="0C24A967"/>
    <w:rsid w:val="0C282971"/>
    <w:rsid w:val="0C292327"/>
    <w:rsid w:val="0C2D4585"/>
    <w:rsid w:val="0C2E2A31"/>
    <w:rsid w:val="0C332445"/>
    <w:rsid w:val="0C3C575C"/>
    <w:rsid w:val="0C46508D"/>
    <w:rsid w:val="0C4A3A8A"/>
    <w:rsid w:val="0C4D7BFF"/>
    <w:rsid w:val="0C55B090"/>
    <w:rsid w:val="0C637379"/>
    <w:rsid w:val="0C7715CA"/>
    <w:rsid w:val="0C8557D6"/>
    <w:rsid w:val="0C897708"/>
    <w:rsid w:val="0C8EDDD8"/>
    <w:rsid w:val="0C92DDF1"/>
    <w:rsid w:val="0CB386D2"/>
    <w:rsid w:val="0CB48BDE"/>
    <w:rsid w:val="0CB699F4"/>
    <w:rsid w:val="0CBC5329"/>
    <w:rsid w:val="0CC377C5"/>
    <w:rsid w:val="0CD84778"/>
    <w:rsid w:val="0CD97591"/>
    <w:rsid w:val="0CE639DF"/>
    <w:rsid w:val="0CF2E17E"/>
    <w:rsid w:val="0CF34C2B"/>
    <w:rsid w:val="0D0360E4"/>
    <w:rsid w:val="0D0DA9E8"/>
    <w:rsid w:val="0D18C24F"/>
    <w:rsid w:val="0D1F72AD"/>
    <w:rsid w:val="0D2881CB"/>
    <w:rsid w:val="0D2A5FEE"/>
    <w:rsid w:val="0D391C8D"/>
    <w:rsid w:val="0D3C249C"/>
    <w:rsid w:val="0D3D8E02"/>
    <w:rsid w:val="0D409BE7"/>
    <w:rsid w:val="0D424DED"/>
    <w:rsid w:val="0D68D5D2"/>
    <w:rsid w:val="0D6A7204"/>
    <w:rsid w:val="0D6D6FA2"/>
    <w:rsid w:val="0D765A62"/>
    <w:rsid w:val="0D7889FF"/>
    <w:rsid w:val="0D813B48"/>
    <w:rsid w:val="0D814513"/>
    <w:rsid w:val="0D8D593F"/>
    <w:rsid w:val="0D8DF3D8"/>
    <w:rsid w:val="0DA37185"/>
    <w:rsid w:val="0DAC3F0C"/>
    <w:rsid w:val="0DBA58D6"/>
    <w:rsid w:val="0DBB7B42"/>
    <w:rsid w:val="0DBE3052"/>
    <w:rsid w:val="0DC55111"/>
    <w:rsid w:val="0DC7D6D5"/>
    <w:rsid w:val="0DD7FB12"/>
    <w:rsid w:val="0DD9A5A2"/>
    <w:rsid w:val="0DE69FF8"/>
    <w:rsid w:val="0DE7784F"/>
    <w:rsid w:val="0DE97C8A"/>
    <w:rsid w:val="0DEE82E6"/>
    <w:rsid w:val="0DF9D6DB"/>
    <w:rsid w:val="0DFCB581"/>
    <w:rsid w:val="0E1A460C"/>
    <w:rsid w:val="0E230FA1"/>
    <w:rsid w:val="0E365855"/>
    <w:rsid w:val="0E3E89D6"/>
    <w:rsid w:val="0E40234F"/>
    <w:rsid w:val="0E44409C"/>
    <w:rsid w:val="0E4FC093"/>
    <w:rsid w:val="0E556FB9"/>
    <w:rsid w:val="0E5CFD62"/>
    <w:rsid w:val="0E649966"/>
    <w:rsid w:val="0E65A68D"/>
    <w:rsid w:val="0E69808A"/>
    <w:rsid w:val="0E6B3C6B"/>
    <w:rsid w:val="0E73ECDC"/>
    <w:rsid w:val="0E78869A"/>
    <w:rsid w:val="0E7F5DFB"/>
    <w:rsid w:val="0E82BD43"/>
    <w:rsid w:val="0E9272A9"/>
    <w:rsid w:val="0E998D5B"/>
    <w:rsid w:val="0E9A3230"/>
    <w:rsid w:val="0EA83DB3"/>
    <w:rsid w:val="0EA8BC7E"/>
    <w:rsid w:val="0EB5A7DF"/>
    <w:rsid w:val="0EB6ACD0"/>
    <w:rsid w:val="0EBF6D83"/>
    <w:rsid w:val="0EC4DC79"/>
    <w:rsid w:val="0EC903E1"/>
    <w:rsid w:val="0ECFF5D9"/>
    <w:rsid w:val="0ED1B741"/>
    <w:rsid w:val="0ED622CA"/>
    <w:rsid w:val="0ED889B5"/>
    <w:rsid w:val="0EDE16B5"/>
    <w:rsid w:val="0EE94784"/>
    <w:rsid w:val="0EEBE738"/>
    <w:rsid w:val="0F1E7B8D"/>
    <w:rsid w:val="0F2738CC"/>
    <w:rsid w:val="0F4884AF"/>
    <w:rsid w:val="0F4B6CA8"/>
    <w:rsid w:val="0F604336"/>
    <w:rsid w:val="0F7357C2"/>
    <w:rsid w:val="0F8A72CA"/>
    <w:rsid w:val="0FA70546"/>
    <w:rsid w:val="0FABAF73"/>
    <w:rsid w:val="0FB631FF"/>
    <w:rsid w:val="0FB96515"/>
    <w:rsid w:val="0FC0D867"/>
    <w:rsid w:val="0FC26B4F"/>
    <w:rsid w:val="0FC3AADD"/>
    <w:rsid w:val="0FC969E7"/>
    <w:rsid w:val="0FEB2A75"/>
    <w:rsid w:val="0FEC6976"/>
    <w:rsid w:val="0FF2BFF1"/>
    <w:rsid w:val="0FF87373"/>
    <w:rsid w:val="1001650C"/>
    <w:rsid w:val="10148C21"/>
    <w:rsid w:val="101E740D"/>
    <w:rsid w:val="1024FD1C"/>
    <w:rsid w:val="10284E6B"/>
    <w:rsid w:val="103AF2F2"/>
    <w:rsid w:val="10457B8D"/>
    <w:rsid w:val="104E3079"/>
    <w:rsid w:val="1063A98D"/>
    <w:rsid w:val="106AB985"/>
    <w:rsid w:val="107AF821"/>
    <w:rsid w:val="10803F07"/>
    <w:rsid w:val="108AC76D"/>
    <w:rsid w:val="108E223D"/>
    <w:rsid w:val="109D49CB"/>
    <w:rsid w:val="109DF8CB"/>
    <w:rsid w:val="10A20963"/>
    <w:rsid w:val="10ACBADB"/>
    <w:rsid w:val="10CECC38"/>
    <w:rsid w:val="10E0471C"/>
    <w:rsid w:val="10E55EC9"/>
    <w:rsid w:val="10E8080B"/>
    <w:rsid w:val="10EE677C"/>
    <w:rsid w:val="10F5B1EF"/>
    <w:rsid w:val="10FD09DF"/>
    <w:rsid w:val="110A9386"/>
    <w:rsid w:val="111E2F93"/>
    <w:rsid w:val="11209DE2"/>
    <w:rsid w:val="1129E4CB"/>
    <w:rsid w:val="112E5649"/>
    <w:rsid w:val="11358BAF"/>
    <w:rsid w:val="1138094C"/>
    <w:rsid w:val="113A0088"/>
    <w:rsid w:val="113B7E65"/>
    <w:rsid w:val="1144275D"/>
    <w:rsid w:val="114B6421"/>
    <w:rsid w:val="114E114D"/>
    <w:rsid w:val="115A63A8"/>
    <w:rsid w:val="11653AB2"/>
    <w:rsid w:val="1167CC48"/>
    <w:rsid w:val="1172F4A7"/>
    <w:rsid w:val="11787FE1"/>
    <w:rsid w:val="117C34E3"/>
    <w:rsid w:val="11815672"/>
    <w:rsid w:val="11879620"/>
    <w:rsid w:val="119C544A"/>
    <w:rsid w:val="11AA4DD7"/>
    <w:rsid w:val="11B7519B"/>
    <w:rsid w:val="11BD39B0"/>
    <w:rsid w:val="11C287B1"/>
    <w:rsid w:val="11CA51A8"/>
    <w:rsid w:val="11D530EC"/>
    <w:rsid w:val="11DA09D4"/>
    <w:rsid w:val="11DB1B65"/>
    <w:rsid w:val="11DC46ED"/>
    <w:rsid w:val="11DDFD35"/>
    <w:rsid w:val="11E6C160"/>
    <w:rsid w:val="11EFA6A4"/>
    <w:rsid w:val="1207523A"/>
    <w:rsid w:val="120D823D"/>
    <w:rsid w:val="12138F69"/>
    <w:rsid w:val="122B007E"/>
    <w:rsid w:val="124228A7"/>
    <w:rsid w:val="12577D53"/>
    <w:rsid w:val="12651967"/>
    <w:rsid w:val="1268EC83"/>
    <w:rsid w:val="127708F7"/>
    <w:rsid w:val="1279A1BA"/>
    <w:rsid w:val="127C5637"/>
    <w:rsid w:val="128ECD8E"/>
    <w:rsid w:val="129D83F7"/>
    <w:rsid w:val="12AAC3BC"/>
    <w:rsid w:val="12B254A8"/>
    <w:rsid w:val="12B57610"/>
    <w:rsid w:val="12B8653D"/>
    <w:rsid w:val="12C01504"/>
    <w:rsid w:val="12CBA2A8"/>
    <w:rsid w:val="12D4DF93"/>
    <w:rsid w:val="12D5CC41"/>
    <w:rsid w:val="12D6C184"/>
    <w:rsid w:val="12DB7025"/>
    <w:rsid w:val="12E62FE2"/>
    <w:rsid w:val="12E7F7A8"/>
    <w:rsid w:val="12E942E4"/>
    <w:rsid w:val="12F0FDB7"/>
    <w:rsid w:val="12F9CD06"/>
    <w:rsid w:val="13027521"/>
    <w:rsid w:val="1306EAD9"/>
    <w:rsid w:val="13086396"/>
    <w:rsid w:val="130EB846"/>
    <w:rsid w:val="13105369"/>
    <w:rsid w:val="1311F380"/>
    <w:rsid w:val="132185E2"/>
    <w:rsid w:val="132467D2"/>
    <w:rsid w:val="132C2666"/>
    <w:rsid w:val="132EDF93"/>
    <w:rsid w:val="132FC62B"/>
    <w:rsid w:val="1333129A"/>
    <w:rsid w:val="133BDDFE"/>
    <w:rsid w:val="13406173"/>
    <w:rsid w:val="1343E015"/>
    <w:rsid w:val="1350DBDB"/>
    <w:rsid w:val="13585447"/>
    <w:rsid w:val="13587A01"/>
    <w:rsid w:val="1378C730"/>
    <w:rsid w:val="13820E1B"/>
    <w:rsid w:val="13841E00"/>
    <w:rsid w:val="139FEA44"/>
    <w:rsid w:val="13BDFD21"/>
    <w:rsid w:val="13C82D67"/>
    <w:rsid w:val="13CE27BC"/>
    <w:rsid w:val="13D684D5"/>
    <w:rsid w:val="13D92A0B"/>
    <w:rsid w:val="13E23B1E"/>
    <w:rsid w:val="13EF5D98"/>
    <w:rsid w:val="13F5B4D3"/>
    <w:rsid w:val="13F6A03E"/>
    <w:rsid w:val="13F9B2CF"/>
    <w:rsid w:val="140723D8"/>
    <w:rsid w:val="1416D298"/>
    <w:rsid w:val="1421DA26"/>
    <w:rsid w:val="14355D24"/>
    <w:rsid w:val="14512A9A"/>
    <w:rsid w:val="1452A95E"/>
    <w:rsid w:val="145A705F"/>
    <w:rsid w:val="145A76A7"/>
    <w:rsid w:val="1473CEA8"/>
    <w:rsid w:val="148114C2"/>
    <w:rsid w:val="148CC5D5"/>
    <w:rsid w:val="149F51AA"/>
    <w:rsid w:val="14A06C3F"/>
    <w:rsid w:val="14A57DBC"/>
    <w:rsid w:val="14A95C36"/>
    <w:rsid w:val="14AEDBED"/>
    <w:rsid w:val="14C1583E"/>
    <w:rsid w:val="14CAC798"/>
    <w:rsid w:val="14D3E0D0"/>
    <w:rsid w:val="14E9F7D3"/>
    <w:rsid w:val="14EDB39C"/>
    <w:rsid w:val="14EDCBA0"/>
    <w:rsid w:val="14F78B40"/>
    <w:rsid w:val="14FA49EB"/>
    <w:rsid w:val="150A3D18"/>
    <w:rsid w:val="150D198B"/>
    <w:rsid w:val="150FE3B0"/>
    <w:rsid w:val="1513E1C0"/>
    <w:rsid w:val="15160451"/>
    <w:rsid w:val="1519000C"/>
    <w:rsid w:val="151A9373"/>
    <w:rsid w:val="151ADB5C"/>
    <w:rsid w:val="151CAA00"/>
    <w:rsid w:val="151D6C08"/>
    <w:rsid w:val="151F71BB"/>
    <w:rsid w:val="15284B63"/>
    <w:rsid w:val="1529172A"/>
    <w:rsid w:val="15300EF9"/>
    <w:rsid w:val="15561FC3"/>
    <w:rsid w:val="155E4A8B"/>
    <w:rsid w:val="156756F6"/>
    <w:rsid w:val="15757987"/>
    <w:rsid w:val="15760B98"/>
    <w:rsid w:val="158707E9"/>
    <w:rsid w:val="15943A1E"/>
    <w:rsid w:val="159FCBB2"/>
    <w:rsid w:val="15A4EE73"/>
    <w:rsid w:val="15B87D8C"/>
    <w:rsid w:val="15BC8B00"/>
    <w:rsid w:val="15D2301C"/>
    <w:rsid w:val="15D334B3"/>
    <w:rsid w:val="15EABEFE"/>
    <w:rsid w:val="15FAA5AE"/>
    <w:rsid w:val="15FD9744"/>
    <w:rsid w:val="1602BD62"/>
    <w:rsid w:val="160D1058"/>
    <w:rsid w:val="1611CF6B"/>
    <w:rsid w:val="161296AD"/>
    <w:rsid w:val="161F878E"/>
    <w:rsid w:val="1634A4BA"/>
    <w:rsid w:val="1638B37D"/>
    <w:rsid w:val="163DE3A2"/>
    <w:rsid w:val="16423A24"/>
    <w:rsid w:val="1645D6D2"/>
    <w:rsid w:val="16463BA8"/>
    <w:rsid w:val="165641C2"/>
    <w:rsid w:val="16576C90"/>
    <w:rsid w:val="16641A34"/>
    <w:rsid w:val="1679A175"/>
    <w:rsid w:val="1697633F"/>
    <w:rsid w:val="16A3EFA9"/>
    <w:rsid w:val="16AE9220"/>
    <w:rsid w:val="16B427E8"/>
    <w:rsid w:val="16B5DA93"/>
    <w:rsid w:val="16B6835E"/>
    <w:rsid w:val="16BD9226"/>
    <w:rsid w:val="16CBD451"/>
    <w:rsid w:val="16CEC7C7"/>
    <w:rsid w:val="16EB732E"/>
    <w:rsid w:val="16F34845"/>
    <w:rsid w:val="16FECAE2"/>
    <w:rsid w:val="1700CCD6"/>
    <w:rsid w:val="17060EAF"/>
    <w:rsid w:val="17142BF9"/>
    <w:rsid w:val="171EF78B"/>
    <w:rsid w:val="172A148B"/>
    <w:rsid w:val="172C1222"/>
    <w:rsid w:val="173027A8"/>
    <w:rsid w:val="17399194"/>
    <w:rsid w:val="173BE761"/>
    <w:rsid w:val="17611582"/>
    <w:rsid w:val="1764D55E"/>
    <w:rsid w:val="1778A96A"/>
    <w:rsid w:val="17859F4A"/>
    <w:rsid w:val="178A573D"/>
    <w:rsid w:val="178AA473"/>
    <w:rsid w:val="179739B7"/>
    <w:rsid w:val="17A57E85"/>
    <w:rsid w:val="17B58537"/>
    <w:rsid w:val="17B5BF1F"/>
    <w:rsid w:val="17CC960C"/>
    <w:rsid w:val="17D32C89"/>
    <w:rsid w:val="17D98B7D"/>
    <w:rsid w:val="17DA88DF"/>
    <w:rsid w:val="17E25AC6"/>
    <w:rsid w:val="17E59F4F"/>
    <w:rsid w:val="17F24858"/>
    <w:rsid w:val="17F77AD6"/>
    <w:rsid w:val="17F796B5"/>
    <w:rsid w:val="180C656C"/>
    <w:rsid w:val="180F7C02"/>
    <w:rsid w:val="1812D2E8"/>
    <w:rsid w:val="181435C9"/>
    <w:rsid w:val="1824E308"/>
    <w:rsid w:val="1825513C"/>
    <w:rsid w:val="18257792"/>
    <w:rsid w:val="183F051B"/>
    <w:rsid w:val="1852CA75"/>
    <w:rsid w:val="185369BD"/>
    <w:rsid w:val="1855A376"/>
    <w:rsid w:val="185611E9"/>
    <w:rsid w:val="185BA886"/>
    <w:rsid w:val="18633070"/>
    <w:rsid w:val="1863E63A"/>
    <w:rsid w:val="186596EF"/>
    <w:rsid w:val="1869E453"/>
    <w:rsid w:val="18721865"/>
    <w:rsid w:val="1878DC34"/>
    <w:rsid w:val="18808419"/>
    <w:rsid w:val="188CE8E4"/>
    <w:rsid w:val="18950F1E"/>
    <w:rsid w:val="189D12A8"/>
    <w:rsid w:val="18A1E671"/>
    <w:rsid w:val="18AA9201"/>
    <w:rsid w:val="18B04C71"/>
    <w:rsid w:val="18B38238"/>
    <w:rsid w:val="18B97151"/>
    <w:rsid w:val="18BE35FE"/>
    <w:rsid w:val="18C49626"/>
    <w:rsid w:val="18CCABF2"/>
    <w:rsid w:val="18CDD362"/>
    <w:rsid w:val="18D45C5E"/>
    <w:rsid w:val="18E38B0B"/>
    <w:rsid w:val="18EAE021"/>
    <w:rsid w:val="18F141B9"/>
    <w:rsid w:val="18F25486"/>
    <w:rsid w:val="18F5F16C"/>
    <w:rsid w:val="18F81F9E"/>
    <w:rsid w:val="18F9CBA2"/>
    <w:rsid w:val="18FA661C"/>
    <w:rsid w:val="1904F0C1"/>
    <w:rsid w:val="19077743"/>
    <w:rsid w:val="1920CC70"/>
    <w:rsid w:val="192B682A"/>
    <w:rsid w:val="1944D367"/>
    <w:rsid w:val="19463929"/>
    <w:rsid w:val="1948AD0E"/>
    <w:rsid w:val="194BC0E8"/>
    <w:rsid w:val="194EF6AE"/>
    <w:rsid w:val="19503C89"/>
    <w:rsid w:val="19683CEE"/>
    <w:rsid w:val="196969FC"/>
    <w:rsid w:val="196D7E6A"/>
    <w:rsid w:val="19972063"/>
    <w:rsid w:val="19A4B2BB"/>
    <w:rsid w:val="19B470E7"/>
    <w:rsid w:val="19B901BB"/>
    <w:rsid w:val="19BE2D8F"/>
    <w:rsid w:val="19C1F2F0"/>
    <w:rsid w:val="19E08873"/>
    <w:rsid w:val="19E322E3"/>
    <w:rsid w:val="19E44B61"/>
    <w:rsid w:val="19E67DE4"/>
    <w:rsid w:val="19EFB7F3"/>
    <w:rsid w:val="1A01D87B"/>
    <w:rsid w:val="1A130612"/>
    <w:rsid w:val="1A1E935C"/>
    <w:rsid w:val="1A25125C"/>
    <w:rsid w:val="1A2F4025"/>
    <w:rsid w:val="1A305602"/>
    <w:rsid w:val="1A3625F2"/>
    <w:rsid w:val="1A4313B5"/>
    <w:rsid w:val="1A4AEEA1"/>
    <w:rsid w:val="1A4F5503"/>
    <w:rsid w:val="1A559F92"/>
    <w:rsid w:val="1A5DC2E0"/>
    <w:rsid w:val="1A691CB3"/>
    <w:rsid w:val="1A74518B"/>
    <w:rsid w:val="1A76B380"/>
    <w:rsid w:val="1A807B87"/>
    <w:rsid w:val="1A94B97B"/>
    <w:rsid w:val="1AA3514D"/>
    <w:rsid w:val="1AA68F38"/>
    <w:rsid w:val="1AA8AD49"/>
    <w:rsid w:val="1AAAB3D9"/>
    <w:rsid w:val="1AC06DD5"/>
    <w:rsid w:val="1AC869DD"/>
    <w:rsid w:val="1AD0612C"/>
    <w:rsid w:val="1ADBF9E7"/>
    <w:rsid w:val="1ADF468C"/>
    <w:rsid w:val="1B075289"/>
    <w:rsid w:val="1B243332"/>
    <w:rsid w:val="1B2519A9"/>
    <w:rsid w:val="1B432CD4"/>
    <w:rsid w:val="1B4AEBE9"/>
    <w:rsid w:val="1B575829"/>
    <w:rsid w:val="1B68AFC4"/>
    <w:rsid w:val="1B70478E"/>
    <w:rsid w:val="1B7C1AFA"/>
    <w:rsid w:val="1B807607"/>
    <w:rsid w:val="1BA37BA3"/>
    <w:rsid w:val="1BA9C3F4"/>
    <w:rsid w:val="1BB274D8"/>
    <w:rsid w:val="1BB5CD05"/>
    <w:rsid w:val="1BBAD39F"/>
    <w:rsid w:val="1BDD9153"/>
    <w:rsid w:val="1BE0687E"/>
    <w:rsid w:val="1BE4A8E4"/>
    <w:rsid w:val="1BE84436"/>
    <w:rsid w:val="1BF77F26"/>
    <w:rsid w:val="1BF78A8E"/>
    <w:rsid w:val="1BF86669"/>
    <w:rsid w:val="1BFE307D"/>
    <w:rsid w:val="1C013144"/>
    <w:rsid w:val="1C0A8CE4"/>
    <w:rsid w:val="1C16C7C3"/>
    <w:rsid w:val="1C1E1E43"/>
    <w:rsid w:val="1C1FD629"/>
    <w:rsid w:val="1C22CB8B"/>
    <w:rsid w:val="1C24436A"/>
    <w:rsid w:val="1C359605"/>
    <w:rsid w:val="1C38832B"/>
    <w:rsid w:val="1C397082"/>
    <w:rsid w:val="1C442977"/>
    <w:rsid w:val="1C45530A"/>
    <w:rsid w:val="1C6C6D07"/>
    <w:rsid w:val="1C6D1192"/>
    <w:rsid w:val="1C74FCFA"/>
    <w:rsid w:val="1C7CF367"/>
    <w:rsid w:val="1C8DCB0B"/>
    <w:rsid w:val="1C9DA13E"/>
    <w:rsid w:val="1CA5BB8D"/>
    <w:rsid w:val="1CA6E2B6"/>
    <w:rsid w:val="1CB2A211"/>
    <w:rsid w:val="1CB61726"/>
    <w:rsid w:val="1CBF2104"/>
    <w:rsid w:val="1CCBB191"/>
    <w:rsid w:val="1CCCD8A0"/>
    <w:rsid w:val="1CDDF12B"/>
    <w:rsid w:val="1CDE6D92"/>
    <w:rsid w:val="1CE28BB4"/>
    <w:rsid w:val="1D107E2C"/>
    <w:rsid w:val="1D121065"/>
    <w:rsid w:val="1D13559A"/>
    <w:rsid w:val="1D1B1C4E"/>
    <w:rsid w:val="1D2E7995"/>
    <w:rsid w:val="1D2FB0A3"/>
    <w:rsid w:val="1D33E4F1"/>
    <w:rsid w:val="1D410558"/>
    <w:rsid w:val="1D447721"/>
    <w:rsid w:val="1D555382"/>
    <w:rsid w:val="1D671954"/>
    <w:rsid w:val="1D6DAB45"/>
    <w:rsid w:val="1D6FA6B4"/>
    <w:rsid w:val="1D753774"/>
    <w:rsid w:val="1D7A6B1F"/>
    <w:rsid w:val="1DA8F7DB"/>
    <w:rsid w:val="1DB0C5B0"/>
    <w:rsid w:val="1DB6F8BB"/>
    <w:rsid w:val="1DBA9DB0"/>
    <w:rsid w:val="1DBD0E0D"/>
    <w:rsid w:val="1DC2C525"/>
    <w:rsid w:val="1DC5374B"/>
    <w:rsid w:val="1DC630B7"/>
    <w:rsid w:val="1DD657AC"/>
    <w:rsid w:val="1DD7C36C"/>
    <w:rsid w:val="1DD9B03A"/>
    <w:rsid w:val="1DEF1E5A"/>
    <w:rsid w:val="1DF8E185"/>
    <w:rsid w:val="1E111C03"/>
    <w:rsid w:val="1E2950D2"/>
    <w:rsid w:val="1E2B31B5"/>
    <w:rsid w:val="1E3EB7E2"/>
    <w:rsid w:val="1E4183DE"/>
    <w:rsid w:val="1E43D1AC"/>
    <w:rsid w:val="1E581FC4"/>
    <w:rsid w:val="1E58ABE0"/>
    <w:rsid w:val="1E656DBA"/>
    <w:rsid w:val="1E65BD04"/>
    <w:rsid w:val="1E7C99FF"/>
    <w:rsid w:val="1E9A77A8"/>
    <w:rsid w:val="1EAE5661"/>
    <w:rsid w:val="1EBAABDD"/>
    <w:rsid w:val="1EBBDEA2"/>
    <w:rsid w:val="1EC0AA70"/>
    <w:rsid w:val="1ECD6037"/>
    <w:rsid w:val="1EDFA319"/>
    <w:rsid w:val="1EE5105C"/>
    <w:rsid w:val="1EE9E101"/>
    <w:rsid w:val="1EF37BC7"/>
    <w:rsid w:val="1EF9967B"/>
    <w:rsid w:val="1F09E057"/>
    <w:rsid w:val="1F0CD8AE"/>
    <w:rsid w:val="1F0D750D"/>
    <w:rsid w:val="1F1C13E4"/>
    <w:rsid w:val="1F1C38FB"/>
    <w:rsid w:val="1F3DCF5F"/>
    <w:rsid w:val="1F4C666A"/>
    <w:rsid w:val="1F4E286B"/>
    <w:rsid w:val="1F6498B2"/>
    <w:rsid w:val="1F68871C"/>
    <w:rsid w:val="1F6C0C38"/>
    <w:rsid w:val="1F7EFA95"/>
    <w:rsid w:val="1F89BF69"/>
    <w:rsid w:val="1F97CDCC"/>
    <w:rsid w:val="1F9D6655"/>
    <w:rsid w:val="1FA11EF2"/>
    <w:rsid w:val="1FA7924D"/>
    <w:rsid w:val="1FADB40D"/>
    <w:rsid w:val="1FAEDE5E"/>
    <w:rsid w:val="1FB97F99"/>
    <w:rsid w:val="1FBF45C9"/>
    <w:rsid w:val="1FC37C6F"/>
    <w:rsid w:val="1FCDAB81"/>
    <w:rsid w:val="1FCF3F3C"/>
    <w:rsid w:val="1FCF632A"/>
    <w:rsid w:val="1FDBE402"/>
    <w:rsid w:val="1FDC76BB"/>
    <w:rsid w:val="1FEDE1D5"/>
    <w:rsid w:val="1FF00428"/>
    <w:rsid w:val="1FF9A61F"/>
    <w:rsid w:val="1FFAFE33"/>
    <w:rsid w:val="1FFDD7DF"/>
    <w:rsid w:val="20073AD5"/>
    <w:rsid w:val="20097C39"/>
    <w:rsid w:val="201E1509"/>
    <w:rsid w:val="2021DB87"/>
    <w:rsid w:val="20238F2E"/>
    <w:rsid w:val="2032063F"/>
    <w:rsid w:val="203678F7"/>
    <w:rsid w:val="20736D4E"/>
    <w:rsid w:val="207A3FD8"/>
    <w:rsid w:val="2089D9CA"/>
    <w:rsid w:val="209B2023"/>
    <w:rsid w:val="20CDECC2"/>
    <w:rsid w:val="20D327C7"/>
    <w:rsid w:val="20E84385"/>
    <w:rsid w:val="20E9B6B4"/>
    <w:rsid w:val="20F74A2C"/>
    <w:rsid w:val="20FBB9EA"/>
    <w:rsid w:val="20FE3103"/>
    <w:rsid w:val="21015C5B"/>
    <w:rsid w:val="210AEFE3"/>
    <w:rsid w:val="2117991F"/>
    <w:rsid w:val="211C3E53"/>
    <w:rsid w:val="213C801D"/>
    <w:rsid w:val="214971DE"/>
    <w:rsid w:val="214A603A"/>
    <w:rsid w:val="21546C86"/>
    <w:rsid w:val="2161DDC0"/>
    <w:rsid w:val="21704991"/>
    <w:rsid w:val="21750B70"/>
    <w:rsid w:val="217B0A3B"/>
    <w:rsid w:val="21935EBA"/>
    <w:rsid w:val="219B8F2B"/>
    <w:rsid w:val="21A28B1C"/>
    <w:rsid w:val="21AAF092"/>
    <w:rsid w:val="21B0EF32"/>
    <w:rsid w:val="21B5206A"/>
    <w:rsid w:val="21B89AD3"/>
    <w:rsid w:val="21CEFE46"/>
    <w:rsid w:val="21D094FE"/>
    <w:rsid w:val="21D348E7"/>
    <w:rsid w:val="21D74E74"/>
    <w:rsid w:val="21E95857"/>
    <w:rsid w:val="21F11F82"/>
    <w:rsid w:val="21FFE58C"/>
    <w:rsid w:val="220328CC"/>
    <w:rsid w:val="2212CEA0"/>
    <w:rsid w:val="2214A3B6"/>
    <w:rsid w:val="221E4032"/>
    <w:rsid w:val="2241E9BD"/>
    <w:rsid w:val="225C2E0A"/>
    <w:rsid w:val="22623A04"/>
    <w:rsid w:val="2268B0A4"/>
    <w:rsid w:val="22877F1C"/>
    <w:rsid w:val="229A51AF"/>
    <w:rsid w:val="22BE996E"/>
    <w:rsid w:val="22C6D31A"/>
    <w:rsid w:val="22CF10CA"/>
    <w:rsid w:val="22D2713C"/>
    <w:rsid w:val="22E5A128"/>
    <w:rsid w:val="22E5F3D7"/>
    <w:rsid w:val="22FD76F7"/>
    <w:rsid w:val="22FE5075"/>
    <w:rsid w:val="22FF7D5B"/>
    <w:rsid w:val="23164A29"/>
    <w:rsid w:val="2325B518"/>
    <w:rsid w:val="2326A37B"/>
    <w:rsid w:val="2329D831"/>
    <w:rsid w:val="232B4089"/>
    <w:rsid w:val="233070EC"/>
    <w:rsid w:val="233E18CE"/>
    <w:rsid w:val="233EC254"/>
    <w:rsid w:val="234BF816"/>
    <w:rsid w:val="23535C55"/>
    <w:rsid w:val="2355AC35"/>
    <w:rsid w:val="235964B2"/>
    <w:rsid w:val="236C4C2C"/>
    <w:rsid w:val="23758ED9"/>
    <w:rsid w:val="237838DA"/>
    <w:rsid w:val="2378B4C1"/>
    <w:rsid w:val="237B814B"/>
    <w:rsid w:val="238816A6"/>
    <w:rsid w:val="2389E5FE"/>
    <w:rsid w:val="239026F9"/>
    <w:rsid w:val="239599CF"/>
    <w:rsid w:val="2398A5C3"/>
    <w:rsid w:val="239CA95C"/>
    <w:rsid w:val="23B143DC"/>
    <w:rsid w:val="23B288AC"/>
    <w:rsid w:val="23C7299E"/>
    <w:rsid w:val="23C74D09"/>
    <w:rsid w:val="23CBC622"/>
    <w:rsid w:val="23D1974F"/>
    <w:rsid w:val="23DDA102"/>
    <w:rsid w:val="23EDA46B"/>
    <w:rsid w:val="23F52F21"/>
    <w:rsid w:val="23F5A45D"/>
    <w:rsid w:val="23FF3AED"/>
    <w:rsid w:val="2405BB4B"/>
    <w:rsid w:val="241D4CD7"/>
    <w:rsid w:val="2421EBA9"/>
    <w:rsid w:val="24254450"/>
    <w:rsid w:val="2431AD0E"/>
    <w:rsid w:val="24500DED"/>
    <w:rsid w:val="2450F660"/>
    <w:rsid w:val="2458AC14"/>
    <w:rsid w:val="247B5F0B"/>
    <w:rsid w:val="2489D18B"/>
    <w:rsid w:val="248DEED3"/>
    <w:rsid w:val="249A7017"/>
    <w:rsid w:val="24AC9B3F"/>
    <w:rsid w:val="24DDF1B0"/>
    <w:rsid w:val="24DE6787"/>
    <w:rsid w:val="24E13CA3"/>
    <w:rsid w:val="24E39846"/>
    <w:rsid w:val="24E7509C"/>
    <w:rsid w:val="24E8D303"/>
    <w:rsid w:val="24E9407D"/>
    <w:rsid w:val="24EBD360"/>
    <w:rsid w:val="25054340"/>
    <w:rsid w:val="250ACBA7"/>
    <w:rsid w:val="25136124"/>
    <w:rsid w:val="251A646F"/>
    <w:rsid w:val="251A7C60"/>
    <w:rsid w:val="251F8658"/>
    <w:rsid w:val="252B2E8A"/>
    <w:rsid w:val="252DA72A"/>
    <w:rsid w:val="253727B8"/>
    <w:rsid w:val="2537D6A4"/>
    <w:rsid w:val="253D4939"/>
    <w:rsid w:val="25431449"/>
    <w:rsid w:val="25432745"/>
    <w:rsid w:val="2547F860"/>
    <w:rsid w:val="2555785F"/>
    <w:rsid w:val="25578148"/>
    <w:rsid w:val="256C6705"/>
    <w:rsid w:val="25780CB3"/>
    <w:rsid w:val="2579E47F"/>
    <w:rsid w:val="257B2A12"/>
    <w:rsid w:val="25826AA2"/>
    <w:rsid w:val="25A3FE62"/>
    <w:rsid w:val="25AB0DA4"/>
    <w:rsid w:val="25AC2F5F"/>
    <w:rsid w:val="25DBC33D"/>
    <w:rsid w:val="25E0169D"/>
    <w:rsid w:val="25E0EEB6"/>
    <w:rsid w:val="25E44BD6"/>
    <w:rsid w:val="25F19721"/>
    <w:rsid w:val="25FA85EE"/>
    <w:rsid w:val="25FEEFF5"/>
    <w:rsid w:val="2618A8D4"/>
    <w:rsid w:val="26272E07"/>
    <w:rsid w:val="262C5CBC"/>
    <w:rsid w:val="2634F828"/>
    <w:rsid w:val="2646444D"/>
    <w:rsid w:val="264A063D"/>
    <w:rsid w:val="26526831"/>
    <w:rsid w:val="26553964"/>
    <w:rsid w:val="265997FD"/>
    <w:rsid w:val="265B050B"/>
    <w:rsid w:val="2665F4F0"/>
    <w:rsid w:val="26683784"/>
    <w:rsid w:val="26763C5B"/>
    <w:rsid w:val="267DBA10"/>
    <w:rsid w:val="26889501"/>
    <w:rsid w:val="268A3D44"/>
    <w:rsid w:val="268E3395"/>
    <w:rsid w:val="2691F27D"/>
    <w:rsid w:val="269322D0"/>
    <w:rsid w:val="2694A02D"/>
    <w:rsid w:val="269F53D4"/>
    <w:rsid w:val="26AA7AE5"/>
    <w:rsid w:val="26C524FE"/>
    <w:rsid w:val="26C7786F"/>
    <w:rsid w:val="26CDC139"/>
    <w:rsid w:val="26E791C6"/>
    <w:rsid w:val="26F64D83"/>
    <w:rsid w:val="26F6F26D"/>
    <w:rsid w:val="26FBDF79"/>
    <w:rsid w:val="27032801"/>
    <w:rsid w:val="27051786"/>
    <w:rsid w:val="271BA74A"/>
    <w:rsid w:val="27289750"/>
    <w:rsid w:val="27389D11"/>
    <w:rsid w:val="2751BB3F"/>
    <w:rsid w:val="275B8749"/>
    <w:rsid w:val="276591FA"/>
    <w:rsid w:val="278EA0A4"/>
    <w:rsid w:val="278FD435"/>
    <w:rsid w:val="279222DF"/>
    <w:rsid w:val="27B39214"/>
    <w:rsid w:val="27C18579"/>
    <w:rsid w:val="27C1B5B0"/>
    <w:rsid w:val="27C79899"/>
    <w:rsid w:val="27E0DAB1"/>
    <w:rsid w:val="27E8BFFD"/>
    <w:rsid w:val="27F3CFF6"/>
    <w:rsid w:val="27F86FCD"/>
    <w:rsid w:val="2800B224"/>
    <w:rsid w:val="28027A06"/>
    <w:rsid w:val="280B9553"/>
    <w:rsid w:val="28153A9C"/>
    <w:rsid w:val="28162204"/>
    <w:rsid w:val="281817FE"/>
    <w:rsid w:val="28452E53"/>
    <w:rsid w:val="28485C6C"/>
    <w:rsid w:val="285E37C8"/>
    <w:rsid w:val="285EB637"/>
    <w:rsid w:val="28770135"/>
    <w:rsid w:val="287B93BE"/>
    <w:rsid w:val="2883B75D"/>
    <w:rsid w:val="289E15DC"/>
    <w:rsid w:val="28A13534"/>
    <w:rsid w:val="28B1E4AB"/>
    <w:rsid w:val="28B53B4D"/>
    <w:rsid w:val="28B88C77"/>
    <w:rsid w:val="28BD3EA1"/>
    <w:rsid w:val="28C05AA5"/>
    <w:rsid w:val="28C073E3"/>
    <w:rsid w:val="28CDA30B"/>
    <w:rsid w:val="28D8194C"/>
    <w:rsid w:val="28DA343B"/>
    <w:rsid w:val="28E8113F"/>
    <w:rsid w:val="28F524FA"/>
    <w:rsid w:val="28F7A86A"/>
    <w:rsid w:val="2901B58E"/>
    <w:rsid w:val="29053904"/>
    <w:rsid w:val="290ECBF8"/>
    <w:rsid w:val="2920BF3E"/>
    <w:rsid w:val="2920DFBC"/>
    <w:rsid w:val="2921E250"/>
    <w:rsid w:val="292767BC"/>
    <w:rsid w:val="292AABAD"/>
    <w:rsid w:val="293A14C0"/>
    <w:rsid w:val="293C2AF0"/>
    <w:rsid w:val="293F968F"/>
    <w:rsid w:val="294035D7"/>
    <w:rsid w:val="29489998"/>
    <w:rsid w:val="29520A9D"/>
    <w:rsid w:val="2956458D"/>
    <w:rsid w:val="295828EC"/>
    <w:rsid w:val="2964508E"/>
    <w:rsid w:val="29788B28"/>
    <w:rsid w:val="2987F867"/>
    <w:rsid w:val="298C07E5"/>
    <w:rsid w:val="298DDEE5"/>
    <w:rsid w:val="29C2DBEA"/>
    <w:rsid w:val="29DD0370"/>
    <w:rsid w:val="29EE4206"/>
    <w:rsid w:val="2A0073EE"/>
    <w:rsid w:val="2A0A575F"/>
    <w:rsid w:val="2A19B704"/>
    <w:rsid w:val="2A1C255E"/>
    <w:rsid w:val="2A1D7965"/>
    <w:rsid w:val="2A221ED3"/>
    <w:rsid w:val="2A2AE2D0"/>
    <w:rsid w:val="2A2C0A24"/>
    <w:rsid w:val="2A349867"/>
    <w:rsid w:val="2A356E8F"/>
    <w:rsid w:val="2A43F4CA"/>
    <w:rsid w:val="2A475C92"/>
    <w:rsid w:val="2A48CD20"/>
    <w:rsid w:val="2A553743"/>
    <w:rsid w:val="2A5BA118"/>
    <w:rsid w:val="2A61B996"/>
    <w:rsid w:val="2A6365CE"/>
    <w:rsid w:val="2A65865D"/>
    <w:rsid w:val="2A6CC315"/>
    <w:rsid w:val="2A71F734"/>
    <w:rsid w:val="2A76B633"/>
    <w:rsid w:val="2A7D1D64"/>
    <w:rsid w:val="2A80F4A8"/>
    <w:rsid w:val="2A95FD73"/>
    <w:rsid w:val="2A98DB0A"/>
    <w:rsid w:val="2A9A6C3E"/>
    <w:rsid w:val="2AAA4CB1"/>
    <w:rsid w:val="2AB022C3"/>
    <w:rsid w:val="2ACB7677"/>
    <w:rsid w:val="2ADDB373"/>
    <w:rsid w:val="2ADF14BA"/>
    <w:rsid w:val="2AEB0D62"/>
    <w:rsid w:val="2AED4E3A"/>
    <w:rsid w:val="2AF86A3D"/>
    <w:rsid w:val="2B00606D"/>
    <w:rsid w:val="2B0B3457"/>
    <w:rsid w:val="2B0ECB75"/>
    <w:rsid w:val="2B11215A"/>
    <w:rsid w:val="2B1ADF34"/>
    <w:rsid w:val="2B26D116"/>
    <w:rsid w:val="2B2DB52F"/>
    <w:rsid w:val="2B3A2356"/>
    <w:rsid w:val="2B3D39CD"/>
    <w:rsid w:val="2B3F7217"/>
    <w:rsid w:val="2B62BADF"/>
    <w:rsid w:val="2B865B11"/>
    <w:rsid w:val="2B8BC768"/>
    <w:rsid w:val="2B9651BC"/>
    <w:rsid w:val="2BA56900"/>
    <w:rsid w:val="2BAAC8C5"/>
    <w:rsid w:val="2BAEB45A"/>
    <w:rsid w:val="2BB4A2EC"/>
    <w:rsid w:val="2BC169A5"/>
    <w:rsid w:val="2BC460B5"/>
    <w:rsid w:val="2BD58E33"/>
    <w:rsid w:val="2BDEE866"/>
    <w:rsid w:val="2BDF07BD"/>
    <w:rsid w:val="2BE3D6B3"/>
    <w:rsid w:val="2BE51AF9"/>
    <w:rsid w:val="2BF00A69"/>
    <w:rsid w:val="2C292F97"/>
    <w:rsid w:val="2C2C29EF"/>
    <w:rsid w:val="2C43B69C"/>
    <w:rsid w:val="2C5603DB"/>
    <w:rsid w:val="2C6112FB"/>
    <w:rsid w:val="2C6432B0"/>
    <w:rsid w:val="2C6510F1"/>
    <w:rsid w:val="2C6C8D7D"/>
    <w:rsid w:val="2C73663C"/>
    <w:rsid w:val="2C736A7F"/>
    <w:rsid w:val="2C896AB9"/>
    <w:rsid w:val="2C9C5B1D"/>
    <w:rsid w:val="2CA07181"/>
    <w:rsid w:val="2CA5037B"/>
    <w:rsid w:val="2CB0FA1A"/>
    <w:rsid w:val="2CB92E1A"/>
    <w:rsid w:val="2CBA10CD"/>
    <w:rsid w:val="2CBA3E1E"/>
    <w:rsid w:val="2CBC9745"/>
    <w:rsid w:val="2CBE0EAC"/>
    <w:rsid w:val="2CBE20CD"/>
    <w:rsid w:val="2CC5927A"/>
    <w:rsid w:val="2CD41623"/>
    <w:rsid w:val="2CDEA3FD"/>
    <w:rsid w:val="2CEC6A00"/>
    <w:rsid w:val="2CF0A699"/>
    <w:rsid w:val="2CFD6625"/>
    <w:rsid w:val="2CFD8EB7"/>
    <w:rsid w:val="2CFE2CAB"/>
    <w:rsid w:val="2D04E832"/>
    <w:rsid w:val="2D13D5AA"/>
    <w:rsid w:val="2D1950EB"/>
    <w:rsid w:val="2D3095D3"/>
    <w:rsid w:val="2D31E3CD"/>
    <w:rsid w:val="2D32710C"/>
    <w:rsid w:val="2D39CE23"/>
    <w:rsid w:val="2D42FB69"/>
    <w:rsid w:val="2D464501"/>
    <w:rsid w:val="2D4DDE63"/>
    <w:rsid w:val="2D4E818D"/>
    <w:rsid w:val="2D51704E"/>
    <w:rsid w:val="2D52E071"/>
    <w:rsid w:val="2D56A74F"/>
    <w:rsid w:val="2D5786C7"/>
    <w:rsid w:val="2D5E0617"/>
    <w:rsid w:val="2D6F6211"/>
    <w:rsid w:val="2D70CDD3"/>
    <w:rsid w:val="2D88BDDC"/>
    <w:rsid w:val="2D8BE958"/>
    <w:rsid w:val="2D8EA236"/>
    <w:rsid w:val="2D91C019"/>
    <w:rsid w:val="2D9648A1"/>
    <w:rsid w:val="2D9A51AE"/>
    <w:rsid w:val="2D9CD332"/>
    <w:rsid w:val="2D9E7183"/>
    <w:rsid w:val="2D9F0D3C"/>
    <w:rsid w:val="2DA30EE6"/>
    <w:rsid w:val="2DA57F9B"/>
    <w:rsid w:val="2DA5CDA5"/>
    <w:rsid w:val="2DA9C06A"/>
    <w:rsid w:val="2DB0ADF7"/>
    <w:rsid w:val="2DBF3FCB"/>
    <w:rsid w:val="2DC4F438"/>
    <w:rsid w:val="2DC6C5F1"/>
    <w:rsid w:val="2DD420FC"/>
    <w:rsid w:val="2DD929F6"/>
    <w:rsid w:val="2DDA4324"/>
    <w:rsid w:val="2DDEB6BA"/>
    <w:rsid w:val="2DF684C7"/>
    <w:rsid w:val="2E0289AD"/>
    <w:rsid w:val="2E15A06D"/>
    <w:rsid w:val="2E1B0458"/>
    <w:rsid w:val="2E2B9409"/>
    <w:rsid w:val="2E2DF64A"/>
    <w:rsid w:val="2E2F71AF"/>
    <w:rsid w:val="2E354FC8"/>
    <w:rsid w:val="2E378D88"/>
    <w:rsid w:val="2E3BCDF7"/>
    <w:rsid w:val="2E55A644"/>
    <w:rsid w:val="2E5C2582"/>
    <w:rsid w:val="2E61C1C6"/>
    <w:rsid w:val="2E650669"/>
    <w:rsid w:val="2E7E16E3"/>
    <w:rsid w:val="2E862E6F"/>
    <w:rsid w:val="2E86596F"/>
    <w:rsid w:val="2E8E6E80"/>
    <w:rsid w:val="2EA00DF4"/>
    <w:rsid w:val="2EA0CB96"/>
    <w:rsid w:val="2EB9234A"/>
    <w:rsid w:val="2EBDC6EF"/>
    <w:rsid w:val="2EC27F46"/>
    <w:rsid w:val="2EDD66CD"/>
    <w:rsid w:val="2EDDBBAE"/>
    <w:rsid w:val="2EEE7500"/>
    <w:rsid w:val="2F0B9C45"/>
    <w:rsid w:val="2F162B46"/>
    <w:rsid w:val="2F18CC7F"/>
    <w:rsid w:val="2F1DAA90"/>
    <w:rsid w:val="2F246B03"/>
    <w:rsid w:val="2F2E6A58"/>
    <w:rsid w:val="2F301CED"/>
    <w:rsid w:val="2F325733"/>
    <w:rsid w:val="2F326F2B"/>
    <w:rsid w:val="2F35B836"/>
    <w:rsid w:val="2F3CC2BE"/>
    <w:rsid w:val="2F3D026A"/>
    <w:rsid w:val="2F4B501F"/>
    <w:rsid w:val="2F4E5869"/>
    <w:rsid w:val="2F5383C5"/>
    <w:rsid w:val="2F53C7C6"/>
    <w:rsid w:val="2F58DA7E"/>
    <w:rsid w:val="2F65A365"/>
    <w:rsid w:val="2F69D309"/>
    <w:rsid w:val="2F6FD630"/>
    <w:rsid w:val="2F75F08B"/>
    <w:rsid w:val="2F7B9C8F"/>
    <w:rsid w:val="2F7BBAC9"/>
    <w:rsid w:val="2F7C25D3"/>
    <w:rsid w:val="2F83920C"/>
    <w:rsid w:val="2F883085"/>
    <w:rsid w:val="2F894C59"/>
    <w:rsid w:val="2F99B199"/>
    <w:rsid w:val="2FA141CA"/>
    <w:rsid w:val="2FAAF6E9"/>
    <w:rsid w:val="2FB3A674"/>
    <w:rsid w:val="2FB921A3"/>
    <w:rsid w:val="2FCAFD55"/>
    <w:rsid w:val="2FCB67EC"/>
    <w:rsid w:val="2FCDEB2B"/>
    <w:rsid w:val="2FCDF728"/>
    <w:rsid w:val="2FDE1EE6"/>
    <w:rsid w:val="2FF0254C"/>
    <w:rsid w:val="2FF4085D"/>
    <w:rsid w:val="2FF63EE3"/>
    <w:rsid w:val="30036416"/>
    <w:rsid w:val="300ABD37"/>
    <w:rsid w:val="300B995C"/>
    <w:rsid w:val="300C6F3D"/>
    <w:rsid w:val="300CCD2B"/>
    <w:rsid w:val="300F10CD"/>
    <w:rsid w:val="30188DB7"/>
    <w:rsid w:val="3028D07A"/>
    <w:rsid w:val="3028F08D"/>
    <w:rsid w:val="303F7EDE"/>
    <w:rsid w:val="304DD518"/>
    <w:rsid w:val="3053967F"/>
    <w:rsid w:val="3054198C"/>
    <w:rsid w:val="3059B92C"/>
    <w:rsid w:val="306DF481"/>
    <w:rsid w:val="3084CEC5"/>
    <w:rsid w:val="30874272"/>
    <w:rsid w:val="30A53752"/>
    <w:rsid w:val="30AEE9AA"/>
    <w:rsid w:val="30AFB8D8"/>
    <w:rsid w:val="30BBADA0"/>
    <w:rsid w:val="30C2FD78"/>
    <w:rsid w:val="30C94663"/>
    <w:rsid w:val="30CA7C31"/>
    <w:rsid w:val="30CC5DE5"/>
    <w:rsid w:val="30CD771F"/>
    <w:rsid w:val="30CE47EA"/>
    <w:rsid w:val="30F1B1A7"/>
    <w:rsid w:val="310A5CB5"/>
    <w:rsid w:val="3129161E"/>
    <w:rsid w:val="312B17BB"/>
    <w:rsid w:val="3135C73F"/>
    <w:rsid w:val="313BF89F"/>
    <w:rsid w:val="3141841C"/>
    <w:rsid w:val="31459451"/>
    <w:rsid w:val="315D27A5"/>
    <w:rsid w:val="316E852A"/>
    <w:rsid w:val="31808E5D"/>
    <w:rsid w:val="3181DE5F"/>
    <w:rsid w:val="31826C01"/>
    <w:rsid w:val="318BED2D"/>
    <w:rsid w:val="318C53DD"/>
    <w:rsid w:val="318F8045"/>
    <w:rsid w:val="31A07BA7"/>
    <w:rsid w:val="31AAFE97"/>
    <w:rsid w:val="31BADA45"/>
    <w:rsid w:val="31BB38A9"/>
    <w:rsid w:val="31CFE390"/>
    <w:rsid w:val="31D6122B"/>
    <w:rsid w:val="31DA6254"/>
    <w:rsid w:val="31DF4F98"/>
    <w:rsid w:val="31F0825D"/>
    <w:rsid w:val="31FB6173"/>
    <w:rsid w:val="320EBDCB"/>
    <w:rsid w:val="320EDB54"/>
    <w:rsid w:val="3216F333"/>
    <w:rsid w:val="322171A9"/>
    <w:rsid w:val="322BD099"/>
    <w:rsid w:val="322C4D5E"/>
    <w:rsid w:val="3253B20E"/>
    <w:rsid w:val="325BAF5D"/>
    <w:rsid w:val="326E611B"/>
    <w:rsid w:val="32871948"/>
    <w:rsid w:val="3291A661"/>
    <w:rsid w:val="329A1879"/>
    <w:rsid w:val="329A4B9A"/>
    <w:rsid w:val="32A062E8"/>
    <w:rsid w:val="32A57969"/>
    <w:rsid w:val="32A77532"/>
    <w:rsid w:val="32A9A7AC"/>
    <w:rsid w:val="32B526B5"/>
    <w:rsid w:val="32C1BE4F"/>
    <w:rsid w:val="32C847ED"/>
    <w:rsid w:val="32CB5AE4"/>
    <w:rsid w:val="32D45958"/>
    <w:rsid w:val="32D59356"/>
    <w:rsid w:val="32D7A933"/>
    <w:rsid w:val="32E3C414"/>
    <w:rsid w:val="32E9C48F"/>
    <w:rsid w:val="32EDC4E8"/>
    <w:rsid w:val="33058EA7"/>
    <w:rsid w:val="331BC612"/>
    <w:rsid w:val="3321087E"/>
    <w:rsid w:val="332285D3"/>
    <w:rsid w:val="3339D33D"/>
    <w:rsid w:val="333C4711"/>
    <w:rsid w:val="333E3163"/>
    <w:rsid w:val="3344177D"/>
    <w:rsid w:val="33478D33"/>
    <w:rsid w:val="33587FBD"/>
    <w:rsid w:val="33631CF9"/>
    <w:rsid w:val="336D543B"/>
    <w:rsid w:val="336F4F78"/>
    <w:rsid w:val="337555BD"/>
    <w:rsid w:val="3382CE96"/>
    <w:rsid w:val="338C6672"/>
    <w:rsid w:val="338ECB50"/>
    <w:rsid w:val="339FABAA"/>
    <w:rsid w:val="33B29CDC"/>
    <w:rsid w:val="33B4BD8A"/>
    <w:rsid w:val="33B52FB3"/>
    <w:rsid w:val="33B7390C"/>
    <w:rsid w:val="33B864C0"/>
    <w:rsid w:val="33D2F722"/>
    <w:rsid w:val="33D38A39"/>
    <w:rsid w:val="33DA5047"/>
    <w:rsid w:val="33DEF8F5"/>
    <w:rsid w:val="33E4CE14"/>
    <w:rsid w:val="33E68597"/>
    <w:rsid w:val="340FD7BE"/>
    <w:rsid w:val="341BEE50"/>
    <w:rsid w:val="341C85F0"/>
    <w:rsid w:val="342CC1A4"/>
    <w:rsid w:val="34332A77"/>
    <w:rsid w:val="34365277"/>
    <w:rsid w:val="3442C5E1"/>
    <w:rsid w:val="3443915F"/>
    <w:rsid w:val="344471A3"/>
    <w:rsid w:val="344D9058"/>
    <w:rsid w:val="344EDE88"/>
    <w:rsid w:val="34514841"/>
    <w:rsid w:val="34553946"/>
    <w:rsid w:val="3484451E"/>
    <w:rsid w:val="34911121"/>
    <w:rsid w:val="349ACCD7"/>
    <w:rsid w:val="349D6DBF"/>
    <w:rsid w:val="349D80E6"/>
    <w:rsid w:val="349E7CFE"/>
    <w:rsid w:val="34A486A5"/>
    <w:rsid w:val="34B099D5"/>
    <w:rsid w:val="34B7514F"/>
    <w:rsid w:val="34CF24B0"/>
    <w:rsid w:val="34DDB50C"/>
    <w:rsid w:val="34E4422D"/>
    <w:rsid w:val="34FA836F"/>
    <w:rsid w:val="34FC31C8"/>
    <w:rsid w:val="35017947"/>
    <w:rsid w:val="3516A35B"/>
    <w:rsid w:val="3517A9F6"/>
    <w:rsid w:val="3519F0A0"/>
    <w:rsid w:val="352195F4"/>
    <w:rsid w:val="352E715D"/>
    <w:rsid w:val="352EB67A"/>
    <w:rsid w:val="3533A586"/>
    <w:rsid w:val="3545BB4B"/>
    <w:rsid w:val="3547D366"/>
    <w:rsid w:val="355B3582"/>
    <w:rsid w:val="3566A356"/>
    <w:rsid w:val="357E57D3"/>
    <w:rsid w:val="3583821F"/>
    <w:rsid w:val="3586BD0C"/>
    <w:rsid w:val="35982B36"/>
    <w:rsid w:val="3598A56C"/>
    <w:rsid w:val="359C7E4B"/>
    <w:rsid w:val="35A1BB20"/>
    <w:rsid w:val="35A1DCE9"/>
    <w:rsid w:val="35A582E8"/>
    <w:rsid w:val="35AD9394"/>
    <w:rsid w:val="35B214AC"/>
    <w:rsid w:val="35B47771"/>
    <w:rsid w:val="35B8DDBC"/>
    <w:rsid w:val="35BDA9ED"/>
    <w:rsid w:val="35BFE989"/>
    <w:rsid w:val="35D694B4"/>
    <w:rsid w:val="35E0F590"/>
    <w:rsid w:val="35E3867D"/>
    <w:rsid w:val="35ECB8D4"/>
    <w:rsid w:val="35F1EE7C"/>
    <w:rsid w:val="35F208D1"/>
    <w:rsid w:val="3603ACE8"/>
    <w:rsid w:val="360C8FC4"/>
    <w:rsid w:val="3619E66E"/>
    <w:rsid w:val="3629782F"/>
    <w:rsid w:val="362E5A98"/>
    <w:rsid w:val="3634ED05"/>
    <w:rsid w:val="363FA88E"/>
    <w:rsid w:val="365CC489"/>
    <w:rsid w:val="3662D746"/>
    <w:rsid w:val="36635F55"/>
    <w:rsid w:val="366ED1F8"/>
    <w:rsid w:val="3679CA77"/>
    <w:rsid w:val="367C9F6C"/>
    <w:rsid w:val="3681964F"/>
    <w:rsid w:val="3682F011"/>
    <w:rsid w:val="36986AF8"/>
    <w:rsid w:val="36999C60"/>
    <w:rsid w:val="3699AE28"/>
    <w:rsid w:val="36AAE8D7"/>
    <w:rsid w:val="36AD04D2"/>
    <w:rsid w:val="36B0E6A4"/>
    <w:rsid w:val="36C02A49"/>
    <w:rsid w:val="36D9DEA6"/>
    <w:rsid w:val="36E5299F"/>
    <w:rsid w:val="36E64335"/>
    <w:rsid w:val="36F26E88"/>
    <w:rsid w:val="36FC8A08"/>
    <w:rsid w:val="36FCB588"/>
    <w:rsid w:val="3709F50D"/>
    <w:rsid w:val="370B32D9"/>
    <w:rsid w:val="370C8AC2"/>
    <w:rsid w:val="3724A9F7"/>
    <w:rsid w:val="373C34BC"/>
    <w:rsid w:val="374E3872"/>
    <w:rsid w:val="3752FAD1"/>
    <w:rsid w:val="3768D9DD"/>
    <w:rsid w:val="3776DEF5"/>
    <w:rsid w:val="37C4B995"/>
    <w:rsid w:val="37DC9952"/>
    <w:rsid w:val="37DDFA74"/>
    <w:rsid w:val="37EC4EA6"/>
    <w:rsid w:val="37F554DB"/>
    <w:rsid w:val="37F69B51"/>
    <w:rsid w:val="37F9F6C9"/>
    <w:rsid w:val="38094FE0"/>
    <w:rsid w:val="381099B1"/>
    <w:rsid w:val="3818E746"/>
    <w:rsid w:val="381BE9A9"/>
    <w:rsid w:val="3838A82E"/>
    <w:rsid w:val="383EF897"/>
    <w:rsid w:val="38407812"/>
    <w:rsid w:val="38440BDB"/>
    <w:rsid w:val="38627A6C"/>
    <w:rsid w:val="38883CEF"/>
    <w:rsid w:val="3888BAAE"/>
    <w:rsid w:val="388904E3"/>
    <w:rsid w:val="388E54DC"/>
    <w:rsid w:val="38957225"/>
    <w:rsid w:val="3897AC3F"/>
    <w:rsid w:val="38A03593"/>
    <w:rsid w:val="38A44F38"/>
    <w:rsid w:val="38AABC0E"/>
    <w:rsid w:val="38B01342"/>
    <w:rsid w:val="38C300CB"/>
    <w:rsid w:val="38C9F950"/>
    <w:rsid w:val="38CCB32E"/>
    <w:rsid w:val="38CCF94D"/>
    <w:rsid w:val="38D5E74A"/>
    <w:rsid w:val="38DCACD4"/>
    <w:rsid w:val="38F01D46"/>
    <w:rsid w:val="38F1F4B3"/>
    <w:rsid w:val="38F47C80"/>
    <w:rsid w:val="38F56747"/>
    <w:rsid w:val="390BA88B"/>
    <w:rsid w:val="390BC370"/>
    <w:rsid w:val="390CA4D4"/>
    <w:rsid w:val="390E9CB2"/>
    <w:rsid w:val="39103A6C"/>
    <w:rsid w:val="39142654"/>
    <w:rsid w:val="3932E820"/>
    <w:rsid w:val="39493B3C"/>
    <w:rsid w:val="394E26F6"/>
    <w:rsid w:val="39500640"/>
    <w:rsid w:val="3952341B"/>
    <w:rsid w:val="396C51A8"/>
    <w:rsid w:val="396DFA10"/>
    <w:rsid w:val="3971940E"/>
    <w:rsid w:val="3975D92D"/>
    <w:rsid w:val="3979884F"/>
    <w:rsid w:val="397A772E"/>
    <w:rsid w:val="397FD0FE"/>
    <w:rsid w:val="39802179"/>
    <w:rsid w:val="39A5BEF0"/>
    <w:rsid w:val="39C119C0"/>
    <w:rsid w:val="39DE9BA7"/>
    <w:rsid w:val="39E6B39D"/>
    <w:rsid w:val="39EA7331"/>
    <w:rsid w:val="39EECCA4"/>
    <w:rsid w:val="39FD1174"/>
    <w:rsid w:val="3A0AAA4A"/>
    <w:rsid w:val="3A11C494"/>
    <w:rsid w:val="3A159614"/>
    <w:rsid w:val="3A1F8933"/>
    <w:rsid w:val="3A31A3E8"/>
    <w:rsid w:val="3A33623A"/>
    <w:rsid w:val="3A3D8688"/>
    <w:rsid w:val="3A41E28A"/>
    <w:rsid w:val="3A446B54"/>
    <w:rsid w:val="3A458A73"/>
    <w:rsid w:val="3A567630"/>
    <w:rsid w:val="3A659880"/>
    <w:rsid w:val="3A7E62A0"/>
    <w:rsid w:val="3A846AE9"/>
    <w:rsid w:val="3A849F19"/>
    <w:rsid w:val="3A9C13FC"/>
    <w:rsid w:val="3A9F3711"/>
    <w:rsid w:val="3AAEC259"/>
    <w:rsid w:val="3AB960AB"/>
    <w:rsid w:val="3ABA9882"/>
    <w:rsid w:val="3AC5F329"/>
    <w:rsid w:val="3ACEA93A"/>
    <w:rsid w:val="3AE6A330"/>
    <w:rsid w:val="3AF8F167"/>
    <w:rsid w:val="3B165431"/>
    <w:rsid w:val="3B1A15E6"/>
    <w:rsid w:val="3B2C2CF1"/>
    <w:rsid w:val="3B372FFD"/>
    <w:rsid w:val="3B519736"/>
    <w:rsid w:val="3B583878"/>
    <w:rsid w:val="3B64F7D0"/>
    <w:rsid w:val="3B6D68C6"/>
    <w:rsid w:val="3B82DDE5"/>
    <w:rsid w:val="3B830820"/>
    <w:rsid w:val="3B873205"/>
    <w:rsid w:val="3B9713A0"/>
    <w:rsid w:val="3B9B4260"/>
    <w:rsid w:val="3BA17E7B"/>
    <w:rsid w:val="3BA7BF8E"/>
    <w:rsid w:val="3BACBB71"/>
    <w:rsid w:val="3BB830D3"/>
    <w:rsid w:val="3BBF7649"/>
    <w:rsid w:val="3BC0F53E"/>
    <w:rsid w:val="3BCCF550"/>
    <w:rsid w:val="3BD70591"/>
    <w:rsid w:val="3BDD3C91"/>
    <w:rsid w:val="3BDF2839"/>
    <w:rsid w:val="3BE02ECC"/>
    <w:rsid w:val="3BE9F842"/>
    <w:rsid w:val="3BF8CC52"/>
    <w:rsid w:val="3BF9DA98"/>
    <w:rsid w:val="3C07BC53"/>
    <w:rsid w:val="3C0F29E4"/>
    <w:rsid w:val="3C166820"/>
    <w:rsid w:val="3C17F3C6"/>
    <w:rsid w:val="3C22F8BE"/>
    <w:rsid w:val="3C270C25"/>
    <w:rsid w:val="3C288D00"/>
    <w:rsid w:val="3C4641B7"/>
    <w:rsid w:val="3C496562"/>
    <w:rsid w:val="3C4DEFBF"/>
    <w:rsid w:val="3C4F98A8"/>
    <w:rsid w:val="3C572796"/>
    <w:rsid w:val="3C593C5F"/>
    <w:rsid w:val="3C5C8F8E"/>
    <w:rsid w:val="3C5D03B3"/>
    <w:rsid w:val="3C65E293"/>
    <w:rsid w:val="3C666205"/>
    <w:rsid w:val="3C72FC33"/>
    <w:rsid w:val="3C7AB39F"/>
    <w:rsid w:val="3C84B480"/>
    <w:rsid w:val="3C85364F"/>
    <w:rsid w:val="3CAE4D30"/>
    <w:rsid w:val="3CB02E4B"/>
    <w:rsid w:val="3CB4D8C6"/>
    <w:rsid w:val="3CB53E7F"/>
    <w:rsid w:val="3CB6833F"/>
    <w:rsid w:val="3CB86C9A"/>
    <w:rsid w:val="3CBD19C0"/>
    <w:rsid w:val="3CBF9621"/>
    <w:rsid w:val="3CC7073F"/>
    <w:rsid w:val="3CE5A87C"/>
    <w:rsid w:val="3CEFD365"/>
    <w:rsid w:val="3CF54BA6"/>
    <w:rsid w:val="3CF55D3A"/>
    <w:rsid w:val="3CF7A77B"/>
    <w:rsid w:val="3CFB1F30"/>
    <w:rsid w:val="3CFD8533"/>
    <w:rsid w:val="3D0D2249"/>
    <w:rsid w:val="3D1310A5"/>
    <w:rsid w:val="3D21A32E"/>
    <w:rsid w:val="3D23E8B9"/>
    <w:rsid w:val="3D2A4595"/>
    <w:rsid w:val="3D3A46DE"/>
    <w:rsid w:val="3D43314F"/>
    <w:rsid w:val="3D4654D4"/>
    <w:rsid w:val="3D4AA7B2"/>
    <w:rsid w:val="3D4B008D"/>
    <w:rsid w:val="3D565958"/>
    <w:rsid w:val="3D61EA67"/>
    <w:rsid w:val="3D706BF7"/>
    <w:rsid w:val="3D7FC108"/>
    <w:rsid w:val="3D8D2E79"/>
    <w:rsid w:val="3DA379EF"/>
    <w:rsid w:val="3DADCD7A"/>
    <w:rsid w:val="3DC4780D"/>
    <w:rsid w:val="3DEFD4AB"/>
    <w:rsid w:val="3DFCA9A3"/>
    <w:rsid w:val="3DFE7381"/>
    <w:rsid w:val="3E14363E"/>
    <w:rsid w:val="3E1BC806"/>
    <w:rsid w:val="3E230997"/>
    <w:rsid w:val="3E5AD29D"/>
    <w:rsid w:val="3E5FDE04"/>
    <w:rsid w:val="3E65D757"/>
    <w:rsid w:val="3E75B35A"/>
    <w:rsid w:val="3E7F0D63"/>
    <w:rsid w:val="3E81C5DB"/>
    <w:rsid w:val="3E8D4085"/>
    <w:rsid w:val="3E8EC11C"/>
    <w:rsid w:val="3E9B184D"/>
    <w:rsid w:val="3EA62941"/>
    <w:rsid w:val="3EAFE426"/>
    <w:rsid w:val="3EB20951"/>
    <w:rsid w:val="3EB8253C"/>
    <w:rsid w:val="3EE4B5DC"/>
    <w:rsid w:val="3EEC3E66"/>
    <w:rsid w:val="3EFAEE2E"/>
    <w:rsid w:val="3F09FB5C"/>
    <w:rsid w:val="3F1074B4"/>
    <w:rsid w:val="3F154898"/>
    <w:rsid w:val="3F1683EE"/>
    <w:rsid w:val="3F1D0B45"/>
    <w:rsid w:val="3F276E84"/>
    <w:rsid w:val="3F2D889B"/>
    <w:rsid w:val="3F32D1CC"/>
    <w:rsid w:val="3F32E822"/>
    <w:rsid w:val="3F47C3F6"/>
    <w:rsid w:val="3F5C4B9F"/>
    <w:rsid w:val="3F5FA019"/>
    <w:rsid w:val="3F630795"/>
    <w:rsid w:val="3F850B43"/>
    <w:rsid w:val="3F8671F5"/>
    <w:rsid w:val="3F8F2CEF"/>
    <w:rsid w:val="3F986CAC"/>
    <w:rsid w:val="3FB73567"/>
    <w:rsid w:val="3FC023B1"/>
    <w:rsid w:val="3FCDA58F"/>
    <w:rsid w:val="3FDEF712"/>
    <w:rsid w:val="3FE8AC28"/>
    <w:rsid w:val="40030F2C"/>
    <w:rsid w:val="400585CD"/>
    <w:rsid w:val="40245814"/>
    <w:rsid w:val="4030148F"/>
    <w:rsid w:val="4041EC59"/>
    <w:rsid w:val="404F9EA2"/>
    <w:rsid w:val="4065001C"/>
    <w:rsid w:val="4083AF1D"/>
    <w:rsid w:val="408B1346"/>
    <w:rsid w:val="408D6CF0"/>
    <w:rsid w:val="409081D3"/>
    <w:rsid w:val="40B4D528"/>
    <w:rsid w:val="40BA6B20"/>
    <w:rsid w:val="40C08110"/>
    <w:rsid w:val="40CA4026"/>
    <w:rsid w:val="40CFE7F3"/>
    <w:rsid w:val="40D5E3A1"/>
    <w:rsid w:val="40E05B73"/>
    <w:rsid w:val="40ECC049"/>
    <w:rsid w:val="41108CAC"/>
    <w:rsid w:val="4118BE2B"/>
    <w:rsid w:val="411E45AA"/>
    <w:rsid w:val="41214274"/>
    <w:rsid w:val="412C2118"/>
    <w:rsid w:val="412CA23D"/>
    <w:rsid w:val="4137BEAD"/>
    <w:rsid w:val="413C1508"/>
    <w:rsid w:val="41555884"/>
    <w:rsid w:val="41563A9E"/>
    <w:rsid w:val="41615715"/>
    <w:rsid w:val="4162025C"/>
    <w:rsid w:val="4171C973"/>
    <w:rsid w:val="4178ADF7"/>
    <w:rsid w:val="417BE6D8"/>
    <w:rsid w:val="417FFDD6"/>
    <w:rsid w:val="41942688"/>
    <w:rsid w:val="419AF147"/>
    <w:rsid w:val="41A68A86"/>
    <w:rsid w:val="41A74AB4"/>
    <w:rsid w:val="41A8E75D"/>
    <w:rsid w:val="41C34EA5"/>
    <w:rsid w:val="41C51B64"/>
    <w:rsid w:val="41D81458"/>
    <w:rsid w:val="41DDBFF0"/>
    <w:rsid w:val="41DFF658"/>
    <w:rsid w:val="41E51CD0"/>
    <w:rsid w:val="41E957D6"/>
    <w:rsid w:val="41EF173C"/>
    <w:rsid w:val="41FC7F2B"/>
    <w:rsid w:val="420763AB"/>
    <w:rsid w:val="420C9CFE"/>
    <w:rsid w:val="42138843"/>
    <w:rsid w:val="422249EE"/>
    <w:rsid w:val="4222C444"/>
    <w:rsid w:val="42344372"/>
    <w:rsid w:val="423B227D"/>
    <w:rsid w:val="423D822A"/>
    <w:rsid w:val="42529CD5"/>
    <w:rsid w:val="425613A9"/>
    <w:rsid w:val="426FFF5E"/>
    <w:rsid w:val="42706816"/>
    <w:rsid w:val="42883E52"/>
    <w:rsid w:val="428AE695"/>
    <w:rsid w:val="428DAD8D"/>
    <w:rsid w:val="429C549E"/>
    <w:rsid w:val="42C86351"/>
    <w:rsid w:val="42D41CE0"/>
    <w:rsid w:val="42D6EA24"/>
    <w:rsid w:val="42D95163"/>
    <w:rsid w:val="42ED47A9"/>
    <w:rsid w:val="42F8D0E7"/>
    <w:rsid w:val="43009654"/>
    <w:rsid w:val="431B01D8"/>
    <w:rsid w:val="433905E7"/>
    <w:rsid w:val="433AFE2A"/>
    <w:rsid w:val="433C97B3"/>
    <w:rsid w:val="43440072"/>
    <w:rsid w:val="43462077"/>
    <w:rsid w:val="4369D83D"/>
    <w:rsid w:val="436FAB24"/>
    <w:rsid w:val="43887731"/>
    <w:rsid w:val="438BC777"/>
    <w:rsid w:val="43A14DBE"/>
    <w:rsid w:val="43B4B285"/>
    <w:rsid w:val="43F5833A"/>
    <w:rsid w:val="4400ABAD"/>
    <w:rsid w:val="441AE505"/>
    <w:rsid w:val="441C5991"/>
    <w:rsid w:val="44294CE3"/>
    <w:rsid w:val="442EFC63"/>
    <w:rsid w:val="442F1DA6"/>
    <w:rsid w:val="443A78B5"/>
    <w:rsid w:val="4442297A"/>
    <w:rsid w:val="44422C4B"/>
    <w:rsid w:val="4443796F"/>
    <w:rsid w:val="44473523"/>
    <w:rsid w:val="4453BC82"/>
    <w:rsid w:val="445CA8A7"/>
    <w:rsid w:val="446491DE"/>
    <w:rsid w:val="446719DF"/>
    <w:rsid w:val="448A0D05"/>
    <w:rsid w:val="44901B8F"/>
    <w:rsid w:val="44925D1D"/>
    <w:rsid w:val="449AC4A1"/>
    <w:rsid w:val="44AAC501"/>
    <w:rsid w:val="44B2E11B"/>
    <w:rsid w:val="44C14D5C"/>
    <w:rsid w:val="44D6D2EC"/>
    <w:rsid w:val="44DFF931"/>
    <w:rsid w:val="44ED7E55"/>
    <w:rsid w:val="450A009F"/>
    <w:rsid w:val="4523427C"/>
    <w:rsid w:val="452A4084"/>
    <w:rsid w:val="4531AC7A"/>
    <w:rsid w:val="4547D7C5"/>
    <w:rsid w:val="454A3430"/>
    <w:rsid w:val="454E0C7F"/>
    <w:rsid w:val="456322D2"/>
    <w:rsid w:val="45681CE1"/>
    <w:rsid w:val="45771786"/>
    <w:rsid w:val="457B68D7"/>
    <w:rsid w:val="4587AE39"/>
    <w:rsid w:val="45A01598"/>
    <w:rsid w:val="45A0D13B"/>
    <w:rsid w:val="45B5E289"/>
    <w:rsid w:val="45B8E391"/>
    <w:rsid w:val="45C30732"/>
    <w:rsid w:val="45C4485A"/>
    <w:rsid w:val="45CBC2ED"/>
    <w:rsid w:val="45D64E3D"/>
    <w:rsid w:val="45DF0E4A"/>
    <w:rsid w:val="45F20BB2"/>
    <w:rsid w:val="45F864A1"/>
    <w:rsid w:val="45FBF5E1"/>
    <w:rsid w:val="45FEA314"/>
    <w:rsid w:val="460E3891"/>
    <w:rsid w:val="461867A4"/>
    <w:rsid w:val="46190C23"/>
    <w:rsid w:val="4624ED7B"/>
    <w:rsid w:val="46268674"/>
    <w:rsid w:val="462CA5D2"/>
    <w:rsid w:val="462E1819"/>
    <w:rsid w:val="462EEC02"/>
    <w:rsid w:val="46308DE2"/>
    <w:rsid w:val="463309FB"/>
    <w:rsid w:val="46475452"/>
    <w:rsid w:val="464CEAE8"/>
    <w:rsid w:val="464D1EB2"/>
    <w:rsid w:val="465D1CD3"/>
    <w:rsid w:val="465F1DA0"/>
    <w:rsid w:val="46644435"/>
    <w:rsid w:val="4670B8F3"/>
    <w:rsid w:val="46784B2F"/>
    <w:rsid w:val="467E7838"/>
    <w:rsid w:val="468A025D"/>
    <w:rsid w:val="468BDFC8"/>
    <w:rsid w:val="46A0680E"/>
    <w:rsid w:val="46A2C602"/>
    <w:rsid w:val="46AA074A"/>
    <w:rsid w:val="46B5E380"/>
    <w:rsid w:val="46B6D870"/>
    <w:rsid w:val="46C835B5"/>
    <w:rsid w:val="46CE91DC"/>
    <w:rsid w:val="46D1CF6C"/>
    <w:rsid w:val="46D5E639"/>
    <w:rsid w:val="46DA64DA"/>
    <w:rsid w:val="46DEC1C1"/>
    <w:rsid w:val="46EF9CE5"/>
    <w:rsid w:val="46F22654"/>
    <w:rsid w:val="46F612FE"/>
    <w:rsid w:val="470B93A4"/>
    <w:rsid w:val="473881AB"/>
    <w:rsid w:val="47419345"/>
    <w:rsid w:val="474D3649"/>
    <w:rsid w:val="47521DB7"/>
    <w:rsid w:val="475E4D0C"/>
    <w:rsid w:val="4766FE23"/>
    <w:rsid w:val="476E36D4"/>
    <w:rsid w:val="477CC711"/>
    <w:rsid w:val="47818E11"/>
    <w:rsid w:val="4797E2CA"/>
    <w:rsid w:val="479B175D"/>
    <w:rsid w:val="479F513B"/>
    <w:rsid w:val="47ADB264"/>
    <w:rsid w:val="47AFE915"/>
    <w:rsid w:val="47B6A676"/>
    <w:rsid w:val="47BBD83E"/>
    <w:rsid w:val="47C72406"/>
    <w:rsid w:val="47CD2EBA"/>
    <w:rsid w:val="47D08520"/>
    <w:rsid w:val="47D1E184"/>
    <w:rsid w:val="47D9A692"/>
    <w:rsid w:val="47EB37BC"/>
    <w:rsid w:val="47FFD17B"/>
    <w:rsid w:val="480BE8AD"/>
    <w:rsid w:val="480CB895"/>
    <w:rsid w:val="48154521"/>
    <w:rsid w:val="482685BE"/>
    <w:rsid w:val="4829FED4"/>
    <w:rsid w:val="482EBD0C"/>
    <w:rsid w:val="4848C7AB"/>
    <w:rsid w:val="484C94FC"/>
    <w:rsid w:val="485B97BD"/>
    <w:rsid w:val="485EE2D9"/>
    <w:rsid w:val="486523C3"/>
    <w:rsid w:val="486B87F5"/>
    <w:rsid w:val="486E0DBB"/>
    <w:rsid w:val="48748E64"/>
    <w:rsid w:val="4886B552"/>
    <w:rsid w:val="48890A64"/>
    <w:rsid w:val="488F40CE"/>
    <w:rsid w:val="48998040"/>
    <w:rsid w:val="48A029BA"/>
    <w:rsid w:val="48AB379F"/>
    <w:rsid w:val="48B4FEDD"/>
    <w:rsid w:val="48B801B2"/>
    <w:rsid w:val="48BA0016"/>
    <w:rsid w:val="48BE0035"/>
    <w:rsid w:val="48C5845A"/>
    <w:rsid w:val="48C6F976"/>
    <w:rsid w:val="48CA27CD"/>
    <w:rsid w:val="48CA8029"/>
    <w:rsid w:val="48D1F2E6"/>
    <w:rsid w:val="48D231C5"/>
    <w:rsid w:val="48DC85AC"/>
    <w:rsid w:val="48E288FF"/>
    <w:rsid w:val="48EC0F26"/>
    <w:rsid w:val="48EE33A7"/>
    <w:rsid w:val="490495ED"/>
    <w:rsid w:val="4905261A"/>
    <w:rsid w:val="490A79AD"/>
    <w:rsid w:val="49109317"/>
    <w:rsid w:val="49203330"/>
    <w:rsid w:val="492AA2B5"/>
    <w:rsid w:val="4930E2DE"/>
    <w:rsid w:val="493875EF"/>
    <w:rsid w:val="49426E0F"/>
    <w:rsid w:val="49455772"/>
    <w:rsid w:val="494DC28E"/>
    <w:rsid w:val="494DD7B7"/>
    <w:rsid w:val="49529519"/>
    <w:rsid w:val="495D56C5"/>
    <w:rsid w:val="495EF679"/>
    <w:rsid w:val="496EBA71"/>
    <w:rsid w:val="49710F0F"/>
    <w:rsid w:val="497A9878"/>
    <w:rsid w:val="497DB5BA"/>
    <w:rsid w:val="49827C27"/>
    <w:rsid w:val="498E1041"/>
    <w:rsid w:val="498F5406"/>
    <w:rsid w:val="499EE0C9"/>
    <w:rsid w:val="49AD6101"/>
    <w:rsid w:val="49ADB8A7"/>
    <w:rsid w:val="49B5893D"/>
    <w:rsid w:val="49B67DA7"/>
    <w:rsid w:val="49B800FE"/>
    <w:rsid w:val="49BAEFAD"/>
    <w:rsid w:val="49C2D4C6"/>
    <w:rsid w:val="49D30F6D"/>
    <w:rsid w:val="49D3E3E2"/>
    <w:rsid w:val="49DDCA66"/>
    <w:rsid w:val="49E30755"/>
    <w:rsid w:val="49F5DBBF"/>
    <w:rsid w:val="49FE65EF"/>
    <w:rsid w:val="49FE6816"/>
    <w:rsid w:val="49FF6317"/>
    <w:rsid w:val="4A0A1384"/>
    <w:rsid w:val="4A1D62EB"/>
    <w:rsid w:val="4A2260DF"/>
    <w:rsid w:val="4A2A8CE7"/>
    <w:rsid w:val="4A2B2C35"/>
    <w:rsid w:val="4A2BB8D9"/>
    <w:rsid w:val="4A38970F"/>
    <w:rsid w:val="4A4F58E7"/>
    <w:rsid w:val="4A6CD811"/>
    <w:rsid w:val="4A6D8D14"/>
    <w:rsid w:val="4A6FAB54"/>
    <w:rsid w:val="4A77A95B"/>
    <w:rsid w:val="4A7E9751"/>
    <w:rsid w:val="4AB1966A"/>
    <w:rsid w:val="4AB77F16"/>
    <w:rsid w:val="4ACAE775"/>
    <w:rsid w:val="4ADFE286"/>
    <w:rsid w:val="4AEF999E"/>
    <w:rsid w:val="4AF8CB83"/>
    <w:rsid w:val="4AFE9089"/>
    <w:rsid w:val="4B015511"/>
    <w:rsid w:val="4B02FD7A"/>
    <w:rsid w:val="4B057270"/>
    <w:rsid w:val="4B14FA22"/>
    <w:rsid w:val="4B185E65"/>
    <w:rsid w:val="4B32D676"/>
    <w:rsid w:val="4B3EB446"/>
    <w:rsid w:val="4B406153"/>
    <w:rsid w:val="4B57CD90"/>
    <w:rsid w:val="4B6AC27E"/>
    <w:rsid w:val="4B72B74F"/>
    <w:rsid w:val="4B78272D"/>
    <w:rsid w:val="4B8923E3"/>
    <w:rsid w:val="4B8B4158"/>
    <w:rsid w:val="4B8FFDAC"/>
    <w:rsid w:val="4B976541"/>
    <w:rsid w:val="4B9B95AE"/>
    <w:rsid w:val="4BA52334"/>
    <w:rsid w:val="4BB4AB19"/>
    <w:rsid w:val="4BCD8DDF"/>
    <w:rsid w:val="4BF749C6"/>
    <w:rsid w:val="4BFBAA0D"/>
    <w:rsid w:val="4C052D65"/>
    <w:rsid w:val="4C0B275D"/>
    <w:rsid w:val="4C1023D7"/>
    <w:rsid w:val="4C12AC3B"/>
    <w:rsid w:val="4C2111D6"/>
    <w:rsid w:val="4C29D3AF"/>
    <w:rsid w:val="4C3510CB"/>
    <w:rsid w:val="4C43DC94"/>
    <w:rsid w:val="4C47B72D"/>
    <w:rsid w:val="4C4DBC66"/>
    <w:rsid w:val="4C67A65A"/>
    <w:rsid w:val="4C980F43"/>
    <w:rsid w:val="4C98DDBC"/>
    <w:rsid w:val="4C9B85D8"/>
    <w:rsid w:val="4CA254A4"/>
    <w:rsid w:val="4CA65065"/>
    <w:rsid w:val="4CAF3133"/>
    <w:rsid w:val="4CAFD4D4"/>
    <w:rsid w:val="4CBB3055"/>
    <w:rsid w:val="4CC42C73"/>
    <w:rsid w:val="4CC92D54"/>
    <w:rsid w:val="4CDDF859"/>
    <w:rsid w:val="4CE33300"/>
    <w:rsid w:val="4CF09CE9"/>
    <w:rsid w:val="4CF936CE"/>
    <w:rsid w:val="4CFB3473"/>
    <w:rsid w:val="4D007CF0"/>
    <w:rsid w:val="4D028814"/>
    <w:rsid w:val="4D0770A0"/>
    <w:rsid w:val="4D0A55D3"/>
    <w:rsid w:val="4D20399D"/>
    <w:rsid w:val="4D22FD40"/>
    <w:rsid w:val="4D362738"/>
    <w:rsid w:val="4D366621"/>
    <w:rsid w:val="4D39DEE0"/>
    <w:rsid w:val="4D3FAFEC"/>
    <w:rsid w:val="4D5435D8"/>
    <w:rsid w:val="4D56669A"/>
    <w:rsid w:val="4D56C168"/>
    <w:rsid w:val="4D5A7C37"/>
    <w:rsid w:val="4D6ECE02"/>
    <w:rsid w:val="4D771CA8"/>
    <w:rsid w:val="4D781851"/>
    <w:rsid w:val="4D7ED759"/>
    <w:rsid w:val="4D7F22D5"/>
    <w:rsid w:val="4D8114FD"/>
    <w:rsid w:val="4D845C3E"/>
    <w:rsid w:val="4D881546"/>
    <w:rsid w:val="4D90E493"/>
    <w:rsid w:val="4D97B19A"/>
    <w:rsid w:val="4DA0D703"/>
    <w:rsid w:val="4DA6CF5D"/>
    <w:rsid w:val="4DB0C901"/>
    <w:rsid w:val="4DB82972"/>
    <w:rsid w:val="4DC5AEE4"/>
    <w:rsid w:val="4DC5C765"/>
    <w:rsid w:val="4DE27A09"/>
    <w:rsid w:val="4DFBC6A3"/>
    <w:rsid w:val="4E1303AC"/>
    <w:rsid w:val="4E14D54C"/>
    <w:rsid w:val="4E1BC43F"/>
    <w:rsid w:val="4E1EC557"/>
    <w:rsid w:val="4E20EB16"/>
    <w:rsid w:val="4E2265ED"/>
    <w:rsid w:val="4E3CB0E7"/>
    <w:rsid w:val="4E3CBF9C"/>
    <w:rsid w:val="4E3DC8FF"/>
    <w:rsid w:val="4E401CE2"/>
    <w:rsid w:val="4E410719"/>
    <w:rsid w:val="4E514687"/>
    <w:rsid w:val="4E55F4CA"/>
    <w:rsid w:val="4E6F964A"/>
    <w:rsid w:val="4E73D35B"/>
    <w:rsid w:val="4E88CA18"/>
    <w:rsid w:val="4E9803AF"/>
    <w:rsid w:val="4E9CF986"/>
    <w:rsid w:val="4E9F613D"/>
    <w:rsid w:val="4EA9757D"/>
    <w:rsid w:val="4EACA9DF"/>
    <w:rsid w:val="4EB04958"/>
    <w:rsid w:val="4EB9FA9F"/>
    <w:rsid w:val="4EBD1430"/>
    <w:rsid w:val="4EC0B77C"/>
    <w:rsid w:val="4EC55BBB"/>
    <w:rsid w:val="4F0A9E60"/>
    <w:rsid w:val="4F0F2C34"/>
    <w:rsid w:val="4F152BDD"/>
    <w:rsid w:val="4F24DFDE"/>
    <w:rsid w:val="4F276D15"/>
    <w:rsid w:val="4F278DCC"/>
    <w:rsid w:val="4F2DA228"/>
    <w:rsid w:val="4F38F35E"/>
    <w:rsid w:val="4F451D77"/>
    <w:rsid w:val="4F454819"/>
    <w:rsid w:val="4F4E0C8F"/>
    <w:rsid w:val="4F533258"/>
    <w:rsid w:val="4F6F8FFE"/>
    <w:rsid w:val="4F7FAED0"/>
    <w:rsid w:val="4F87A129"/>
    <w:rsid w:val="4F892F26"/>
    <w:rsid w:val="4F9D79BD"/>
    <w:rsid w:val="4F9F54D6"/>
    <w:rsid w:val="4FA10F1B"/>
    <w:rsid w:val="4FA7E207"/>
    <w:rsid w:val="4FB78ED1"/>
    <w:rsid w:val="4FB969DC"/>
    <w:rsid w:val="4FC8F5FC"/>
    <w:rsid w:val="4FCB2A31"/>
    <w:rsid w:val="4FD7ED34"/>
    <w:rsid w:val="4FDC9A9A"/>
    <w:rsid w:val="4FDECBD0"/>
    <w:rsid w:val="4FF05CFD"/>
    <w:rsid w:val="4FF8BE8D"/>
    <w:rsid w:val="4FFCA5EA"/>
    <w:rsid w:val="500DF7D8"/>
    <w:rsid w:val="5018F792"/>
    <w:rsid w:val="503B0B19"/>
    <w:rsid w:val="503D9828"/>
    <w:rsid w:val="503DBA5E"/>
    <w:rsid w:val="503E064A"/>
    <w:rsid w:val="50426825"/>
    <w:rsid w:val="505656CC"/>
    <w:rsid w:val="505E68A3"/>
    <w:rsid w:val="506180A7"/>
    <w:rsid w:val="506C3677"/>
    <w:rsid w:val="5075E65D"/>
    <w:rsid w:val="50770F52"/>
    <w:rsid w:val="50828417"/>
    <w:rsid w:val="5092D057"/>
    <w:rsid w:val="509AE8F5"/>
    <w:rsid w:val="50A2D80C"/>
    <w:rsid w:val="50A92C82"/>
    <w:rsid w:val="50AAA383"/>
    <w:rsid w:val="50ABAAAC"/>
    <w:rsid w:val="50AF0621"/>
    <w:rsid w:val="50B373DD"/>
    <w:rsid w:val="50B67355"/>
    <w:rsid w:val="50CBC27D"/>
    <w:rsid w:val="50D6A314"/>
    <w:rsid w:val="50E25007"/>
    <w:rsid w:val="50F1AB91"/>
    <w:rsid w:val="50F59D4F"/>
    <w:rsid w:val="50FA1B9C"/>
    <w:rsid w:val="5100EA61"/>
    <w:rsid w:val="510214C2"/>
    <w:rsid w:val="5108B9F9"/>
    <w:rsid w:val="51127AAF"/>
    <w:rsid w:val="511310A0"/>
    <w:rsid w:val="511A3C0F"/>
    <w:rsid w:val="511B0FA2"/>
    <w:rsid w:val="513053F5"/>
    <w:rsid w:val="51309E29"/>
    <w:rsid w:val="51313548"/>
    <w:rsid w:val="513885F9"/>
    <w:rsid w:val="5140097B"/>
    <w:rsid w:val="51553542"/>
    <w:rsid w:val="515DE3AC"/>
    <w:rsid w:val="5163CFD6"/>
    <w:rsid w:val="51687F41"/>
    <w:rsid w:val="51691C2E"/>
    <w:rsid w:val="5173D0D5"/>
    <w:rsid w:val="51782028"/>
    <w:rsid w:val="51903E32"/>
    <w:rsid w:val="51983083"/>
    <w:rsid w:val="51AA5AD0"/>
    <w:rsid w:val="51C90EA3"/>
    <w:rsid w:val="51CE9066"/>
    <w:rsid w:val="51D0C82D"/>
    <w:rsid w:val="51D268AA"/>
    <w:rsid w:val="51EC417F"/>
    <w:rsid w:val="51EE2D73"/>
    <w:rsid w:val="51F4CF2C"/>
    <w:rsid w:val="52045561"/>
    <w:rsid w:val="520A422A"/>
    <w:rsid w:val="52247187"/>
    <w:rsid w:val="522D9B2C"/>
    <w:rsid w:val="5233D8DE"/>
    <w:rsid w:val="52384C43"/>
    <w:rsid w:val="523A6F35"/>
    <w:rsid w:val="5246F0C1"/>
    <w:rsid w:val="524D9AAD"/>
    <w:rsid w:val="5250D920"/>
    <w:rsid w:val="52637BD2"/>
    <w:rsid w:val="5264A4DA"/>
    <w:rsid w:val="5270C0A9"/>
    <w:rsid w:val="5272D7F5"/>
    <w:rsid w:val="52893050"/>
    <w:rsid w:val="52927C99"/>
    <w:rsid w:val="529CD8AA"/>
    <w:rsid w:val="52A7D99A"/>
    <w:rsid w:val="52AA3809"/>
    <w:rsid w:val="52AB196C"/>
    <w:rsid w:val="52B3ADAD"/>
    <w:rsid w:val="52C14D85"/>
    <w:rsid w:val="52C36863"/>
    <w:rsid w:val="52C6FCD2"/>
    <w:rsid w:val="52E588A1"/>
    <w:rsid w:val="52F8D822"/>
    <w:rsid w:val="52FDF1B3"/>
    <w:rsid w:val="53209656"/>
    <w:rsid w:val="533E9028"/>
    <w:rsid w:val="534B64DC"/>
    <w:rsid w:val="535381F6"/>
    <w:rsid w:val="535E479D"/>
    <w:rsid w:val="536421EB"/>
    <w:rsid w:val="536C5466"/>
    <w:rsid w:val="53704B8D"/>
    <w:rsid w:val="5377AF75"/>
    <w:rsid w:val="5378314D"/>
    <w:rsid w:val="537B1207"/>
    <w:rsid w:val="5385B6AA"/>
    <w:rsid w:val="538CF570"/>
    <w:rsid w:val="53921B4E"/>
    <w:rsid w:val="5393ACA7"/>
    <w:rsid w:val="539768FF"/>
    <w:rsid w:val="53A722F5"/>
    <w:rsid w:val="53ABE986"/>
    <w:rsid w:val="53BF522F"/>
    <w:rsid w:val="53EC5152"/>
    <w:rsid w:val="53F68667"/>
    <w:rsid w:val="53F7DF66"/>
    <w:rsid w:val="53FDC0EF"/>
    <w:rsid w:val="54006D06"/>
    <w:rsid w:val="54147BD7"/>
    <w:rsid w:val="54163EED"/>
    <w:rsid w:val="541FDCB2"/>
    <w:rsid w:val="542103B2"/>
    <w:rsid w:val="542477D7"/>
    <w:rsid w:val="542A89F3"/>
    <w:rsid w:val="5431D9D7"/>
    <w:rsid w:val="545C9DF3"/>
    <w:rsid w:val="54601304"/>
    <w:rsid w:val="5463A0F2"/>
    <w:rsid w:val="5465265C"/>
    <w:rsid w:val="546C6E8C"/>
    <w:rsid w:val="54750004"/>
    <w:rsid w:val="5475A187"/>
    <w:rsid w:val="5482F8A4"/>
    <w:rsid w:val="5484647F"/>
    <w:rsid w:val="549BBC8B"/>
    <w:rsid w:val="54A00C48"/>
    <w:rsid w:val="54ADEDD7"/>
    <w:rsid w:val="54BF6BF8"/>
    <w:rsid w:val="54C3F7D9"/>
    <w:rsid w:val="54C5A2B0"/>
    <w:rsid w:val="54DDF64B"/>
    <w:rsid w:val="54E87137"/>
    <w:rsid w:val="54EBEB17"/>
    <w:rsid w:val="54EC8190"/>
    <w:rsid w:val="54F14B8E"/>
    <w:rsid w:val="54F4831A"/>
    <w:rsid w:val="54FE2019"/>
    <w:rsid w:val="550108AC"/>
    <w:rsid w:val="5518B57D"/>
    <w:rsid w:val="5527906E"/>
    <w:rsid w:val="552F6013"/>
    <w:rsid w:val="552F8013"/>
    <w:rsid w:val="553F9917"/>
    <w:rsid w:val="55569FD2"/>
    <w:rsid w:val="5557DA3A"/>
    <w:rsid w:val="5567CC30"/>
    <w:rsid w:val="556AA351"/>
    <w:rsid w:val="557212C5"/>
    <w:rsid w:val="55A1BE86"/>
    <w:rsid w:val="55A2951F"/>
    <w:rsid w:val="55AEBD4D"/>
    <w:rsid w:val="55B25659"/>
    <w:rsid w:val="55B5D2FD"/>
    <w:rsid w:val="55C807FB"/>
    <w:rsid w:val="55DBADFF"/>
    <w:rsid w:val="55F2E72D"/>
    <w:rsid w:val="5600392E"/>
    <w:rsid w:val="5602733C"/>
    <w:rsid w:val="561E1A62"/>
    <w:rsid w:val="562450EB"/>
    <w:rsid w:val="5642809F"/>
    <w:rsid w:val="564FF9EB"/>
    <w:rsid w:val="565E72EA"/>
    <w:rsid w:val="567B039A"/>
    <w:rsid w:val="567C7AC2"/>
    <w:rsid w:val="5682B3CB"/>
    <w:rsid w:val="568EEB26"/>
    <w:rsid w:val="5698D5B5"/>
    <w:rsid w:val="56A00695"/>
    <w:rsid w:val="56A411FF"/>
    <w:rsid w:val="56A9E49E"/>
    <w:rsid w:val="56B32F4B"/>
    <w:rsid w:val="56B91EC4"/>
    <w:rsid w:val="56BC3BE4"/>
    <w:rsid w:val="56C44780"/>
    <w:rsid w:val="56C71C55"/>
    <w:rsid w:val="56ECD485"/>
    <w:rsid w:val="56EF311A"/>
    <w:rsid w:val="56F9C629"/>
    <w:rsid w:val="56FC2EAD"/>
    <w:rsid w:val="5714AE34"/>
    <w:rsid w:val="571F9BE9"/>
    <w:rsid w:val="5724F568"/>
    <w:rsid w:val="57350331"/>
    <w:rsid w:val="5745D184"/>
    <w:rsid w:val="57546EB8"/>
    <w:rsid w:val="575FBD68"/>
    <w:rsid w:val="576C293A"/>
    <w:rsid w:val="5776F668"/>
    <w:rsid w:val="577C5CFC"/>
    <w:rsid w:val="577F10D1"/>
    <w:rsid w:val="577F3D5A"/>
    <w:rsid w:val="5796439D"/>
    <w:rsid w:val="5799E5F7"/>
    <w:rsid w:val="579AD158"/>
    <w:rsid w:val="579C759D"/>
    <w:rsid w:val="57A21265"/>
    <w:rsid w:val="57A3330C"/>
    <w:rsid w:val="57B8DCE4"/>
    <w:rsid w:val="57C06550"/>
    <w:rsid w:val="57D3FE21"/>
    <w:rsid w:val="57E039ED"/>
    <w:rsid w:val="57E27A5F"/>
    <w:rsid w:val="57E38540"/>
    <w:rsid w:val="57F5BFA5"/>
    <w:rsid w:val="57F8AF01"/>
    <w:rsid w:val="57FF3631"/>
    <w:rsid w:val="580024F3"/>
    <w:rsid w:val="5802914C"/>
    <w:rsid w:val="580BB5DC"/>
    <w:rsid w:val="5811FA50"/>
    <w:rsid w:val="58377D3B"/>
    <w:rsid w:val="58390576"/>
    <w:rsid w:val="5847AA75"/>
    <w:rsid w:val="584EADA3"/>
    <w:rsid w:val="585A863C"/>
    <w:rsid w:val="58659B08"/>
    <w:rsid w:val="5874DBDC"/>
    <w:rsid w:val="587EC851"/>
    <w:rsid w:val="58873758"/>
    <w:rsid w:val="58882E6C"/>
    <w:rsid w:val="588FC605"/>
    <w:rsid w:val="5896D666"/>
    <w:rsid w:val="58AB4BFE"/>
    <w:rsid w:val="58B948B0"/>
    <w:rsid w:val="58C58B12"/>
    <w:rsid w:val="58CD4AFE"/>
    <w:rsid w:val="58CF232D"/>
    <w:rsid w:val="58CFBCEF"/>
    <w:rsid w:val="58D049A7"/>
    <w:rsid w:val="58DB7DC6"/>
    <w:rsid w:val="58E51484"/>
    <w:rsid w:val="58EA2909"/>
    <w:rsid w:val="58F4ACA2"/>
    <w:rsid w:val="58F88E71"/>
    <w:rsid w:val="59106A29"/>
    <w:rsid w:val="59122075"/>
    <w:rsid w:val="591A6695"/>
    <w:rsid w:val="59223A20"/>
    <w:rsid w:val="59240400"/>
    <w:rsid w:val="5926A2D1"/>
    <w:rsid w:val="5937B213"/>
    <w:rsid w:val="594D9ECD"/>
    <w:rsid w:val="59535358"/>
    <w:rsid w:val="59585E74"/>
    <w:rsid w:val="5964AAED"/>
    <w:rsid w:val="598A7ECD"/>
    <w:rsid w:val="59908877"/>
    <w:rsid w:val="5993AD1E"/>
    <w:rsid w:val="59A4DDC3"/>
    <w:rsid w:val="59B635D1"/>
    <w:rsid w:val="59BE2530"/>
    <w:rsid w:val="59C2F985"/>
    <w:rsid w:val="59CABDEF"/>
    <w:rsid w:val="59CCD751"/>
    <w:rsid w:val="59D306EC"/>
    <w:rsid w:val="59DF7E99"/>
    <w:rsid w:val="59F1B45F"/>
    <w:rsid w:val="59FA55AB"/>
    <w:rsid w:val="59FFFA80"/>
    <w:rsid w:val="5A083AD9"/>
    <w:rsid w:val="5A0A9894"/>
    <w:rsid w:val="5A150F26"/>
    <w:rsid w:val="5A30092F"/>
    <w:rsid w:val="5A42C18E"/>
    <w:rsid w:val="5A54A0DE"/>
    <w:rsid w:val="5A57A3E8"/>
    <w:rsid w:val="5A57C54A"/>
    <w:rsid w:val="5A6E4269"/>
    <w:rsid w:val="5A7114A9"/>
    <w:rsid w:val="5A85DB98"/>
    <w:rsid w:val="5A868544"/>
    <w:rsid w:val="5A8AE640"/>
    <w:rsid w:val="5A96D4BB"/>
    <w:rsid w:val="5A9FD125"/>
    <w:rsid w:val="5AA1415B"/>
    <w:rsid w:val="5AA5ABEF"/>
    <w:rsid w:val="5AAF6C36"/>
    <w:rsid w:val="5AB11976"/>
    <w:rsid w:val="5AB17D72"/>
    <w:rsid w:val="5AB4F0CE"/>
    <w:rsid w:val="5AB8E5F8"/>
    <w:rsid w:val="5AB9CCC2"/>
    <w:rsid w:val="5AB9E62D"/>
    <w:rsid w:val="5AC68653"/>
    <w:rsid w:val="5ACFCED4"/>
    <w:rsid w:val="5AD14CAE"/>
    <w:rsid w:val="5ADB494E"/>
    <w:rsid w:val="5AE46688"/>
    <w:rsid w:val="5AE95FA2"/>
    <w:rsid w:val="5AEC9959"/>
    <w:rsid w:val="5B1FD89C"/>
    <w:rsid w:val="5B2B639E"/>
    <w:rsid w:val="5B2DE208"/>
    <w:rsid w:val="5B6CC97C"/>
    <w:rsid w:val="5B6D45E8"/>
    <w:rsid w:val="5B77BDD1"/>
    <w:rsid w:val="5B784C7B"/>
    <w:rsid w:val="5B8D5CD9"/>
    <w:rsid w:val="5B934589"/>
    <w:rsid w:val="5B96B5C5"/>
    <w:rsid w:val="5BA962A0"/>
    <w:rsid w:val="5BAF9D67"/>
    <w:rsid w:val="5BBA3D7F"/>
    <w:rsid w:val="5BBC2D23"/>
    <w:rsid w:val="5BC4F5A0"/>
    <w:rsid w:val="5BD3A3FF"/>
    <w:rsid w:val="5BDA7DC7"/>
    <w:rsid w:val="5BDE994D"/>
    <w:rsid w:val="5C00DCE2"/>
    <w:rsid w:val="5C05E2EB"/>
    <w:rsid w:val="5C0C9F1B"/>
    <w:rsid w:val="5C0CA549"/>
    <w:rsid w:val="5C1A9D57"/>
    <w:rsid w:val="5C201E07"/>
    <w:rsid w:val="5C2E9D00"/>
    <w:rsid w:val="5C34BE4F"/>
    <w:rsid w:val="5C49A88E"/>
    <w:rsid w:val="5C53002C"/>
    <w:rsid w:val="5C59C2D4"/>
    <w:rsid w:val="5C628037"/>
    <w:rsid w:val="5C6292C8"/>
    <w:rsid w:val="5C8081F1"/>
    <w:rsid w:val="5C89205A"/>
    <w:rsid w:val="5C8AB178"/>
    <w:rsid w:val="5C957BD3"/>
    <w:rsid w:val="5C99324E"/>
    <w:rsid w:val="5CAA3D31"/>
    <w:rsid w:val="5CB75FAA"/>
    <w:rsid w:val="5CC9E335"/>
    <w:rsid w:val="5CD329F9"/>
    <w:rsid w:val="5CD5874D"/>
    <w:rsid w:val="5CD9AD08"/>
    <w:rsid w:val="5CE0A320"/>
    <w:rsid w:val="5CED1B07"/>
    <w:rsid w:val="5CF0B592"/>
    <w:rsid w:val="5CF7C456"/>
    <w:rsid w:val="5D03F705"/>
    <w:rsid w:val="5D0809CC"/>
    <w:rsid w:val="5D0D937A"/>
    <w:rsid w:val="5D0DCDA8"/>
    <w:rsid w:val="5D1E4F1C"/>
    <w:rsid w:val="5D1F3CD7"/>
    <w:rsid w:val="5D248C90"/>
    <w:rsid w:val="5D24D729"/>
    <w:rsid w:val="5D35FDAF"/>
    <w:rsid w:val="5D439CCA"/>
    <w:rsid w:val="5D47A457"/>
    <w:rsid w:val="5D4D518F"/>
    <w:rsid w:val="5D5AB328"/>
    <w:rsid w:val="5D5D443C"/>
    <w:rsid w:val="5D65A081"/>
    <w:rsid w:val="5D70B5D5"/>
    <w:rsid w:val="5D78BC35"/>
    <w:rsid w:val="5D88B59D"/>
    <w:rsid w:val="5D8BCF1D"/>
    <w:rsid w:val="5D9138F8"/>
    <w:rsid w:val="5D94FA38"/>
    <w:rsid w:val="5D9895B3"/>
    <w:rsid w:val="5D9E51B4"/>
    <w:rsid w:val="5D9F56CA"/>
    <w:rsid w:val="5D9F67E3"/>
    <w:rsid w:val="5DA1B7BA"/>
    <w:rsid w:val="5DB1017B"/>
    <w:rsid w:val="5DC1EE2F"/>
    <w:rsid w:val="5DCBD25A"/>
    <w:rsid w:val="5DDFB1A1"/>
    <w:rsid w:val="5DE45C1D"/>
    <w:rsid w:val="5DF0E254"/>
    <w:rsid w:val="5E01B1EC"/>
    <w:rsid w:val="5E0395CC"/>
    <w:rsid w:val="5E0B1D69"/>
    <w:rsid w:val="5E3170EB"/>
    <w:rsid w:val="5E3CB385"/>
    <w:rsid w:val="5E3D6088"/>
    <w:rsid w:val="5E406993"/>
    <w:rsid w:val="5E4CEE81"/>
    <w:rsid w:val="5E50989F"/>
    <w:rsid w:val="5E55490B"/>
    <w:rsid w:val="5E5B09BA"/>
    <w:rsid w:val="5E623058"/>
    <w:rsid w:val="5E643E8B"/>
    <w:rsid w:val="5E71C51F"/>
    <w:rsid w:val="5E791E29"/>
    <w:rsid w:val="5E7C00EE"/>
    <w:rsid w:val="5E7FA127"/>
    <w:rsid w:val="5E8338CF"/>
    <w:rsid w:val="5E837AD0"/>
    <w:rsid w:val="5E8FADD3"/>
    <w:rsid w:val="5E995240"/>
    <w:rsid w:val="5EA2B1DA"/>
    <w:rsid w:val="5EA47199"/>
    <w:rsid w:val="5EA83AB2"/>
    <w:rsid w:val="5EA9D204"/>
    <w:rsid w:val="5EAD58C8"/>
    <w:rsid w:val="5EBBD7AE"/>
    <w:rsid w:val="5ECE2ED5"/>
    <w:rsid w:val="5ED24B80"/>
    <w:rsid w:val="5ED9580A"/>
    <w:rsid w:val="5EDF7F8F"/>
    <w:rsid w:val="5EE4FFFB"/>
    <w:rsid w:val="5EED001C"/>
    <w:rsid w:val="5EF23897"/>
    <w:rsid w:val="5EF4EB78"/>
    <w:rsid w:val="5EFE1FF7"/>
    <w:rsid w:val="5F01184E"/>
    <w:rsid w:val="5F0AF1FD"/>
    <w:rsid w:val="5F260A83"/>
    <w:rsid w:val="5F2929F7"/>
    <w:rsid w:val="5F3F49C3"/>
    <w:rsid w:val="5F626CD1"/>
    <w:rsid w:val="5F65B60B"/>
    <w:rsid w:val="5F6BD494"/>
    <w:rsid w:val="5F7E5C12"/>
    <w:rsid w:val="5F7F3B4A"/>
    <w:rsid w:val="5F818B83"/>
    <w:rsid w:val="5F82458B"/>
    <w:rsid w:val="5F87592C"/>
    <w:rsid w:val="5F883A71"/>
    <w:rsid w:val="5F8BB726"/>
    <w:rsid w:val="5FA62BEA"/>
    <w:rsid w:val="5FA6D1DA"/>
    <w:rsid w:val="5FAB4630"/>
    <w:rsid w:val="5FADB45E"/>
    <w:rsid w:val="5FAE8B89"/>
    <w:rsid w:val="5FBEF593"/>
    <w:rsid w:val="5FCB47D1"/>
    <w:rsid w:val="5FD02CBD"/>
    <w:rsid w:val="5FD3ED1E"/>
    <w:rsid w:val="5FD6094F"/>
    <w:rsid w:val="5FDFB086"/>
    <w:rsid w:val="5FE4D288"/>
    <w:rsid w:val="5FEBD257"/>
    <w:rsid w:val="5FEC59CA"/>
    <w:rsid w:val="5FEF152D"/>
    <w:rsid w:val="600FAF19"/>
    <w:rsid w:val="60100250"/>
    <w:rsid w:val="60117640"/>
    <w:rsid w:val="601678A3"/>
    <w:rsid w:val="60218B62"/>
    <w:rsid w:val="60283D03"/>
    <w:rsid w:val="6028EACD"/>
    <w:rsid w:val="6046AC38"/>
    <w:rsid w:val="6051BA0D"/>
    <w:rsid w:val="6058508F"/>
    <w:rsid w:val="605DBEA5"/>
    <w:rsid w:val="6068C2CF"/>
    <w:rsid w:val="60710BA9"/>
    <w:rsid w:val="6071F194"/>
    <w:rsid w:val="60751476"/>
    <w:rsid w:val="608158BA"/>
    <w:rsid w:val="6087A08C"/>
    <w:rsid w:val="608823BB"/>
    <w:rsid w:val="6094FE6D"/>
    <w:rsid w:val="6099DB27"/>
    <w:rsid w:val="60B35BD1"/>
    <w:rsid w:val="60B53212"/>
    <w:rsid w:val="60B5D0F4"/>
    <w:rsid w:val="60C14B9A"/>
    <w:rsid w:val="60C1806F"/>
    <w:rsid w:val="60CA46EC"/>
    <w:rsid w:val="60CADB07"/>
    <w:rsid w:val="60D1C51E"/>
    <w:rsid w:val="60DC21A4"/>
    <w:rsid w:val="60E80316"/>
    <w:rsid w:val="60E93F85"/>
    <w:rsid w:val="60EBBBD8"/>
    <w:rsid w:val="60F27E39"/>
    <w:rsid w:val="60F3F20C"/>
    <w:rsid w:val="60FE64B8"/>
    <w:rsid w:val="610570A8"/>
    <w:rsid w:val="610FBBD1"/>
    <w:rsid w:val="61235A0D"/>
    <w:rsid w:val="613A2D10"/>
    <w:rsid w:val="615CAB81"/>
    <w:rsid w:val="616677D0"/>
    <w:rsid w:val="616736EB"/>
    <w:rsid w:val="616E61BC"/>
    <w:rsid w:val="616F4106"/>
    <w:rsid w:val="617BBDDD"/>
    <w:rsid w:val="617F78B4"/>
    <w:rsid w:val="6180C675"/>
    <w:rsid w:val="61811813"/>
    <w:rsid w:val="61857216"/>
    <w:rsid w:val="61946A08"/>
    <w:rsid w:val="61A6F29E"/>
    <w:rsid w:val="61B008DE"/>
    <w:rsid w:val="61B9BFF0"/>
    <w:rsid w:val="61C2FFA5"/>
    <w:rsid w:val="61C915FC"/>
    <w:rsid w:val="61D76077"/>
    <w:rsid w:val="61D88438"/>
    <w:rsid w:val="61EB610E"/>
    <w:rsid w:val="61ED5BB7"/>
    <w:rsid w:val="61FC0A54"/>
    <w:rsid w:val="6201407A"/>
    <w:rsid w:val="623655F1"/>
    <w:rsid w:val="623963AD"/>
    <w:rsid w:val="623D239C"/>
    <w:rsid w:val="624317A0"/>
    <w:rsid w:val="62526565"/>
    <w:rsid w:val="625BE5BE"/>
    <w:rsid w:val="625DFAAC"/>
    <w:rsid w:val="62631E97"/>
    <w:rsid w:val="626E29F9"/>
    <w:rsid w:val="62758AD4"/>
    <w:rsid w:val="627DB30F"/>
    <w:rsid w:val="6294F553"/>
    <w:rsid w:val="62A5237A"/>
    <w:rsid w:val="62B7341F"/>
    <w:rsid w:val="62BB621F"/>
    <w:rsid w:val="62BD1E8C"/>
    <w:rsid w:val="62E57E4B"/>
    <w:rsid w:val="62EFD473"/>
    <w:rsid w:val="630317CA"/>
    <w:rsid w:val="630FACBF"/>
    <w:rsid w:val="631114A7"/>
    <w:rsid w:val="6315BE20"/>
    <w:rsid w:val="6317DDDA"/>
    <w:rsid w:val="632AA625"/>
    <w:rsid w:val="6339E3FB"/>
    <w:rsid w:val="633C6B6D"/>
    <w:rsid w:val="634443ED"/>
    <w:rsid w:val="6347444C"/>
    <w:rsid w:val="634AC0E6"/>
    <w:rsid w:val="636A11DD"/>
    <w:rsid w:val="636C4BAD"/>
    <w:rsid w:val="636E1A6C"/>
    <w:rsid w:val="637AE807"/>
    <w:rsid w:val="637DDCC5"/>
    <w:rsid w:val="637DF156"/>
    <w:rsid w:val="638F3354"/>
    <w:rsid w:val="63944083"/>
    <w:rsid w:val="639DFC12"/>
    <w:rsid w:val="63A0176F"/>
    <w:rsid w:val="63A1B10C"/>
    <w:rsid w:val="63A2BFA6"/>
    <w:rsid w:val="63A3DDDC"/>
    <w:rsid w:val="63BA8CB8"/>
    <w:rsid w:val="63BDADF8"/>
    <w:rsid w:val="63C47580"/>
    <w:rsid w:val="63C99A64"/>
    <w:rsid w:val="63CA71AA"/>
    <w:rsid w:val="63D70693"/>
    <w:rsid w:val="63DEE608"/>
    <w:rsid w:val="63E38B6F"/>
    <w:rsid w:val="63EDAC6D"/>
    <w:rsid w:val="63EE7E09"/>
    <w:rsid w:val="6403B784"/>
    <w:rsid w:val="640626FA"/>
    <w:rsid w:val="641D4E98"/>
    <w:rsid w:val="643344D3"/>
    <w:rsid w:val="643ED5FD"/>
    <w:rsid w:val="6447166E"/>
    <w:rsid w:val="645484EC"/>
    <w:rsid w:val="6454FDA6"/>
    <w:rsid w:val="64684DC7"/>
    <w:rsid w:val="647E1B7B"/>
    <w:rsid w:val="6488F77B"/>
    <w:rsid w:val="648BF71A"/>
    <w:rsid w:val="649F90B3"/>
    <w:rsid w:val="64A257C2"/>
    <w:rsid w:val="64BC861B"/>
    <w:rsid w:val="64C901EA"/>
    <w:rsid w:val="64DED95D"/>
    <w:rsid w:val="64E33827"/>
    <w:rsid w:val="64E65108"/>
    <w:rsid w:val="64FF1E37"/>
    <w:rsid w:val="6516AFD7"/>
    <w:rsid w:val="651720CA"/>
    <w:rsid w:val="651799D0"/>
    <w:rsid w:val="651FEAA4"/>
    <w:rsid w:val="652F9E63"/>
    <w:rsid w:val="6537FCAE"/>
    <w:rsid w:val="6538E607"/>
    <w:rsid w:val="653B8FFB"/>
    <w:rsid w:val="653C51F0"/>
    <w:rsid w:val="653D8AA8"/>
    <w:rsid w:val="6553ECD9"/>
    <w:rsid w:val="6557B2E7"/>
    <w:rsid w:val="655C3BFA"/>
    <w:rsid w:val="65629007"/>
    <w:rsid w:val="656F7CE1"/>
    <w:rsid w:val="6570B895"/>
    <w:rsid w:val="6576E8B7"/>
    <w:rsid w:val="6581574F"/>
    <w:rsid w:val="659AEEB3"/>
    <w:rsid w:val="65A633D5"/>
    <w:rsid w:val="65BDD504"/>
    <w:rsid w:val="65CE8C2A"/>
    <w:rsid w:val="65DB303D"/>
    <w:rsid w:val="65DB9FA5"/>
    <w:rsid w:val="65E211BA"/>
    <w:rsid w:val="65F6A90B"/>
    <w:rsid w:val="661C185E"/>
    <w:rsid w:val="661FB866"/>
    <w:rsid w:val="661FE57A"/>
    <w:rsid w:val="6646BAD7"/>
    <w:rsid w:val="664739B6"/>
    <w:rsid w:val="664C1BCF"/>
    <w:rsid w:val="664C9F4C"/>
    <w:rsid w:val="6656F522"/>
    <w:rsid w:val="66591006"/>
    <w:rsid w:val="6669C966"/>
    <w:rsid w:val="66739A64"/>
    <w:rsid w:val="66963E54"/>
    <w:rsid w:val="669A86DD"/>
    <w:rsid w:val="66B02E38"/>
    <w:rsid w:val="66BF08C9"/>
    <w:rsid w:val="66C04767"/>
    <w:rsid w:val="66C77036"/>
    <w:rsid w:val="66CE22AE"/>
    <w:rsid w:val="66CF8F8D"/>
    <w:rsid w:val="66D34AFE"/>
    <w:rsid w:val="66DB459F"/>
    <w:rsid w:val="66EBCB9B"/>
    <w:rsid w:val="66F5AF54"/>
    <w:rsid w:val="66F8DF17"/>
    <w:rsid w:val="66FBCD48"/>
    <w:rsid w:val="670F8C38"/>
    <w:rsid w:val="671150C5"/>
    <w:rsid w:val="67122BDA"/>
    <w:rsid w:val="671BA598"/>
    <w:rsid w:val="671EF073"/>
    <w:rsid w:val="67202732"/>
    <w:rsid w:val="67310E24"/>
    <w:rsid w:val="67327FDA"/>
    <w:rsid w:val="673DB6D0"/>
    <w:rsid w:val="675382C6"/>
    <w:rsid w:val="6753DDD7"/>
    <w:rsid w:val="675AC2D0"/>
    <w:rsid w:val="677253B7"/>
    <w:rsid w:val="677CDC25"/>
    <w:rsid w:val="677F9AFB"/>
    <w:rsid w:val="6789D489"/>
    <w:rsid w:val="678CE82A"/>
    <w:rsid w:val="678DF22A"/>
    <w:rsid w:val="678F3EBC"/>
    <w:rsid w:val="6790C568"/>
    <w:rsid w:val="67A88CB0"/>
    <w:rsid w:val="67A94926"/>
    <w:rsid w:val="67B3A708"/>
    <w:rsid w:val="67B5C011"/>
    <w:rsid w:val="67C4A4D3"/>
    <w:rsid w:val="67C66224"/>
    <w:rsid w:val="67CCFAE1"/>
    <w:rsid w:val="67CE3A8D"/>
    <w:rsid w:val="67D24134"/>
    <w:rsid w:val="67DB5110"/>
    <w:rsid w:val="67DDB0A5"/>
    <w:rsid w:val="67E1B5C8"/>
    <w:rsid w:val="67E669EC"/>
    <w:rsid w:val="67E85EFD"/>
    <w:rsid w:val="67E98209"/>
    <w:rsid w:val="67ED75FA"/>
    <w:rsid w:val="67F0830A"/>
    <w:rsid w:val="67F9201B"/>
    <w:rsid w:val="67FF030E"/>
    <w:rsid w:val="680B83ED"/>
    <w:rsid w:val="680E4F2A"/>
    <w:rsid w:val="6810711D"/>
    <w:rsid w:val="6810BCFE"/>
    <w:rsid w:val="68115AEE"/>
    <w:rsid w:val="68150E24"/>
    <w:rsid w:val="6822CE3B"/>
    <w:rsid w:val="683B0A1E"/>
    <w:rsid w:val="6846AD09"/>
    <w:rsid w:val="684F06E4"/>
    <w:rsid w:val="684F145B"/>
    <w:rsid w:val="685D0964"/>
    <w:rsid w:val="686DF462"/>
    <w:rsid w:val="68755086"/>
    <w:rsid w:val="68793555"/>
    <w:rsid w:val="689415C3"/>
    <w:rsid w:val="689F8065"/>
    <w:rsid w:val="689FAF41"/>
    <w:rsid w:val="68BDCD82"/>
    <w:rsid w:val="68BFBC90"/>
    <w:rsid w:val="68CC19DA"/>
    <w:rsid w:val="68CEC54A"/>
    <w:rsid w:val="68D56A86"/>
    <w:rsid w:val="68D76E32"/>
    <w:rsid w:val="68DC015A"/>
    <w:rsid w:val="68DDE797"/>
    <w:rsid w:val="68E03B51"/>
    <w:rsid w:val="68EA90DB"/>
    <w:rsid w:val="68F58146"/>
    <w:rsid w:val="68F77797"/>
    <w:rsid w:val="68FCFDB5"/>
    <w:rsid w:val="69053867"/>
    <w:rsid w:val="69210220"/>
    <w:rsid w:val="693C1BF2"/>
    <w:rsid w:val="693FC106"/>
    <w:rsid w:val="6940EA3C"/>
    <w:rsid w:val="69641A5C"/>
    <w:rsid w:val="696681C7"/>
    <w:rsid w:val="696BC40B"/>
    <w:rsid w:val="69713C46"/>
    <w:rsid w:val="698B2DAF"/>
    <w:rsid w:val="6999BB54"/>
    <w:rsid w:val="69A72D29"/>
    <w:rsid w:val="69A97B68"/>
    <w:rsid w:val="69ABCEDF"/>
    <w:rsid w:val="69ADDB46"/>
    <w:rsid w:val="69B67F31"/>
    <w:rsid w:val="69C30082"/>
    <w:rsid w:val="69CD52E1"/>
    <w:rsid w:val="69CF6855"/>
    <w:rsid w:val="69D24615"/>
    <w:rsid w:val="69D5333E"/>
    <w:rsid w:val="69DE84F0"/>
    <w:rsid w:val="69E83AA6"/>
    <w:rsid w:val="69EBBE21"/>
    <w:rsid w:val="69F0DFB9"/>
    <w:rsid w:val="6A0EAB26"/>
    <w:rsid w:val="6A3B1338"/>
    <w:rsid w:val="6A498720"/>
    <w:rsid w:val="6A4CE7EB"/>
    <w:rsid w:val="6A5A3AC8"/>
    <w:rsid w:val="6A5AB46A"/>
    <w:rsid w:val="6A61E277"/>
    <w:rsid w:val="6A65EE34"/>
    <w:rsid w:val="6A85A9A0"/>
    <w:rsid w:val="6A865C3C"/>
    <w:rsid w:val="6A8F8013"/>
    <w:rsid w:val="6A914914"/>
    <w:rsid w:val="6A924692"/>
    <w:rsid w:val="6AA028C9"/>
    <w:rsid w:val="6AA0669E"/>
    <w:rsid w:val="6AA12F29"/>
    <w:rsid w:val="6AA8303C"/>
    <w:rsid w:val="6ABA2765"/>
    <w:rsid w:val="6ABC58DE"/>
    <w:rsid w:val="6AC2D0F1"/>
    <w:rsid w:val="6AC2EAB2"/>
    <w:rsid w:val="6ACA4B73"/>
    <w:rsid w:val="6AD67B1D"/>
    <w:rsid w:val="6ADF76A3"/>
    <w:rsid w:val="6AFC7F9E"/>
    <w:rsid w:val="6B037910"/>
    <w:rsid w:val="6B080B1E"/>
    <w:rsid w:val="6B0ABF15"/>
    <w:rsid w:val="6B17F191"/>
    <w:rsid w:val="6B23F755"/>
    <w:rsid w:val="6B2F3B7B"/>
    <w:rsid w:val="6B3047E9"/>
    <w:rsid w:val="6B361A1F"/>
    <w:rsid w:val="6B39C129"/>
    <w:rsid w:val="6B3C3742"/>
    <w:rsid w:val="6B3EE44F"/>
    <w:rsid w:val="6B410EB7"/>
    <w:rsid w:val="6B504428"/>
    <w:rsid w:val="6B50B226"/>
    <w:rsid w:val="6B55154D"/>
    <w:rsid w:val="6B57447C"/>
    <w:rsid w:val="6B5AFDD6"/>
    <w:rsid w:val="6B664E55"/>
    <w:rsid w:val="6B79335C"/>
    <w:rsid w:val="6B7C2486"/>
    <w:rsid w:val="6B7E686F"/>
    <w:rsid w:val="6B8635D7"/>
    <w:rsid w:val="6B88B3AD"/>
    <w:rsid w:val="6B8A9965"/>
    <w:rsid w:val="6B8F5777"/>
    <w:rsid w:val="6B907511"/>
    <w:rsid w:val="6B9C93AC"/>
    <w:rsid w:val="6B9DB8F0"/>
    <w:rsid w:val="6BA28415"/>
    <w:rsid w:val="6BA61511"/>
    <w:rsid w:val="6BB344EF"/>
    <w:rsid w:val="6BB55B24"/>
    <w:rsid w:val="6BD9E4B5"/>
    <w:rsid w:val="6BDF053F"/>
    <w:rsid w:val="6BE5F4E7"/>
    <w:rsid w:val="6BEBB505"/>
    <w:rsid w:val="6BF92777"/>
    <w:rsid w:val="6C101869"/>
    <w:rsid w:val="6C16EDF4"/>
    <w:rsid w:val="6C1B1BAF"/>
    <w:rsid w:val="6C25FCA9"/>
    <w:rsid w:val="6C261CB7"/>
    <w:rsid w:val="6C3F9D3D"/>
    <w:rsid w:val="6C4B2AEC"/>
    <w:rsid w:val="6C4E5213"/>
    <w:rsid w:val="6C546565"/>
    <w:rsid w:val="6C6400EF"/>
    <w:rsid w:val="6C6480DD"/>
    <w:rsid w:val="6C6969FD"/>
    <w:rsid w:val="6C779D3F"/>
    <w:rsid w:val="6C797D31"/>
    <w:rsid w:val="6C7F0477"/>
    <w:rsid w:val="6C80F902"/>
    <w:rsid w:val="6C8765B6"/>
    <w:rsid w:val="6C8AD4A8"/>
    <w:rsid w:val="6C9822BB"/>
    <w:rsid w:val="6C9DF88F"/>
    <w:rsid w:val="6CC2676A"/>
    <w:rsid w:val="6CCA0E88"/>
    <w:rsid w:val="6CCAE41B"/>
    <w:rsid w:val="6CCB3169"/>
    <w:rsid w:val="6CCCDCF7"/>
    <w:rsid w:val="6CCFC999"/>
    <w:rsid w:val="6CD223E3"/>
    <w:rsid w:val="6CD2FB87"/>
    <w:rsid w:val="6CD455AA"/>
    <w:rsid w:val="6CFAFEBF"/>
    <w:rsid w:val="6D127F4E"/>
    <w:rsid w:val="6D1B0842"/>
    <w:rsid w:val="6D2C741F"/>
    <w:rsid w:val="6D391A22"/>
    <w:rsid w:val="6D3C0E53"/>
    <w:rsid w:val="6D3DAD54"/>
    <w:rsid w:val="6D3EB68A"/>
    <w:rsid w:val="6D41CC2C"/>
    <w:rsid w:val="6D491109"/>
    <w:rsid w:val="6D514F6C"/>
    <w:rsid w:val="6D5256C3"/>
    <w:rsid w:val="6D5AA5AE"/>
    <w:rsid w:val="6D6118D7"/>
    <w:rsid w:val="6D727CEE"/>
    <w:rsid w:val="6D8A9701"/>
    <w:rsid w:val="6D8AA594"/>
    <w:rsid w:val="6D8C1BB6"/>
    <w:rsid w:val="6D8D3C6B"/>
    <w:rsid w:val="6D97E0C1"/>
    <w:rsid w:val="6DA11C3E"/>
    <w:rsid w:val="6DA61E12"/>
    <w:rsid w:val="6DAA3181"/>
    <w:rsid w:val="6DB7E09A"/>
    <w:rsid w:val="6DC3524B"/>
    <w:rsid w:val="6DCCC41A"/>
    <w:rsid w:val="6DCF7E65"/>
    <w:rsid w:val="6DD3DDA5"/>
    <w:rsid w:val="6DDAEB26"/>
    <w:rsid w:val="6DF66558"/>
    <w:rsid w:val="6E0960BD"/>
    <w:rsid w:val="6E1B77F6"/>
    <w:rsid w:val="6E2D0BB0"/>
    <w:rsid w:val="6E31174E"/>
    <w:rsid w:val="6E31EDCB"/>
    <w:rsid w:val="6E375028"/>
    <w:rsid w:val="6E388ECA"/>
    <w:rsid w:val="6E3C4582"/>
    <w:rsid w:val="6E498635"/>
    <w:rsid w:val="6E5706C7"/>
    <w:rsid w:val="6E5A5F5D"/>
    <w:rsid w:val="6E5DAC8F"/>
    <w:rsid w:val="6E60EDA6"/>
    <w:rsid w:val="6E624A5F"/>
    <w:rsid w:val="6E6515BF"/>
    <w:rsid w:val="6E7FD1FB"/>
    <w:rsid w:val="6E83E1C6"/>
    <w:rsid w:val="6E88EEC2"/>
    <w:rsid w:val="6E9B24B4"/>
    <w:rsid w:val="6EB5A84F"/>
    <w:rsid w:val="6EC0E633"/>
    <w:rsid w:val="6EC23607"/>
    <w:rsid w:val="6ECB151C"/>
    <w:rsid w:val="6ECBD309"/>
    <w:rsid w:val="6ED759B3"/>
    <w:rsid w:val="6ED83049"/>
    <w:rsid w:val="6EE3D67A"/>
    <w:rsid w:val="6EE803EE"/>
    <w:rsid w:val="6EF985C3"/>
    <w:rsid w:val="6F0A8C84"/>
    <w:rsid w:val="6F0D15AE"/>
    <w:rsid w:val="6F16F0A1"/>
    <w:rsid w:val="6F1B08A9"/>
    <w:rsid w:val="6F3DBFAA"/>
    <w:rsid w:val="6F416805"/>
    <w:rsid w:val="6F4ECAE1"/>
    <w:rsid w:val="6F5D2702"/>
    <w:rsid w:val="6F5D6270"/>
    <w:rsid w:val="6F65BD29"/>
    <w:rsid w:val="6F6D5C0C"/>
    <w:rsid w:val="6F6E8A7C"/>
    <w:rsid w:val="6F712A1D"/>
    <w:rsid w:val="6F7B5BD3"/>
    <w:rsid w:val="6F8CD454"/>
    <w:rsid w:val="6F991B45"/>
    <w:rsid w:val="6F9ABACB"/>
    <w:rsid w:val="6FA50B37"/>
    <w:rsid w:val="6FA65536"/>
    <w:rsid w:val="6FA879DA"/>
    <w:rsid w:val="6FD4088F"/>
    <w:rsid w:val="6FE036C8"/>
    <w:rsid w:val="6FE8CD02"/>
    <w:rsid w:val="6FFB984A"/>
    <w:rsid w:val="70061ABA"/>
    <w:rsid w:val="7006BC02"/>
    <w:rsid w:val="700D2F18"/>
    <w:rsid w:val="70164DB2"/>
    <w:rsid w:val="7039D611"/>
    <w:rsid w:val="70497114"/>
    <w:rsid w:val="704A3B68"/>
    <w:rsid w:val="7050CD94"/>
    <w:rsid w:val="7051863E"/>
    <w:rsid w:val="705240E6"/>
    <w:rsid w:val="705EFC9F"/>
    <w:rsid w:val="707708B6"/>
    <w:rsid w:val="70802581"/>
    <w:rsid w:val="70807AAF"/>
    <w:rsid w:val="70837D6F"/>
    <w:rsid w:val="708CCED8"/>
    <w:rsid w:val="70AB476A"/>
    <w:rsid w:val="70B66A65"/>
    <w:rsid w:val="70BE5DF3"/>
    <w:rsid w:val="70C07882"/>
    <w:rsid w:val="70E227FB"/>
    <w:rsid w:val="70EADDDB"/>
    <w:rsid w:val="70EC951D"/>
    <w:rsid w:val="70F18CDE"/>
    <w:rsid w:val="70F4E69B"/>
    <w:rsid w:val="70F64E58"/>
    <w:rsid w:val="711944F1"/>
    <w:rsid w:val="71233F95"/>
    <w:rsid w:val="712D1563"/>
    <w:rsid w:val="712E3311"/>
    <w:rsid w:val="7132EBE1"/>
    <w:rsid w:val="7132F1B3"/>
    <w:rsid w:val="7135F0BF"/>
    <w:rsid w:val="713FFE53"/>
    <w:rsid w:val="71434735"/>
    <w:rsid w:val="716D53EF"/>
    <w:rsid w:val="717569CD"/>
    <w:rsid w:val="7176D55A"/>
    <w:rsid w:val="717AC771"/>
    <w:rsid w:val="717CB013"/>
    <w:rsid w:val="71933296"/>
    <w:rsid w:val="719D5E7C"/>
    <w:rsid w:val="71B429FC"/>
    <w:rsid w:val="71C34FE0"/>
    <w:rsid w:val="71C35FD3"/>
    <w:rsid w:val="71D7F019"/>
    <w:rsid w:val="71DC2A6E"/>
    <w:rsid w:val="71FCC0AE"/>
    <w:rsid w:val="720B9557"/>
    <w:rsid w:val="721B79C5"/>
    <w:rsid w:val="7227452A"/>
    <w:rsid w:val="722A14AD"/>
    <w:rsid w:val="722B6B31"/>
    <w:rsid w:val="7238E350"/>
    <w:rsid w:val="723D55F6"/>
    <w:rsid w:val="7246F0A2"/>
    <w:rsid w:val="7265DD4D"/>
    <w:rsid w:val="726876BD"/>
    <w:rsid w:val="726882AC"/>
    <w:rsid w:val="72734A8A"/>
    <w:rsid w:val="72773D43"/>
    <w:rsid w:val="727CD156"/>
    <w:rsid w:val="727CF017"/>
    <w:rsid w:val="727D4170"/>
    <w:rsid w:val="727EF14F"/>
    <w:rsid w:val="727FBAA4"/>
    <w:rsid w:val="72899A09"/>
    <w:rsid w:val="72A7BC11"/>
    <w:rsid w:val="72B69636"/>
    <w:rsid w:val="72B94F19"/>
    <w:rsid w:val="72C491EC"/>
    <w:rsid w:val="72CBD27C"/>
    <w:rsid w:val="72DBF526"/>
    <w:rsid w:val="72DDFBE6"/>
    <w:rsid w:val="72F9F53E"/>
    <w:rsid w:val="73083B25"/>
    <w:rsid w:val="7308A3FC"/>
    <w:rsid w:val="7309314E"/>
    <w:rsid w:val="731D996F"/>
    <w:rsid w:val="732FE26C"/>
    <w:rsid w:val="73369CE1"/>
    <w:rsid w:val="7339E0C8"/>
    <w:rsid w:val="734F09E6"/>
    <w:rsid w:val="735050C7"/>
    <w:rsid w:val="735D3C05"/>
    <w:rsid w:val="736A4319"/>
    <w:rsid w:val="736DA25C"/>
    <w:rsid w:val="736DC12A"/>
    <w:rsid w:val="736F0F4D"/>
    <w:rsid w:val="737937F3"/>
    <w:rsid w:val="73813E62"/>
    <w:rsid w:val="738327A9"/>
    <w:rsid w:val="7383BB8F"/>
    <w:rsid w:val="73859D7E"/>
    <w:rsid w:val="738797D3"/>
    <w:rsid w:val="7397CA6D"/>
    <w:rsid w:val="73994298"/>
    <w:rsid w:val="739CDE22"/>
    <w:rsid w:val="73A1FEAB"/>
    <w:rsid w:val="73A86DF3"/>
    <w:rsid w:val="73B2CE72"/>
    <w:rsid w:val="73C27DA7"/>
    <w:rsid w:val="73CF8349"/>
    <w:rsid w:val="73DB1710"/>
    <w:rsid w:val="73EDEE92"/>
    <w:rsid w:val="7409D8BC"/>
    <w:rsid w:val="741F756B"/>
    <w:rsid w:val="742BB36C"/>
    <w:rsid w:val="74315F82"/>
    <w:rsid w:val="74320175"/>
    <w:rsid w:val="7433253D"/>
    <w:rsid w:val="7438B7E1"/>
    <w:rsid w:val="743F0794"/>
    <w:rsid w:val="7444F254"/>
    <w:rsid w:val="744FE72E"/>
    <w:rsid w:val="74606DC0"/>
    <w:rsid w:val="746E7EBF"/>
    <w:rsid w:val="747CA079"/>
    <w:rsid w:val="7490D454"/>
    <w:rsid w:val="74B742EE"/>
    <w:rsid w:val="74BD51B1"/>
    <w:rsid w:val="74C32A28"/>
    <w:rsid w:val="74D3A060"/>
    <w:rsid w:val="74D4C489"/>
    <w:rsid w:val="7508D9A1"/>
    <w:rsid w:val="7532BA99"/>
    <w:rsid w:val="753EE386"/>
    <w:rsid w:val="75549B55"/>
    <w:rsid w:val="755E40A6"/>
    <w:rsid w:val="7562170E"/>
    <w:rsid w:val="7572C09E"/>
    <w:rsid w:val="7577C310"/>
    <w:rsid w:val="757FF324"/>
    <w:rsid w:val="7596C49D"/>
    <w:rsid w:val="7599F3E7"/>
    <w:rsid w:val="759A7042"/>
    <w:rsid w:val="759D5FCC"/>
    <w:rsid w:val="75A349C7"/>
    <w:rsid w:val="75A3FCD4"/>
    <w:rsid w:val="75B63F49"/>
    <w:rsid w:val="75B74E8F"/>
    <w:rsid w:val="75C3B9CC"/>
    <w:rsid w:val="75CE2F83"/>
    <w:rsid w:val="75CE7956"/>
    <w:rsid w:val="75D1E06A"/>
    <w:rsid w:val="75E83F37"/>
    <w:rsid w:val="75EBF1B4"/>
    <w:rsid w:val="75EF458D"/>
    <w:rsid w:val="75F7B86F"/>
    <w:rsid w:val="7633D13E"/>
    <w:rsid w:val="76377957"/>
    <w:rsid w:val="76545BA4"/>
    <w:rsid w:val="76A4EFC3"/>
    <w:rsid w:val="76B9B3AA"/>
    <w:rsid w:val="76BB1842"/>
    <w:rsid w:val="76C60612"/>
    <w:rsid w:val="76CBC4CD"/>
    <w:rsid w:val="76CC6398"/>
    <w:rsid w:val="76CE8A82"/>
    <w:rsid w:val="76D577F5"/>
    <w:rsid w:val="76D8BDB4"/>
    <w:rsid w:val="76DB3E62"/>
    <w:rsid w:val="76DF669F"/>
    <w:rsid w:val="76E6B911"/>
    <w:rsid w:val="76F02A93"/>
    <w:rsid w:val="76FC8E00"/>
    <w:rsid w:val="76FFBE05"/>
    <w:rsid w:val="77143ABD"/>
    <w:rsid w:val="7715554D"/>
    <w:rsid w:val="77157F65"/>
    <w:rsid w:val="77217AE2"/>
    <w:rsid w:val="772BC49D"/>
    <w:rsid w:val="77370CAC"/>
    <w:rsid w:val="774597E8"/>
    <w:rsid w:val="774629BE"/>
    <w:rsid w:val="7747270C"/>
    <w:rsid w:val="77509BB2"/>
    <w:rsid w:val="776FA041"/>
    <w:rsid w:val="7775EEEE"/>
    <w:rsid w:val="7776C886"/>
    <w:rsid w:val="7789562B"/>
    <w:rsid w:val="778A141D"/>
    <w:rsid w:val="7795D7A1"/>
    <w:rsid w:val="77962EFE"/>
    <w:rsid w:val="77968C32"/>
    <w:rsid w:val="779C3978"/>
    <w:rsid w:val="77ACFB74"/>
    <w:rsid w:val="77AD87F3"/>
    <w:rsid w:val="77AFEF31"/>
    <w:rsid w:val="77B835EA"/>
    <w:rsid w:val="77C983EA"/>
    <w:rsid w:val="77CA49E8"/>
    <w:rsid w:val="77CE0E8D"/>
    <w:rsid w:val="77D4FA57"/>
    <w:rsid w:val="77D6B872"/>
    <w:rsid w:val="77EA599F"/>
    <w:rsid w:val="77EEE864"/>
    <w:rsid w:val="77FA883C"/>
    <w:rsid w:val="78010629"/>
    <w:rsid w:val="780DE0CD"/>
    <w:rsid w:val="781C078B"/>
    <w:rsid w:val="783D2CC6"/>
    <w:rsid w:val="784423E6"/>
    <w:rsid w:val="78449583"/>
    <w:rsid w:val="784FDFA1"/>
    <w:rsid w:val="7879B18C"/>
    <w:rsid w:val="787B69C4"/>
    <w:rsid w:val="7897A2E5"/>
    <w:rsid w:val="78983E72"/>
    <w:rsid w:val="78A0A933"/>
    <w:rsid w:val="78B9BCA7"/>
    <w:rsid w:val="78BDB8A1"/>
    <w:rsid w:val="78C0227C"/>
    <w:rsid w:val="78C630C1"/>
    <w:rsid w:val="78C76508"/>
    <w:rsid w:val="78D03ABA"/>
    <w:rsid w:val="78D48DD9"/>
    <w:rsid w:val="78DCF21C"/>
    <w:rsid w:val="78E59118"/>
    <w:rsid w:val="78F0385C"/>
    <w:rsid w:val="78F32625"/>
    <w:rsid w:val="7935DC28"/>
    <w:rsid w:val="793EE1C2"/>
    <w:rsid w:val="7942486D"/>
    <w:rsid w:val="7943E5D6"/>
    <w:rsid w:val="7944538B"/>
    <w:rsid w:val="794AD2CF"/>
    <w:rsid w:val="79519CEE"/>
    <w:rsid w:val="79520BD5"/>
    <w:rsid w:val="79541B7F"/>
    <w:rsid w:val="79666C6A"/>
    <w:rsid w:val="79698CD0"/>
    <w:rsid w:val="797D980A"/>
    <w:rsid w:val="79831A3B"/>
    <w:rsid w:val="7983F75F"/>
    <w:rsid w:val="79991014"/>
    <w:rsid w:val="79ABD120"/>
    <w:rsid w:val="79C3AB8B"/>
    <w:rsid w:val="79F6D60E"/>
    <w:rsid w:val="79F71FAE"/>
    <w:rsid w:val="79F9BF8C"/>
    <w:rsid w:val="7A002369"/>
    <w:rsid w:val="7A01F287"/>
    <w:rsid w:val="7A13EC9C"/>
    <w:rsid w:val="7A18CAF6"/>
    <w:rsid w:val="7A2FE7FA"/>
    <w:rsid w:val="7A3335ED"/>
    <w:rsid w:val="7A4682A3"/>
    <w:rsid w:val="7A4E9067"/>
    <w:rsid w:val="7A55D16D"/>
    <w:rsid w:val="7A5747FE"/>
    <w:rsid w:val="7A5B9C14"/>
    <w:rsid w:val="7A5D2D7B"/>
    <w:rsid w:val="7A63F954"/>
    <w:rsid w:val="7A642E7F"/>
    <w:rsid w:val="7A6D8FEF"/>
    <w:rsid w:val="7A6EDDCD"/>
    <w:rsid w:val="7A7E7403"/>
    <w:rsid w:val="7A8A8FAC"/>
    <w:rsid w:val="7A9706B5"/>
    <w:rsid w:val="7AA04BFA"/>
    <w:rsid w:val="7AA53D33"/>
    <w:rsid w:val="7AA692D0"/>
    <w:rsid w:val="7AAA8472"/>
    <w:rsid w:val="7AB80629"/>
    <w:rsid w:val="7ABA1011"/>
    <w:rsid w:val="7ABB56AA"/>
    <w:rsid w:val="7AC3D97F"/>
    <w:rsid w:val="7AC50AD1"/>
    <w:rsid w:val="7AD6DA3F"/>
    <w:rsid w:val="7AE3D245"/>
    <w:rsid w:val="7AE4E09E"/>
    <w:rsid w:val="7AEA64C9"/>
    <w:rsid w:val="7AF3F79A"/>
    <w:rsid w:val="7B129EE8"/>
    <w:rsid w:val="7B22B742"/>
    <w:rsid w:val="7B3C707A"/>
    <w:rsid w:val="7B3E9626"/>
    <w:rsid w:val="7B4B8D99"/>
    <w:rsid w:val="7B4D076C"/>
    <w:rsid w:val="7B4D72E8"/>
    <w:rsid w:val="7B5F9089"/>
    <w:rsid w:val="7B5FC3A1"/>
    <w:rsid w:val="7B644169"/>
    <w:rsid w:val="7B6B0109"/>
    <w:rsid w:val="7B792851"/>
    <w:rsid w:val="7B9D5E9E"/>
    <w:rsid w:val="7BAF3A1E"/>
    <w:rsid w:val="7BB152D5"/>
    <w:rsid w:val="7BB8E7E0"/>
    <w:rsid w:val="7BD1265F"/>
    <w:rsid w:val="7BD287C5"/>
    <w:rsid w:val="7BD2A145"/>
    <w:rsid w:val="7BD707FF"/>
    <w:rsid w:val="7BDCD701"/>
    <w:rsid w:val="7BDE2022"/>
    <w:rsid w:val="7BF075CE"/>
    <w:rsid w:val="7BFFD619"/>
    <w:rsid w:val="7C019730"/>
    <w:rsid w:val="7C0340F2"/>
    <w:rsid w:val="7C0ABE7A"/>
    <w:rsid w:val="7C150A56"/>
    <w:rsid w:val="7C193ADD"/>
    <w:rsid w:val="7C210DD9"/>
    <w:rsid w:val="7C29EE04"/>
    <w:rsid w:val="7C3C2528"/>
    <w:rsid w:val="7C3D0764"/>
    <w:rsid w:val="7C506846"/>
    <w:rsid w:val="7C555A40"/>
    <w:rsid w:val="7C58B377"/>
    <w:rsid w:val="7C6F0BDA"/>
    <w:rsid w:val="7C721B84"/>
    <w:rsid w:val="7C78184F"/>
    <w:rsid w:val="7C8BF91D"/>
    <w:rsid w:val="7C8CD426"/>
    <w:rsid w:val="7C9110C9"/>
    <w:rsid w:val="7CAFA3C3"/>
    <w:rsid w:val="7CB40898"/>
    <w:rsid w:val="7CB6D62A"/>
    <w:rsid w:val="7CC9564A"/>
    <w:rsid w:val="7CCA866E"/>
    <w:rsid w:val="7CE066E8"/>
    <w:rsid w:val="7CF29E49"/>
    <w:rsid w:val="7CFFE83C"/>
    <w:rsid w:val="7D034432"/>
    <w:rsid w:val="7D03AB5F"/>
    <w:rsid w:val="7D060204"/>
    <w:rsid w:val="7D0614DA"/>
    <w:rsid w:val="7D08D14D"/>
    <w:rsid w:val="7D096717"/>
    <w:rsid w:val="7D241AA0"/>
    <w:rsid w:val="7D26119A"/>
    <w:rsid w:val="7D2A553E"/>
    <w:rsid w:val="7D319420"/>
    <w:rsid w:val="7D3A5025"/>
    <w:rsid w:val="7D3FA149"/>
    <w:rsid w:val="7D4C26A4"/>
    <w:rsid w:val="7D57CA9A"/>
    <w:rsid w:val="7D5B948B"/>
    <w:rsid w:val="7D6BB704"/>
    <w:rsid w:val="7D6FC9AF"/>
    <w:rsid w:val="7D7126A1"/>
    <w:rsid w:val="7D7FDBE3"/>
    <w:rsid w:val="7D852BBE"/>
    <w:rsid w:val="7D8F230E"/>
    <w:rsid w:val="7D92DBFA"/>
    <w:rsid w:val="7D950866"/>
    <w:rsid w:val="7D966467"/>
    <w:rsid w:val="7DA5BCB0"/>
    <w:rsid w:val="7DAB9DE3"/>
    <w:rsid w:val="7DBB3376"/>
    <w:rsid w:val="7DC09139"/>
    <w:rsid w:val="7DC79F64"/>
    <w:rsid w:val="7DC85E05"/>
    <w:rsid w:val="7DCFD155"/>
    <w:rsid w:val="7DDE193E"/>
    <w:rsid w:val="7DE6EDB1"/>
    <w:rsid w:val="7DF09F71"/>
    <w:rsid w:val="7DF7B0F0"/>
    <w:rsid w:val="7DF9D61E"/>
    <w:rsid w:val="7E0282F9"/>
    <w:rsid w:val="7E10E2E8"/>
    <w:rsid w:val="7E1E571C"/>
    <w:rsid w:val="7E23C8B0"/>
    <w:rsid w:val="7E315D0B"/>
    <w:rsid w:val="7E36F0CD"/>
    <w:rsid w:val="7E42165A"/>
    <w:rsid w:val="7E422E1D"/>
    <w:rsid w:val="7E49A51D"/>
    <w:rsid w:val="7E57E0F6"/>
    <w:rsid w:val="7E643C3A"/>
    <w:rsid w:val="7E649110"/>
    <w:rsid w:val="7E68800A"/>
    <w:rsid w:val="7E71AE59"/>
    <w:rsid w:val="7E7E6A3E"/>
    <w:rsid w:val="7EA12A7B"/>
    <w:rsid w:val="7EAB3C13"/>
    <w:rsid w:val="7EB0DBDC"/>
    <w:rsid w:val="7ECB72F7"/>
    <w:rsid w:val="7ED676E1"/>
    <w:rsid w:val="7EDE9B7F"/>
    <w:rsid w:val="7EE6804C"/>
    <w:rsid w:val="7EF7B448"/>
    <w:rsid w:val="7EFDA6AC"/>
    <w:rsid w:val="7EFE7EC0"/>
    <w:rsid w:val="7F05D626"/>
    <w:rsid w:val="7F0784B9"/>
    <w:rsid w:val="7F0DC0F1"/>
    <w:rsid w:val="7F18C5EA"/>
    <w:rsid w:val="7F1BECCC"/>
    <w:rsid w:val="7F2FF528"/>
    <w:rsid w:val="7F32D9A8"/>
    <w:rsid w:val="7F3AA050"/>
    <w:rsid w:val="7F3BC287"/>
    <w:rsid w:val="7F4774AC"/>
    <w:rsid w:val="7F4B0E42"/>
    <w:rsid w:val="7F4F4B61"/>
    <w:rsid w:val="7F5217C7"/>
    <w:rsid w:val="7F5415BA"/>
    <w:rsid w:val="7F73ADCB"/>
    <w:rsid w:val="7F7B167F"/>
    <w:rsid w:val="7F7D65BE"/>
    <w:rsid w:val="7FAFC75B"/>
    <w:rsid w:val="7FC34122"/>
    <w:rsid w:val="7FC62590"/>
    <w:rsid w:val="7FD46F93"/>
    <w:rsid w:val="7FD47120"/>
    <w:rsid w:val="7FDA8CBA"/>
    <w:rsid w:val="7FDBE509"/>
    <w:rsid w:val="7FDE3E80"/>
    <w:rsid w:val="7FE5BDA5"/>
    <w:rsid w:val="7FF082E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CE862"/>
  <w15:chartTrackingRefBased/>
  <w15:docId w15:val="{32E50CBE-C9FF-4D37-8E4C-956DE65B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9035BB"/>
    <w:pPr>
      <w:spacing w:before="120" w:after="120" w:line="240" w:lineRule="auto"/>
      <w:jc w:val="both"/>
    </w:pPr>
    <w:rPr>
      <w:rFonts w:ascii="Arial" w:hAnsi="Arial" w:cs="Arial"/>
    </w:rPr>
  </w:style>
  <w:style w:type="paragraph" w:styleId="berschrift1">
    <w:name w:val="heading 1"/>
    <w:basedOn w:val="Standard"/>
    <w:next w:val="Text"/>
    <w:link w:val="berschrift1Zchn"/>
    <w:uiPriority w:val="9"/>
    <w:qFormat/>
    <w:rsid w:val="00082048"/>
    <w:pPr>
      <w:keepNext/>
      <w:numPr>
        <w:numId w:val="12"/>
      </w:numPr>
      <w:spacing w:before="240" w:after="60"/>
      <w:outlineLvl w:val="0"/>
    </w:pPr>
    <w:rPr>
      <w:rFonts w:eastAsiaTheme="majorEastAsia"/>
      <w:b/>
      <w:kern w:val="32"/>
      <w:szCs w:val="32"/>
    </w:rPr>
  </w:style>
  <w:style w:type="paragraph" w:styleId="berschrift2">
    <w:name w:val="heading 2"/>
    <w:basedOn w:val="Standard"/>
    <w:next w:val="Text"/>
    <w:link w:val="berschrift2Zchn"/>
    <w:uiPriority w:val="9"/>
    <w:unhideWhenUsed/>
    <w:qFormat/>
    <w:rsid w:val="00082048"/>
    <w:pPr>
      <w:keepNext/>
      <w:numPr>
        <w:ilvl w:val="1"/>
        <w:numId w:val="12"/>
      </w:numPr>
      <w:spacing w:before="240" w:after="60"/>
      <w:outlineLvl w:val="1"/>
    </w:pPr>
    <w:rPr>
      <w:rFonts w:eastAsiaTheme="majorEastAsia"/>
      <w:b/>
      <w:i/>
      <w:szCs w:val="26"/>
    </w:rPr>
  </w:style>
  <w:style w:type="paragraph" w:styleId="berschrift3">
    <w:name w:val="heading 3"/>
    <w:basedOn w:val="Standard"/>
    <w:next w:val="Text"/>
    <w:link w:val="berschrift3Zchn"/>
    <w:uiPriority w:val="9"/>
    <w:unhideWhenUsed/>
    <w:qFormat/>
    <w:rsid w:val="00082048"/>
    <w:pPr>
      <w:keepNext/>
      <w:numPr>
        <w:ilvl w:val="2"/>
        <w:numId w:val="12"/>
      </w:numPr>
      <w:spacing w:before="240" w:after="60"/>
      <w:outlineLvl w:val="2"/>
    </w:pPr>
    <w:rPr>
      <w:rFonts w:eastAsiaTheme="majorEastAsia"/>
      <w:b/>
      <w:szCs w:val="24"/>
    </w:rPr>
  </w:style>
  <w:style w:type="paragraph" w:styleId="berschrift4">
    <w:name w:val="heading 4"/>
    <w:basedOn w:val="Standard"/>
    <w:next w:val="Text"/>
    <w:link w:val="berschrift4Zchn"/>
    <w:uiPriority w:val="9"/>
    <w:unhideWhenUsed/>
    <w:qFormat/>
    <w:rsid w:val="00082048"/>
    <w:pPr>
      <w:keepNext/>
      <w:numPr>
        <w:ilvl w:val="3"/>
        <w:numId w:val="12"/>
      </w:numPr>
      <w:spacing w:before="240" w:after="60"/>
      <w:outlineLvl w:val="3"/>
    </w:pPr>
    <w:rPr>
      <w:rFonts w:eastAsiaTheme="majorEastAsia"/>
      <w:b/>
      <w:i/>
      <w:iCs/>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Funotentext">
    <w:name w:val="footnote text"/>
    <w:basedOn w:val="Standard"/>
    <w:link w:val="FunotentextZchn"/>
    <w:uiPriority w:val="99"/>
    <w:semiHidden/>
    <w:unhideWhenUsed/>
    <w:rsid w:val="00082048"/>
    <w:pPr>
      <w:spacing w:before="0" w:after="0"/>
      <w:ind w:left="720" w:hanging="720"/>
    </w:pPr>
    <w:rPr>
      <w:sz w:val="18"/>
      <w:szCs w:val="20"/>
    </w:rPr>
  </w:style>
  <w:style w:type="character" w:styleId="FunotentextZchn" w:customStyle="1">
    <w:name w:val="Fußnotentext Zchn"/>
    <w:basedOn w:val="Absatz-Standardschriftart"/>
    <w:link w:val="Funotentext"/>
    <w:uiPriority w:val="99"/>
    <w:semiHidden/>
    <w:rsid w:val="00082048"/>
    <w:rPr>
      <w:rFonts w:ascii="Arial" w:hAnsi="Arial" w:cs="Arial"/>
      <w:sz w:val="18"/>
      <w:szCs w:val="20"/>
    </w:rPr>
  </w:style>
  <w:style w:type="paragraph" w:styleId="Fuzeile">
    <w:name w:val="footer"/>
    <w:basedOn w:val="Standard"/>
    <w:link w:val="FuzeileZchn"/>
    <w:uiPriority w:val="99"/>
    <w:unhideWhenUsed/>
    <w:rsid w:val="00082048"/>
    <w:pPr>
      <w:tabs>
        <w:tab w:val="center" w:pos="4394"/>
        <w:tab w:val="right" w:pos="8787"/>
      </w:tabs>
      <w:spacing w:before="360" w:after="0"/>
      <w:jc w:val="left"/>
    </w:pPr>
  </w:style>
  <w:style w:type="character" w:styleId="FuzeileZchn" w:customStyle="1">
    <w:name w:val="Fußzeile Zchn"/>
    <w:basedOn w:val="Absatz-Standardschriftart"/>
    <w:link w:val="Fuzeile"/>
    <w:uiPriority w:val="99"/>
    <w:rsid w:val="00082048"/>
    <w:rPr>
      <w:rFonts w:ascii="Arial" w:hAnsi="Arial" w:cs="Arial"/>
    </w:rPr>
  </w:style>
  <w:style w:type="paragraph" w:styleId="Verzeichnis2">
    <w:name w:val="toc 2"/>
    <w:basedOn w:val="Standard"/>
    <w:next w:val="Standard"/>
    <w:uiPriority w:val="39"/>
    <w:semiHidden/>
    <w:unhideWhenUsed/>
    <w:rsid w:val="00082048"/>
    <w:pPr>
      <w:keepNext/>
      <w:spacing w:before="240" w:line="360" w:lineRule="auto"/>
      <w:jc w:val="center"/>
    </w:pPr>
  </w:style>
  <w:style w:type="paragraph" w:styleId="Verzeichnis3">
    <w:name w:val="toc 3"/>
    <w:basedOn w:val="Standard"/>
    <w:next w:val="Standard"/>
    <w:uiPriority w:val="39"/>
    <w:semiHidden/>
    <w:unhideWhenUsed/>
    <w:rsid w:val="00082048"/>
    <w:pPr>
      <w:keepNext/>
      <w:spacing w:before="240" w:line="360" w:lineRule="auto"/>
      <w:jc w:val="center"/>
    </w:pPr>
    <w:rPr>
      <w:b/>
      <w:spacing w:val="60"/>
      <w:sz w:val="18"/>
    </w:rPr>
  </w:style>
  <w:style w:type="paragraph" w:styleId="Verzeichnis4">
    <w:name w:val="toc 4"/>
    <w:basedOn w:val="Standard"/>
    <w:next w:val="Standard"/>
    <w:uiPriority w:val="39"/>
    <w:semiHidden/>
    <w:unhideWhenUsed/>
    <w:rsid w:val="00082048"/>
    <w:pPr>
      <w:keepNext/>
      <w:spacing w:before="240" w:line="360" w:lineRule="auto"/>
      <w:jc w:val="center"/>
    </w:pPr>
    <w:rPr>
      <w:b/>
      <w:sz w:val="18"/>
    </w:rPr>
  </w:style>
  <w:style w:type="paragraph" w:styleId="Verzeichnis5">
    <w:name w:val="toc 5"/>
    <w:basedOn w:val="Standard"/>
    <w:next w:val="Standard"/>
    <w:uiPriority w:val="39"/>
    <w:semiHidden/>
    <w:unhideWhenUsed/>
    <w:rsid w:val="00082048"/>
    <w:pPr>
      <w:keepNext/>
      <w:spacing w:before="240" w:line="360" w:lineRule="auto"/>
      <w:jc w:val="center"/>
    </w:pPr>
    <w:rPr>
      <w:spacing w:val="60"/>
      <w:sz w:val="18"/>
    </w:rPr>
  </w:style>
  <w:style w:type="paragraph" w:styleId="Verzeichnis6">
    <w:name w:val="toc 6"/>
    <w:basedOn w:val="Standard"/>
    <w:next w:val="Standard"/>
    <w:uiPriority w:val="39"/>
    <w:semiHidden/>
    <w:unhideWhenUsed/>
    <w:rsid w:val="00082048"/>
    <w:pPr>
      <w:keepNext/>
      <w:spacing w:before="240" w:line="360" w:lineRule="auto"/>
      <w:jc w:val="center"/>
    </w:pPr>
    <w:rPr>
      <w:sz w:val="18"/>
    </w:rPr>
  </w:style>
  <w:style w:type="paragraph" w:styleId="Verzeichnis7">
    <w:name w:val="toc 7"/>
    <w:basedOn w:val="Standard"/>
    <w:next w:val="Standard"/>
    <w:uiPriority w:val="39"/>
    <w:semiHidden/>
    <w:unhideWhenUsed/>
    <w:rsid w:val="00082048"/>
    <w:pPr>
      <w:keepNext/>
      <w:spacing w:before="240" w:line="360" w:lineRule="auto"/>
      <w:jc w:val="center"/>
    </w:pPr>
    <w:rPr>
      <w:b/>
      <w:spacing w:val="60"/>
      <w:sz w:val="16"/>
    </w:rPr>
  </w:style>
  <w:style w:type="paragraph" w:styleId="Verzeichnis8">
    <w:name w:val="toc 8"/>
    <w:basedOn w:val="Standard"/>
    <w:next w:val="Standard"/>
    <w:uiPriority w:val="39"/>
    <w:semiHidden/>
    <w:unhideWhenUsed/>
    <w:rsid w:val="00082048"/>
    <w:pPr>
      <w:keepNext/>
      <w:spacing w:before="240" w:line="360" w:lineRule="auto"/>
      <w:jc w:val="center"/>
    </w:pPr>
    <w:rPr>
      <w:b/>
      <w:sz w:val="16"/>
    </w:rPr>
  </w:style>
  <w:style w:type="paragraph" w:styleId="Formel" w:customStyle="1">
    <w:name w:val="Formel"/>
    <w:basedOn w:val="Standard"/>
    <w:rsid w:val="00082048"/>
    <w:pPr>
      <w:spacing w:before="240" w:after="240"/>
      <w:jc w:val="center"/>
    </w:pPr>
  </w:style>
  <w:style w:type="paragraph" w:styleId="Grafik" w:customStyle="1">
    <w:name w:val="Grafik"/>
    <w:basedOn w:val="Standard"/>
    <w:next w:val="GrafikTitel"/>
    <w:rsid w:val="00082048"/>
    <w:pPr>
      <w:spacing w:before="240" w:after="240"/>
      <w:jc w:val="center"/>
    </w:pPr>
  </w:style>
  <w:style w:type="paragraph" w:styleId="Text" w:customStyle="1">
    <w:name w:val="Text"/>
    <w:basedOn w:val="Standard"/>
    <w:rsid w:val="00082048"/>
  </w:style>
  <w:style w:type="paragraph" w:styleId="GrafikTitel" w:customStyle="1">
    <w:name w:val="Grafik Titel"/>
    <w:basedOn w:val="Standard"/>
    <w:next w:val="Grafik"/>
    <w:rsid w:val="00082048"/>
    <w:pPr>
      <w:spacing w:before="0"/>
      <w:jc w:val="center"/>
    </w:pPr>
    <w:rPr>
      <w:i/>
      <w:sz w:val="18"/>
    </w:rPr>
  </w:style>
  <w:style w:type="paragraph" w:styleId="TabelleTitel" w:customStyle="1">
    <w:name w:val="Tabelle Titel"/>
    <w:basedOn w:val="Standard"/>
    <w:rsid w:val="00082048"/>
    <w:pPr>
      <w:spacing w:before="240"/>
      <w:jc w:val="center"/>
    </w:pPr>
  </w:style>
  <w:style w:type="paragraph" w:styleId="Tabelleberschrift" w:customStyle="1">
    <w:name w:val="Tabelle Überschrift"/>
    <w:basedOn w:val="Standard"/>
    <w:next w:val="TabelleText"/>
    <w:rsid w:val="00082048"/>
    <w:pPr>
      <w:spacing w:before="60" w:after="60"/>
    </w:pPr>
    <w:rPr>
      <w:b/>
      <w:sz w:val="18"/>
    </w:rPr>
  </w:style>
  <w:style w:type="paragraph" w:styleId="TabelleText" w:customStyle="1">
    <w:name w:val="Tabelle Text"/>
    <w:basedOn w:val="Standard"/>
    <w:rsid w:val="00082048"/>
    <w:pPr>
      <w:spacing w:before="60" w:after="60"/>
    </w:pPr>
    <w:rPr>
      <w:sz w:val="18"/>
    </w:rPr>
  </w:style>
  <w:style w:type="paragraph" w:styleId="TabelleAufzhlung" w:customStyle="1">
    <w:name w:val="Tabelle Aufzählung"/>
    <w:basedOn w:val="Standard"/>
    <w:rsid w:val="00082048"/>
    <w:pPr>
      <w:numPr>
        <w:numId w:val="8"/>
      </w:numPr>
      <w:spacing w:before="60" w:after="60"/>
    </w:pPr>
    <w:rPr>
      <w:sz w:val="18"/>
    </w:rPr>
  </w:style>
  <w:style w:type="paragraph" w:styleId="TabelleListe" w:customStyle="1">
    <w:name w:val="Tabelle Liste"/>
    <w:basedOn w:val="Standard"/>
    <w:rsid w:val="00082048"/>
    <w:pPr>
      <w:numPr>
        <w:numId w:val="9"/>
      </w:numPr>
      <w:spacing w:before="60" w:after="60"/>
    </w:pPr>
    <w:rPr>
      <w:sz w:val="18"/>
    </w:rPr>
  </w:style>
  <w:style w:type="character" w:styleId="Binnenverweis" w:customStyle="1">
    <w:name w:val="Binnenverweis"/>
    <w:basedOn w:val="Absatz-Standardschriftart"/>
    <w:rsid w:val="00082048"/>
    <w:rPr>
      <w:noProof/>
      <w:u w:val="none"/>
      <w:shd w:val="clear" w:color="auto" w:fill="E0E0E0"/>
    </w:rPr>
  </w:style>
  <w:style w:type="character" w:styleId="Einzelverweisziel" w:customStyle="1">
    <w:name w:val="Einzelverweisziel"/>
    <w:basedOn w:val="Absatz-Standardschriftart"/>
    <w:rsid w:val="00082048"/>
    <w:rPr>
      <w:shd w:val="clear" w:color="auto" w:fill="F3F3F3"/>
    </w:rPr>
  </w:style>
  <w:style w:type="character" w:styleId="Verweis" w:customStyle="1">
    <w:name w:val="Verweis"/>
    <w:basedOn w:val="Absatz-Standardschriftart"/>
    <w:rsid w:val="00082048"/>
    <w:rPr>
      <w:color w:val="000080"/>
      <w:shd w:val="clear" w:color="auto" w:fill="auto"/>
    </w:rPr>
  </w:style>
  <w:style w:type="character" w:styleId="VerweisBezugsstelle" w:customStyle="1">
    <w:name w:val="Verweis Bezugsstelle"/>
    <w:basedOn w:val="Absatz-Standardschriftart"/>
    <w:rsid w:val="00082048"/>
    <w:rPr>
      <w:color w:val="000080"/>
      <w:shd w:val="clear" w:color="auto" w:fill="auto"/>
    </w:rPr>
  </w:style>
  <w:style w:type="paragraph" w:styleId="VerweisBegrndung" w:customStyle="1">
    <w:name w:val="Verweis Begründung"/>
    <w:basedOn w:val="Standard"/>
    <w:next w:val="Text"/>
    <w:rsid w:val="00082048"/>
    <w:pPr>
      <w:keepNext/>
      <w:jc w:val="left"/>
      <w:outlineLvl w:val="2"/>
    </w:pPr>
    <w:rPr>
      <w:b/>
      <w:noProof/>
    </w:rPr>
  </w:style>
  <w:style w:type="paragraph" w:styleId="ListeStufe1" w:customStyle="1">
    <w:name w:val="Liste (Stufe 1)"/>
    <w:basedOn w:val="Standard"/>
    <w:rsid w:val="00082048"/>
    <w:pPr>
      <w:numPr>
        <w:numId w:val="7"/>
      </w:numPr>
      <w:tabs>
        <w:tab w:val="left" w:pos="0"/>
      </w:tabs>
    </w:pPr>
  </w:style>
  <w:style w:type="paragraph" w:styleId="ListeFolgeabsatzStufe1" w:customStyle="1">
    <w:name w:val="Liste Folgeabsatz (Stufe 1)"/>
    <w:basedOn w:val="Standard"/>
    <w:rsid w:val="00082048"/>
    <w:pPr>
      <w:numPr>
        <w:ilvl w:val="1"/>
        <w:numId w:val="7"/>
      </w:numPr>
    </w:pPr>
  </w:style>
  <w:style w:type="paragraph" w:styleId="ListeStufe2" w:customStyle="1">
    <w:name w:val="Liste (Stufe 2)"/>
    <w:basedOn w:val="Standard"/>
    <w:rsid w:val="00082048"/>
    <w:pPr>
      <w:numPr>
        <w:ilvl w:val="2"/>
        <w:numId w:val="7"/>
      </w:numPr>
      <w:tabs>
        <w:tab w:val="left" w:pos="850"/>
      </w:tabs>
    </w:pPr>
  </w:style>
  <w:style w:type="paragraph" w:styleId="ListeFolgeabsatzStufe2" w:customStyle="1">
    <w:name w:val="Liste Folgeabsatz (Stufe 2)"/>
    <w:basedOn w:val="Standard"/>
    <w:rsid w:val="00082048"/>
    <w:pPr>
      <w:numPr>
        <w:ilvl w:val="3"/>
        <w:numId w:val="7"/>
      </w:numPr>
    </w:pPr>
  </w:style>
  <w:style w:type="paragraph" w:styleId="ListeStufe3" w:customStyle="1">
    <w:name w:val="Liste (Stufe 3)"/>
    <w:basedOn w:val="Standard"/>
    <w:rsid w:val="00082048"/>
    <w:pPr>
      <w:numPr>
        <w:ilvl w:val="4"/>
        <w:numId w:val="7"/>
      </w:numPr>
      <w:tabs>
        <w:tab w:val="left" w:pos="1276"/>
      </w:tabs>
    </w:pPr>
  </w:style>
  <w:style w:type="paragraph" w:styleId="ListeFolgeabsatzStufe3" w:customStyle="1">
    <w:name w:val="Liste Folgeabsatz (Stufe 3)"/>
    <w:basedOn w:val="Standard"/>
    <w:rsid w:val="00082048"/>
    <w:pPr>
      <w:numPr>
        <w:ilvl w:val="5"/>
        <w:numId w:val="7"/>
      </w:numPr>
    </w:pPr>
  </w:style>
  <w:style w:type="paragraph" w:styleId="ListeStufe4" w:customStyle="1">
    <w:name w:val="Liste (Stufe 4)"/>
    <w:basedOn w:val="Standard"/>
    <w:rsid w:val="00082048"/>
    <w:pPr>
      <w:numPr>
        <w:ilvl w:val="6"/>
        <w:numId w:val="7"/>
      </w:numPr>
      <w:tabs>
        <w:tab w:val="left" w:pos="1984"/>
      </w:tabs>
    </w:pPr>
  </w:style>
  <w:style w:type="paragraph" w:styleId="ListeFolgeabsatzStufe4" w:customStyle="1">
    <w:name w:val="Liste Folgeabsatz (Stufe 4)"/>
    <w:basedOn w:val="Standard"/>
    <w:rsid w:val="00082048"/>
    <w:pPr>
      <w:numPr>
        <w:ilvl w:val="7"/>
        <w:numId w:val="7"/>
      </w:numPr>
    </w:pPr>
  </w:style>
  <w:style w:type="paragraph" w:styleId="ListeStufe1manuell" w:customStyle="1">
    <w:name w:val="Liste (Stufe 1) (manuell)"/>
    <w:basedOn w:val="Standard"/>
    <w:rsid w:val="00082048"/>
    <w:pPr>
      <w:tabs>
        <w:tab w:val="left" w:pos="425"/>
      </w:tabs>
      <w:ind w:left="425" w:hanging="425"/>
    </w:pPr>
  </w:style>
  <w:style w:type="paragraph" w:styleId="ListeStufe2manuell" w:customStyle="1">
    <w:name w:val="Liste (Stufe 2) (manuell)"/>
    <w:basedOn w:val="Standard"/>
    <w:rsid w:val="00082048"/>
    <w:pPr>
      <w:tabs>
        <w:tab w:val="left" w:pos="850"/>
      </w:tabs>
      <w:ind w:left="850" w:hanging="425"/>
    </w:pPr>
  </w:style>
  <w:style w:type="paragraph" w:styleId="ListeStufe3manuell" w:customStyle="1">
    <w:name w:val="Liste (Stufe 3) (manuell)"/>
    <w:basedOn w:val="Standard"/>
    <w:rsid w:val="00082048"/>
    <w:pPr>
      <w:tabs>
        <w:tab w:val="left" w:pos="1276"/>
      </w:tabs>
      <w:ind w:left="1276" w:hanging="425"/>
    </w:pPr>
  </w:style>
  <w:style w:type="paragraph" w:styleId="ListeStufe4manuell" w:customStyle="1">
    <w:name w:val="Liste (Stufe 4) (manuell)"/>
    <w:basedOn w:val="Standard"/>
    <w:next w:val="ListeStufe1manuell"/>
    <w:rsid w:val="00082048"/>
    <w:pPr>
      <w:tabs>
        <w:tab w:val="left" w:pos="1984"/>
      </w:tabs>
      <w:ind w:left="1984" w:hanging="709"/>
    </w:pPr>
  </w:style>
  <w:style w:type="paragraph" w:styleId="AufzhlungStufe1" w:customStyle="1">
    <w:name w:val="Aufzählung (Stufe 1)"/>
    <w:basedOn w:val="Standard"/>
    <w:rsid w:val="00082048"/>
    <w:pPr>
      <w:numPr>
        <w:numId w:val="2"/>
      </w:numPr>
      <w:tabs>
        <w:tab w:val="left" w:pos="0"/>
      </w:tabs>
    </w:pPr>
  </w:style>
  <w:style w:type="paragraph" w:styleId="AufzhlungFolgeabsatzStufe1" w:customStyle="1">
    <w:name w:val="Aufzählung Folgeabsatz (Stufe 1)"/>
    <w:basedOn w:val="Standard"/>
    <w:rsid w:val="00082048"/>
    <w:pPr>
      <w:tabs>
        <w:tab w:val="left" w:pos="425"/>
      </w:tabs>
      <w:ind w:left="425"/>
    </w:pPr>
  </w:style>
  <w:style w:type="paragraph" w:styleId="AufzhlungStufe2" w:customStyle="1">
    <w:name w:val="Aufzählung (Stufe 2)"/>
    <w:basedOn w:val="Standard"/>
    <w:rsid w:val="00082048"/>
    <w:pPr>
      <w:numPr>
        <w:numId w:val="3"/>
      </w:numPr>
      <w:tabs>
        <w:tab w:val="left" w:pos="425"/>
      </w:tabs>
    </w:pPr>
  </w:style>
  <w:style w:type="paragraph" w:styleId="AufzhlungFolgeabsatzStufe2" w:customStyle="1">
    <w:name w:val="Aufzählung Folgeabsatz (Stufe 2)"/>
    <w:basedOn w:val="Standard"/>
    <w:rsid w:val="00082048"/>
    <w:pPr>
      <w:tabs>
        <w:tab w:val="left" w:pos="794"/>
      </w:tabs>
      <w:ind w:left="850"/>
    </w:pPr>
  </w:style>
  <w:style w:type="paragraph" w:styleId="AufzhlungStufe3" w:customStyle="1">
    <w:name w:val="Aufzählung (Stufe 3)"/>
    <w:basedOn w:val="Standard"/>
    <w:rsid w:val="00082048"/>
    <w:pPr>
      <w:numPr>
        <w:numId w:val="4"/>
      </w:numPr>
      <w:tabs>
        <w:tab w:val="left" w:pos="850"/>
      </w:tabs>
    </w:pPr>
  </w:style>
  <w:style w:type="paragraph" w:styleId="AufzhlungFolgeabsatzStufe3" w:customStyle="1">
    <w:name w:val="Aufzählung Folgeabsatz (Stufe 3)"/>
    <w:basedOn w:val="Standard"/>
    <w:rsid w:val="00082048"/>
    <w:pPr>
      <w:tabs>
        <w:tab w:val="left" w:pos="1276"/>
      </w:tabs>
      <w:ind w:left="1276"/>
    </w:pPr>
  </w:style>
  <w:style w:type="paragraph" w:styleId="AufzhlungStufe4" w:customStyle="1">
    <w:name w:val="Aufzählung (Stufe 4)"/>
    <w:basedOn w:val="Standard"/>
    <w:rsid w:val="00082048"/>
    <w:pPr>
      <w:numPr>
        <w:numId w:val="5"/>
      </w:numPr>
      <w:tabs>
        <w:tab w:val="left" w:pos="1276"/>
      </w:tabs>
    </w:pPr>
  </w:style>
  <w:style w:type="paragraph" w:styleId="AufzhlungFolgeabsatzStufe4" w:customStyle="1">
    <w:name w:val="Aufzählung Folgeabsatz (Stufe 4)"/>
    <w:basedOn w:val="Standard"/>
    <w:rsid w:val="00082048"/>
    <w:pPr>
      <w:tabs>
        <w:tab w:val="left" w:pos="1701"/>
      </w:tabs>
      <w:ind w:left="1701"/>
    </w:pPr>
  </w:style>
  <w:style w:type="paragraph" w:styleId="AufzhlungStufe5" w:customStyle="1">
    <w:name w:val="Aufzählung (Stufe 5)"/>
    <w:basedOn w:val="Standard"/>
    <w:rsid w:val="00082048"/>
    <w:pPr>
      <w:numPr>
        <w:numId w:val="6"/>
      </w:numPr>
      <w:tabs>
        <w:tab w:val="left" w:pos="1701"/>
      </w:tabs>
    </w:pPr>
  </w:style>
  <w:style w:type="paragraph" w:styleId="AufzhlungFolgeabsatzStufe5" w:customStyle="1">
    <w:name w:val="Aufzählung Folgeabsatz (Stufe 5)"/>
    <w:basedOn w:val="Standard"/>
    <w:rsid w:val="00082048"/>
    <w:pPr>
      <w:tabs>
        <w:tab w:val="left" w:pos="2126"/>
      </w:tabs>
      <w:ind w:left="2126"/>
    </w:pPr>
  </w:style>
  <w:style w:type="character" w:styleId="Funotenzeichen">
    <w:name w:val="footnote reference"/>
    <w:basedOn w:val="Absatz-Standardschriftart"/>
    <w:uiPriority w:val="99"/>
    <w:semiHidden/>
    <w:unhideWhenUsed/>
    <w:rsid w:val="00082048"/>
    <w:rPr>
      <w:shd w:val="clear" w:color="auto" w:fill="auto"/>
      <w:vertAlign w:val="superscript"/>
    </w:rPr>
  </w:style>
  <w:style w:type="paragraph" w:styleId="Kopfzeile">
    <w:name w:val="header"/>
    <w:basedOn w:val="Standard"/>
    <w:link w:val="KopfzeileZchn"/>
    <w:uiPriority w:val="99"/>
    <w:unhideWhenUsed/>
    <w:rsid w:val="00082048"/>
    <w:pPr>
      <w:tabs>
        <w:tab w:val="center" w:pos="4394"/>
        <w:tab w:val="right" w:pos="8787"/>
      </w:tabs>
      <w:spacing w:before="0" w:after="0"/>
    </w:pPr>
  </w:style>
  <w:style w:type="character" w:styleId="KopfzeileZchn" w:customStyle="1">
    <w:name w:val="Kopfzeile Zchn"/>
    <w:basedOn w:val="Absatz-Standardschriftart"/>
    <w:link w:val="Kopfzeile"/>
    <w:uiPriority w:val="99"/>
    <w:rsid w:val="00082048"/>
    <w:rPr>
      <w:rFonts w:ascii="Arial" w:hAnsi="Arial" w:cs="Arial"/>
    </w:rPr>
  </w:style>
  <w:style w:type="character" w:styleId="Marker" w:customStyle="1">
    <w:name w:val="Marker"/>
    <w:basedOn w:val="Absatz-Standardschriftart"/>
    <w:rsid w:val="00082048"/>
    <w:rPr>
      <w:color w:val="0000FF"/>
      <w:shd w:val="clear" w:color="auto" w:fill="auto"/>
    </w:rPr>
  </w:style>
  <w:style w:type="character" w:styleId="Marker1" w:customStyle="1">
    <w:name w:val="Marker1"/>
    <w:basedOn w:val="Absatz-Standardschriftart"/>
    <w:rsid w:val="00082048"/>
    <w:rPr>
      <w:color w:val="008000"/>
      <w:shd w:val="clear" w:color="auto" w:fill="auto"/>
    </w:rPr>
  </w:style>
  <w:style w:type="character" w:styleId="Marker2" w:customStyle="1">
    <w:name w:val="Marker2"/>
    <w:basedOn w:val="Absatz-Standardschriftart"/>
    <w:rsid w:val="00082048"/>
    <w:rPr>
      <w:color w:val="FF0000"/>
      <w:shd w:val="clear" w:color="auto" w:fill="auto"/>
    </w:rPr>
  </w:style>
  <w:style w:type="paragraph" w:styleId="Hinweistext" w:customStyle="1">
    <w:name w:val="Hinweistext"/>
    <w:basedOn w:val="Standard"/>
    <w:next w:val="Text"/>
    <w:rsid w:val="00082048"/>
    <w:rPr>
      <w:color w:val="008000"/>
    </w:rPr>
  </w:style>
  <w:style w:type="paragraph" w:styleId="NummerierungStufe1" w:customStyle="1">
    <w:name w:val="Nummerierung (Stufe 1)"/>
    <w:basedOn w:val="Standard"/>
    <w:rsid w:val="00082048"/>
    <w:pPr>
      <w:numPr>
        <w:ilvl w:val="3"/>
        <w:numId w:val="28"/>
      </w:numPr>
      <w:tabs>
        <w:tab w:val="left" w:pos="425"/>
      </w:tabs>
      <w:outlineLvl w:val="5"/>
    </w:pPr>
  </w:style>
  <w:style w:type="paragraph" w:styleId="NummerierungStufe2" w:customStyle="1">
    <w:name w:val="Nummerierung (Stufe 2)"/>
    <w:basedOn w:val="Standard"/>
    <w:rsid w:val="00082048"/>
    <w:pPr>
      <w:numPr>
        <w:ilvl w:val="4"/>
        <w:numId w:val="28"/>
      </w:numPr>
      <w:tabs>
        <w:tab w:val="left" w:pos="850"/>
      </w:tabs>
    </w:pPr>
  </w:style>
  <w:style w:type="paragraph" w:styleId="NummerierungStufe3" w:customStyle="1">
    <w:name w:val="Nummerierung (Stufe 3)"/>
    <w:basedOn w:val="Standard"/>
    <w:rsid w:val="00082048"/>
    <w:pPr>
      <w:numPr>
        <w:ilvl w:val="5"/>
        <w:numId w:val="28"/>
      </w:numPr>
      <w:tabs>
        <w:tab w:val="left" w:pos="1276"/>
      </w:tabs>
    </w:pPr>
  </w:style>
  <w:style w:type="paragraph" w:styleId="NummerierungStufe4" w:customStyle="1">
    <w:name w:val="Nummerierung (Stufe 4)"/>
    <w:basedOn w:val="Standard"/>
    <w:rsid w:val="00082048"/>
    <w:pPr>
      <w:numPr>
        <w:ilvl w:val="6"/>
        <w:numId w:val="28"/>
      </w:numPr>
      <w:tabs>
        <w:tab w:val="left" w:pos="1984"/>
      </w:tabs>
    </w:pPr>
  </w:style>
  <w:style w:type="paragraph" w:styleId="NummerierungFolgeabsatzStufe1" w:customStyle="1">
    <w:name w:val="Nummerierung Folgeabsatz (Stufe 1)"/>
    <w:basedOn w:val="Standard"/>
    <w:rsid w:val="00082048"/>
    <w:pPr>
      <w:tabs>
        <w:tab w:val="left" w:pos="425"/>
      </w:tabs>
      <w:ind w:left="425"/>
    </w:pPr>
  </w:style>
  <w:style w:type="paragraph" w:styleId="NummerierungFolgeabsatzStufe2" w:customStyle="1">
    <w:name w:val="Nummerierung Folgeabsatz (Stufe 2)"/>
    <w:basedOn w:val="Standard"/>
    <w:rsid w:val="00082048"/>
    <w:pPr>
      <w:tabs>
        <w:tab w:val="left" w:pos="850"/>
      </w:tabs>
      <w:ind w:left="850"/>
    </w:pPr>
  </w:style>
  <w:style w:type="paragraph" w:styleId="NummerierungFolgeabsatzStufe3" w:customStyle="1">
    <w:name w:val="Nummerierung Folgeabsatz (Stufe 3)"/>
    <w:basedOn w:val="Standard"/>
    <w:rsid w:val="00082048"/>
    <w:pPr>
      <w:tabs>
        <w:tab w:val="left" w:pos="1276"/>
      </w:tabs>
      <w:ind w:left="1276"/>
    </w:pPr>
  </w:style>
  <w:style w:type="paragraph" w:styleId="NummerierungFolgeabsatzStufe4" w:customStyle="1">
    <w:name w:val="Nummerierung Folgeabsatz (Stufe 4)"/>
    <w:basedOn w:val="Standard"/>
    <w:rsid w:val="00082048"/>
    <w:pPr>
      <w:tabs>
        <w:tab w:val="left" w:pos="1984"/>
      </w:tabs>
      <w:ind w:left="1984"/>
    </w:pPr>
  </w:style>
  <w:style w:type="paragraph" w:styleId="NummerierungStufe1manuell" w:customStyle="1">
    <w:name w:val="Nummerierung (Stufe 1) (manuell)"/>
    <w:basedOn w:val="Standard"/>
    <w:rsid w:val="00082048"/>
    <w:pPr>
      <w:tabs>
        <w:tab w:val="left" w:pos="425"/>
      </w:tabs>
      <w:ind w:left="425" w:hanging="425"/>
    </w:pPr>
  </w:style>
  <w:style w:type="paragraph" w:styleId="NummerierungStufe2manuell" w:customStyle="1">
    <w:name w:val="Nummerierung (Stufe 2) (manuell)"/>
    <w:basedOn w:val="Standard"/>
    <w:rsid w:val="00082048"/>
    <w:pPr>
      <w:tabs>
        <w:tab w:val="left" w:pos="850"/>
      </w:tabs>
      <w:ind w:left="850" w:hanging="425"/>
    </w:pPr>
  </w:style>
  <w:style w:type="paragraph" w:styleId="NummerierungStufe3manuell" w:customStyle="1">
    <w:name w:val="Nummerierung (Stufe 3) (manuell)"/>
    <w:basedOn w:val="Standard"/>
    <w:rsid w:val="00082048"/>
    <w:pPr>
      <w:tabs>
        <w:tab w:val="left" w:pos="1276"/>
      </w:tabs>
      <w:ind w:left="1276" w:hanging="425"/>
    </w:pPr>
  </w:style>
  <w:style w:type="paragraph" w:styleId="NummerierungStufe4manuell" w:customStyle="1">
    <w:name w:val="Nummerierung (Stufe 4) (manuell)"/>
    <w:basedOn w:val="Standard"/>
    <w:rsid w:val="00082048"/>
    <w:pPr>
      <w:tabs>
        <w:tab w:val="left" w:pos="1984"/>
      </w:tabs>
      <w:ind w:left="1984" w:hanging="709"/>
    </w:pPr>
  </w:style>
  <w:style w:type="paragraph" w:styleId="AnlageBezeichnernummeriert" w:customStyle="1">
    <w:name w:val="Anlage Bezeichner (nummeriert)"/>
    <w:basedOn w:val="Standard"/>
    <w:next w:val="AnlageVerweis"/>
    <w:rsid w:val="00082048"/>
    <w:pPr>
      <w:numPr>
        <w:numId w:val="10"/>
      </w:numPr>
      <w:spacing w:before="240"/>
      <w:jc w:val="right"/>
      <w:outlineLvl w:val="2"/>
    </w:pPr>
    <w:rPr>
      <w:b/>
      <w:sz w:val="26"/>
    </w:rPr>
  </w:style>
  <w:style w:type="paragraph" w:styleId="AnlageBezeichnernichtnummeriert" w:customStyle="1">
    <w:name w:val="Anlage Bezeichner (nicht nummeriert)"/>
    <w:basedOn w:val="Standard"/>
    <w:next w:val="AnlageVerweis"/>
    <w:rsid w:val="00082048"/>
    <w:pPr>
      <w:numPr>
        <w:numId w:val="11"/>
      </w:numPr>
      <w:spacing w:before="240"/>
      <w:jc w:val="right"/>
      <w:outlineLvl w:val="2"/>
    </w:pPr>
    <w:rPr>
      <w:b/>
      <w:sz w:val="26"/>
    </w:rPr>
  </w:style>
  <w:style w:type="paragraph" w:styleId="Anlageberschrift" w:customStyle="1">
    <w:name w:val="Anlage Überschrift"/>
    <w:basedOn w:val="Standard"/>
    <w:next w:val="Text"/>
    <w:rsid w:val="00082048"/>
    <w:pPr>
      <w:jc w:val="center"/>
    </w:pPr>
    <w:rPr>
      <w:b/>
      <w:sz w:val="26"/>
    </w:rPr>
  </w:style>
  <w:style w:type="paragraph" w:styleId="AnlageVerzeichnisTitel" w:customStyle="1">
    <w:name w:val="Anlage Verzeichnis Titel"/>
    <w:basedOn w:val="Standard"/>
    <w:next w:val="AnlageVerzeichnis1"/>
    <w:rsid w:val="00082048"/>
    <w:pPr>
      <w:jc w:val="center"/>
    </w:pPr>
    <w:rPr>
      <w:b/>
      <w:sz w:val="26"/>
    </w:rPr>
  </w:style>
  <w:style w:type="paragraph" w:styleId="AnlageVerzeichnis1" w:customStyle="1">
    <w:name w:val="Anlage Verzeichnis 1"/>
    <w:basedOn w:val="Standard"/>
    <w:rsid w:val="00082048"/>
    <w:pPr>
      <w:jc w:val="center"/>
    </w:pPr>
    <w:rPr>
      <w:b/>
      <w:sz w:val="24"/>
    </w:rPr>
  </w:style>
  <w:style w:type="paragraph" w:styleId="AnlageVerzeichnis2" w:customStyle="1">
    <w:name w:val="Anlage Verzeichnis 2"/>
    <w:basedOn w:val="Standard"/>
    <w:rsid w:val="00082048"/>
    <w:pPr>
      <w:jc w:val="center"/>
    </w:pPr>
    <w:rPr>
      <w:b/>
      <w:i/>
      <w:sz w:val="24"/>
    </w:rPr>
  </w:style>
  <w:style w:type="paragraph" w:styleId="AnlageVerzeichnis3" w:customStyle="1">
    <w:name w:val="Anlage Verzeichnis 3"/>
    <w:basedOn w:val="Standard"/>
    <w:rsid w:val="00082048"/>
    <w:pPr>
      <w:jc w:val="center"/>
    </w:pPr>
    <w:rPr>
      <w:b/>
    </w:rPr>
  </w:style>
  <w:style w:type="paragraph" w:styleId="AnlageVerzeichnis4" w:customStyle="1">
    <w:name w:val="Anlage Verzeichnis 4"/>
    <w:basedOn w:val="Standard"/>
    <w:rsid w:val="00082048"/>
    <w:pPr>
      <w:jc w:val="center"/>
    </w:pPr>
    <w:rPr>
      <w:b/>
      <w:i/>
    </w:rPr>
  </w:style>
  <w:style w:type="paragraph" w:styleId="AnlageBezeichnermanuell" w:customStyle="1">
    <w:name w:val="Anlage Bezeichner (manuell)"/>
    <w:basedOn w:val="Standard"/>
    <w:next w:val="AnlageVerweis"/>
    <w:rsid w:val="00082048"/>
    <w:pPr>
      <w:spacing w:before="240"/>
      <w:jc w:val="right"/>
      <w:outlineLvl w:val="2"/>
    </w:pPr>
    <w:rPr>
      <w:b/>
      <w:sz w:val="26"/>
    </w:rPr>
  </w:style>
  <w:style w:type="paragraph" w:styleId="AnlageVerweis" w:customStyle="1">
    <w:name w:val="Anlage Verweis"/>
    <w:basedOn w:val="Standard"/>
    <w:next w:val="Anlageberschrift"/>
    <w:rsid w:val="00082048"/>
    <w:pPr>
      <w:spacing w:before="0"/>
      <w:jc w:val="right"/>
    </w:pPr>
  </w:style>
  <w:style w:type="character" w:styleId="berschrift1Zchn" w:customStyle="1">
    <w:name w:val="Überschrift 1 Zchn"/>
    <w:basedOn w:val="Absatz-Standardschriftart"/>
    <w:link w:val="berschrift1"/>
    <w:uiPriority w:val="9"/>
    <w:rsid w:val="00082048"/>
    <w:rPr>
      <w:rFonts w:ascii="Arial" w:hAnsi="Arial" w:cs="Arial" w:eastAsiaTheme="majorEastAsia"/>
      <w:b/>
      <w:kern w:val="32"/>
      <w:szCs w:val="32"/>
    </w:rPr>
  </w:style>
  <w:style w:type="character" w:styleId="berschrift2Zchn" w:customStyle="1">
    <w:name w:val="Überschrift 2 Zchn"/>
    <w:basedOn w:val="Absatz-Standardschriftart"/>
    <w:link w:val="berschrift2"/>
    <w:uiPriority w:val="9"/>
    <w:rsid w:val="00082048"/>
    <w:rPr>
      <w:rFonts w:ascii="Arial" w:hAnsi="Arial" w:cs="Arial" w:eastAsiaTheme="majorEastAsia"/>
      <w:b/>
      <w:i/>
      <w:szCs w:val="26"/>
    </w:rPr>
  </w:style>
  <w:style w:type="character" w:styleId="berschrift3Zchn" w:customStyle="1">
    <w:name w:val="Überschrift 3 Zchn"/>
    <w:basedOn w:val="Absatz-Standardschriftart"/>
    <w:link w:val="berschrift3"/>
    <w:uiPriority w:val="9"/>
    <w:rsid w:val="00082048"/>
    <w:rPr>
      <w:rFonts w:ascii="Arial" w:hAnsi="Arial" w:cs="Arial" w:eastAsiaTheme="majorEastAsia"/>
      <w:b/>
      <w:szCs w:val="24"/>
    </w:rPr>
  </w:style>
  <w:style w:type="character" w:styleId="berschrift4Zchn" w:customStyle="1">
    <w:name w:val="Überschrift 4 Zchn"/>
    <w:basedOn w:val="Absatz-Standardschriftart"/>
    <w:link w:val="berschrift4"/>
    <w:uiPriority w:val="9"/>
    <w:rsid w:val="00082048"/>
    <w:rPr>
      <w:rFonts w:ascii="Arial" w:hAnsi="Arial" w:cs="Arial" w:eastAsiaTheme="majorEastAsia"/>
      <w:b/>
      <w:i/>
      <w:iCs/>
    </w:rPr>
  </w:style>
  <w:style w:type="paragraph" w:styleId="Sonderelementberschriftlinks" w:customStyle="1">
    <w:name w:val="Sonderelement Überschrift (links)"/>
    <w:basedOn w:val="Standard"/>
    <w:next w:val="Standard"/>
    <w:rsid w:val="00082048"/>
    <w:pPr>
      <w:keepNext/>
    </w:pPr>
  </w:style>
  <w:style w:type="paragraph" w:styleId="Sonderelementberschriftrechts" w:customStyle="1">
    <w:name w:val="Sonderelement Überschrift (rechts)"/>
    <w:basedOn w:val="Standard"/>
    <w:next w:val="Standard"/>
    <w:rsid w:val="00082048"/>
    <w:pPr>
      <w:keepNext/>
    </w:pPr>
  </w:style>
  <w:style w:type="paragraph" w:styleId="Synopsentabelleberschriftlinks" w:customStyle="1">
    <w:name w:val="Synopsentabelle Überschrift (links)"/>
    <w:basedOn w:val="Standard"/>
    <w:next w:val="Standard"/>
    <w:rsid w:val="00082048"/>
    <w:pPr>
      <w:spacing w:before="160" w:after="160"/>
      <w:jc w:val="center"/>
    </w:pPr>
    <w:rPr>
      <w:b/>
    </w:rPr>
  </w:style>
  <w:style w:type="paragraph" w:styleId="Synopsentabelleberschriftrechts" w:customStyle="1">
    <w:name w:val="Synopsentabelle Überschrift (rechts)"/>
    <w:basedOn w:val="Standard"/>
    <w:next w:val="Standard"/>
    <w:rsid w:val="00082048"/>
    <w:pPr>
      <w:spacing w:before="160" w:after="160"/>
      <w:jc w:val="center"/>
    </w:pPr>
    <w:rPr>
      <w:b/>
    </w:rPr>
  </w:style>
  <w:style w:type="paragraph" w:styleId="BezeichnungStammdokument" w:customStyle="1">
    <w:name w:val="Bezeichnung (Stammdokument)"/>
    <w:basedOn w:val="Standard"/>
    <w:next w:val="Kurzbezeichnung-AbkrzungStammdokument"/>
    <w:rsid w:val="00082048"/>
    <w:pPr>
      <w:jc w:val="center"/>
      <w:outlineLvl w:val="1"/>
    </w:pPr>
    <w:rPr>
      <w:b/>
      <w:sz w:val="28"/>
    </w:rPr>
  </w:style>
  <w:style w:type="paragraph" w:styleId="Kurzbezeichnung-AbkrzungStammdokument" w:customStyle="1">
    <w:name w:val="Kurzbezeichnung - Abkürzung (Stammdokument)"/>
    <w:basedOn w:val="Standard"/>
    <w:next w:val="ParagraphBezeichner"/>
    <w:rsid w:val="00082048"/>
    <w:pPr>
      <w:jc w:val="center"/>
    </w:pPr>
    <w:rPr>
      <w:b/>
      <w:sz w:val="28"/>
    </w:rPr>
  </w:style>
  <w:style w:type="paragraph" w:styleId="AusfertigungsdatumStammdokument" w:customStyle="1">
    <w:name w:val="Ausfertigungsdatum (Stammdokument)"/>
    <w:basedOn w:val="Standard"/>
    <w:next w:val="EingangsformelStandardStammdokument"/>
    <w:rsid w:val="00082048"/>
    <w:pPr>
      <w:jc w:val="center"/>
    </w:pPr>
    <w:rPr>
      <w:b/>
    </w:rPr>
  </w:style>
  <w:style w:type="paragraph" w:styleId="EingangsformelStandardStammdokument" w:customStyle="1">
    <w:name w:val="Eingangsformel Standard (Stammdokument)"/>
    <w:basedOn w:val="Standard"/>
    <w:next w:val="EingangsformelAufzhlungStammdokument"/>
    <w:rsid w:val="00082048"/>
    <w:pPr>
      <w:ind w:firstLine="425"/>
    </w:pPr>
  </w:style>
  <w:style w:type="paragraph" w:styleId="EingangsformelAufzhlungStammdokument" w:customStyle="1">
    <w:name w:val="Eingangsformel Aufzählung (Stammdokument)"/>
    <w:basedOn w:val="Standard"/>
    <w:rsid w:val="00082048"/>
    <w:pPr>
      <w:numPr>
        <w:numId w:val="22"/>
      </w:numPr>
    </w:pPr>
  </w:style>
  <w:style w:type="paragraph" w:styleId="EingangsformelFolgeabsatzStammdokument" w:customStyle="1">
    <w:name w:val="Eingangsformel Folgeabsatz (Stammdokument)"/>
    <w:basedOn w:val="Standard"/>
    <w:rsid w:val="00082048"/>
  </w:style>
  <w:style w:type="paragraph" w:styleId="Verzeichnis9">
    <w:name w:val="toc 9"/>
    <w:basedOn w:val="Standard"/>
    <w:next w:val="Standard"/>
    <w:uiPriority w:val="39"/>
    <w:semiHidden/>
    <w:unhideWhenUsed/>
    <w:rsid w:val="00082048"/>
    <w:pPr>
      <w:tabs>
        <w:tab w:val="left" w:pos="624"/>
      </w:tabs>
      <w:ind w:left="624" w:hanging="624"/>
    </w:pPr>
    <w:rPr>
      <w:sz w:val="16"/>
    </w:rPr>
  </w:style>
  <w:style w:type="paragraph" w:styleId="VerzeichnisTitelStammdokument" w:customStyle="1">
    <w:name w:val="Verzeichnis Titel (Stammdokument)"/>
    <w:basedOn w:val="Standard"/>
    <w:rsid w:val="00082048"/>
    <w:pPr>
      <w:jc w:val="center"/>
    </w:pPr>
  </w:style>
  <w:style w:type="paragraph" w:styleId="ParagraphBezeichner" w:customStyle="1">
    <w:name w:val="Paragraph Bezeichner"/>
    <w:basedOn w:val="Standard"/>
    <w:next w:val="Paragraphberschrift"/>
    <w:rsid w:val="00082048"/>
    <w:pPr>
      <w:keepNext/>
      <w:numPr>
        <w:ilvl w:val="1"/>
        <w:numId w:val="28"/>
      </w:numPr>
      <w:spacing w:before="480"/>
      <w:jc w:val="center"/>
      <w:outlineLvl w:val="3"/>
    </w:pPr>
  </w:style>
  <w:style w:type="paragraph" w:styleId="Paragraphberschrift" w:customStyle="1">
    <w:name w:val="Paragraph Überschrift"/>
    <w:basedOn w:val="Standard"/>
    <w:next w:val="JuristischerAbsatznummeriert"/>
    <w:rsid w:val="00082048"/>
    <w:pPr>
      <w:keepNext/>
      <w:jc w:val="center"/>
      <w:outlineLvl w:val="3"/>
    </w:pPr>
    <w:rPr>
      <w:b/>
    </w:rPr>
  </w:style>
  <w:style w:type="paragraph" w:styleId="JuristischerAbsatznummeriert" w:customStyle="1">
    <w:name w:val="Juristischer Absatz (nummeriert)"/>
    <w:basedOn w:val="Standard"/>
    <w:rsid w:val="00082048"/>
    <w:pPr>
      <w:numPr>
        <w:ilvl w:val="2"/>
        <w:numId w:val="28"/>
      </w:numPr>
      <w:outlineLvl w:val="4"/>
    </w:pPr>
  </w:style>
  <w:style w:type="paragraph" w:styleId="JuristischerAbsatznichtnummeriert" w:customStyle="1">
    <w:name w:val="Juristischer Absatz (nicht nummeriert)"/>
    <w:basedOn w:val="Standard"/>
    <w:next w:val="NummerierungStufe1"/>
    <w:rsid w:val="00082048"/>
    <w:pPr>
      <w:ind w:firstLine="425"/>
      <w:outlineLvl w:val="4"/>
    </w:pPr>
  </w:style>
  <w:style w:type="paragraph" w:styleId="JuristischerAbsatzFolgeabsatz" w:customStyle="1">
    <w:name w:val="Juristischer Absatz Folgeabsatz"/>
    <w:basedOn w:val="Standard"/>
    <w:rsid w:val="00082048"/>
    <w:pPr>
      <w:tabs>
        <w:tab w:val="left" w:pos="0"/>
      </w:tabs>
    </w:pPr>
  </w:style>
  <w:style w:type="paragraph" w:styleId="BuchBezeichner" w:customStyle="1">
    <w:name w:val="Buch Bezeichner"/>
    <w:basedOn w:val="Standard"/>
    <w:next w:val="Buchberschrift"/>
    <w:rsid w:val="00082048"/>
    <w:pPr>
      <w:keepNext/>
      <w:numPr>
        <w:numId w:val="23"/>
      </w:numPr>
      <w:spacing w:before="480"/>
      <w:jc w:val="center"/>
      <w:outlineLvl w:val="2"/>
    </w:pPr>
    <w:rPr>
      <w:b/>
      <w:sz w:val="26"/>
    </w:rPr>
  </w:style>
  <w:style w:type="paragraph" w:styleId="Buchberschrift" w:customStyle="1">
    <w:name w:val="Buch Überschrift"/>
    <w:basedOn w:val="Standard"/>
    <w:next w:val="ParagraphBezeichner"/>
    <w:rsid w:val="00082048"/>
    <w:pPr>
      <w:keepNext/>
      <w:numPr>
        <w:numId w:val="24"/>
      </w:numPr>
      <w:spacing w:after="240"/>
      <w:jc w:val="center"/>
      <w:outlineLvl w:val="2"/>
    </w:pPr>
    <w:rPr>
      <w:b/>
      <w:sz w:val="26"/>
    </w:rPr>
  </w:style>
  <w:style w:type="paragraph" w:styleId="TeilBezeichner" w:customStyle="1">
    <w:name w:val="Teil Bezeichner"/>
    <w:basedOn w:val="Standard"/>
    <w:next w:val="Teilberschrift"/>
    <w:rsid w:val="00082048"/>
    <w:pPr>
      <w:keepNext/>
      <w:numPr>
        <w:ilvl w:val="1"/>
        <w:numId w:val="23"/>
      </w:numPr>
      <w:spacing w:before="480"/>
      <w:jc w:val="center"/>
      <w:outlineLvl w:val="2"/>
    </w:pPr>
    <w:rPr>
      <w:spacing w:val="60"/>
      <w:sz w:val="26"/>
    </w:rPr>
  </w:style>
  <w:style w:type="paragraph" w:styleId="Teilberschrift" w:customStyle="1">
    <w:name w:val="Teil Überschrift"/>
    <w:basedOn w:val="Standard"/>
    <w:next w:val="ParagraphBezeichner"/>
    <w:rsid w:val="00082048"/>
    <w:pPr>
      <w:keepNext/>
      <w:numPr>
        <w:ilvl w:val="1"/>
        <w:numId w:val="24"/>
      </w:numPr>
      <w:spacing w:after="240"/>
      <w:jc w:val="center"/>
      <w:outlineLvl w:val="2"/>
    </w:pPr>
    <w:rPr>
      <w:spacing w:val="60"/>
      <w:sz w:val="26"/>
    </w:rPr>
  </w:style>
  <w:style w:type="paragraph" w:styleId="KapitelBezeichner" w:customStyle="1">
    <w:name w:val="Kapitel Bezeichner"/>
    <w:basedOn w:val="Standard"/>
    <w:next w:val="Kapitelberschrift"/>
    <w:rsid w:val="00082048"/>
    <w:pPr>
      <w:keepNext/>
      <w:numPr>
        <w:ilvl w:val="2"/>
        <w:numId w:val="23"/>
      </w:numPr>
      <w:spacing w:before="480"/>
      <w:jc w:val="center"/>
      <w:outlineLvl w:val="2"/>
    </w:pPr>
    <w:rPr>
      <w:sz w:val="26"/>
    </w:rPr>
  </w:style>
  <w:style w:type="paragraph" w:styleId="Kapitelberschrift" w:customStyle="1">
    <w:name w:val="Kapitel Überschrift"/>
    <w:basedOn w:val="Standard"/>
    <w:next w:val="ParagraphBezeichner"/>
    <w:rsid w:val="00082048"/>
    <w:pPr>
      <w:keepNext/>
      <w:numPr>
        <w:ilvl w:val="2"/>
        <w:numId w:val="24"/>
      </w:numPr>
      <w:spacing w:after="240"/>
      <w:jc w:val="center"/>
      <w:outlineLvl w:val="2"/>
    </w:pPr>
    <w:rPr>
      <w:sz w:val="26"/>
    </w:rPr>
  </w:style>
  <w:style w:type="paragraph" w:styleId="AbschnittBezeichner" w:customStyle="1">
    <w:name w:val="Abschnitt Bezeichner"/>
    <w:basedOn w:val="Standard"/>
    <w:next w:val="Abschnittberschrift"/>
    <w:rsid w:val="00082048"/>
    <w:pPr>
      <w:keepNext/>
      <w:numPr>
        <w:ilvl w:val="3"/>
        <w:numId w:val="23"/>
      </w:numPr>
      <w:spacing w:before="480"/>
      <w:jc w:val="center"/>
      <w:outlineLvl w:val="2"/>
    </w:pPr>
    <w:rPr>
      <w:b/>
      <w:spacing w:val="60"/>
    </w:rPr>
  </w:style>
  <w:style w:type="paragraph" w:styleId="Abschnittberschrift" w:customStyle="1">
    <w:name w:val="Abschnitt Überschrift"/>
    <w:basedOn w:val="Standard"/>
    <w:next w:val="ParagraphBezeichner"/>
    <w:rsid w:val="00082048"/>
    <w:pPr>
      <w:keepNext/>
      <w:numPr>
        <w:ilvl w:val="3"/>
        <w:numId w:val="24"/>
      </w:numPr>
      <w:spacing w:after="240"/>
      <w:jc w:val="center"/>
      <w:outlineLvl w:val="2"/>
    </w:pPr>
    <w:rPr>
      <w:b/>
      <w:spacing w:val="60"/>
    </w:rPr>
  </w:style>
  <w:style w:type="paragraph" w:styleId="UnterabschnittBezeichner" w:customStyle="1">
    <w:name w:val="Unterabschnitt Bezeichner"/>
    <w:basedOn w:val="Standard"/>
    <w:next w:val="Unterabschnittberschrift"/>
    <w:rsid w:val="00082048"/>
    <w:pPr>
      <w:keepNext/>
      <w:numPr>
        <w:ilvl w:val="4"/>
        <w:numId w:val="23"/>
      </w:numPr>
      <w:spacing w:before="480"/>
      <w:jc w:val="center"/>
      <w:outlineLvl w:val="2"/>
    </w:pPr>
  </w:style>
  <w:style w:type="paragraph" w:styleId="Unterabschnittberschrift" w:customStyle="1">
    <w:name w:val="Unterabschnitt Überschrift"/>
    <w:basedOn w:val="Standard"/>
    <w:next w:val="ParagraphBezeichner"/>
    <w:rsid w:val="00082048"/>
    <w:pPr>
      <w:keepNext/>
      <w:numPr>
        <w:ilvl w:val="4"/>
        <w:numId w:val="24"/>
      </w:numPr>
      <w:spacing w:after="240"/>
      <w:jc w:val="center"/>
      <w:outlineLvl w:val="2"/>
    </w:pPr>
  </w:style>
  <w:style w:type="paragraph" w:styleId="TitelBezeichner" w:customStyle="1">
    <w:name w:val="Titel Bezeichner"/>
    <w:basedOn w:val="Standard"/>
    <w:next w:val="Titelberschrift"/>
    <w:rsid w:val="00082048"/>
    <w:pPr>
      <w:keepNext/>
      <w:numPr>
        <w:ilvl w:val="5"/>
        <w:numId w:val="23"/>
      </w:numPr>
      <w:spacing w:before="480"/>
      <w:jc w:val="center"/>
      <w:outlineLvl w:val="2"/>
    </w:pPr>
    <w:rPr>
      <w:spacing w:val="60"/>
    </w:rPr>
  </w:style>
  <w:style w:type="paragraph" w:styleId="Titelberschrift" w:customStyle="1">
    <w:name w:val="Titel Überschrift"/>
    <w:basedOn w:val="Standard"/>
    <w:next w:val="ParagraphBezeichner"/>
    <w:rsid w:val="00082048"/>
    <w:pPr>
      <w:keepNext/>
      <w:numPr>
        <w:ilvl w:val="5"/>
        <w:numId w:val="24"/>
      </w:numPr>
      <w:spacing w:after="240"/>
      <w:jc w:val="center"/>
      <w:outlineLvl w:val="2"/>
    </w:pPr>
    <w:rPr>
      <w:spacing w:val="60"/>
    </w:rPr>
  </w:style>
  <w:style w:type="paragraph" w:styleId="UntertitelBezeichner" w:customStyle="1">
    <w:name w:val="Untertitel Bezeichner"/>
    <w:basedOn w:val="Standard"/>
    <w:next w:val="Untertitelberschrift"/>
    <w:rsid w:val="00082048"/>
    <w:pPr>
      <w:keepNext/>
      <w:numPr>
        <w:ilvl w:val="6"/>
        <w:numId w:val="23"/>
      </w:numPr>
      <w:spacing w:before="480"/>
      <w:jc w:val="center"/>
      <w:outlineLvl w:val="2"/>
    </w:pPr>
    <w:rPr>
      <w:b/>
    </w:rPr>
  </w:style>
  <w:style w:type="paragraph" w:styleId="Untertitelberschrift" w:customStyle="1">
    <w:name w:val="Untertitel Überschrift"/>
    <w:basedOn w:val="Standard"/>
    <w:next w:val="ParagraphBezeichner"/>
    <w:rsid w:val="00082048"/>
    <w:pPr>
      <w:keepNext/>
      <w:numPr>
        <w:ilvl w:val="6"/>
        <w:numId w:val="24"/>
      </w:numPr>
      <w:spacing w:after="240"/>
      <w:jc w:val="center"/>
      <w:outlineLvl w:val="2"/>
    </w:pPr>
    <w:rPr>
      <w:b/>
    </w:rPr>
  </w:style>
  <w:style w:type="paragraph" w:styleId="ParagraphBezeichnermanuell" w:customStyle="1">
    <w:name w:val="Paragraph Bezeichner (manuell)"/>
    <w:basedOn w:val="Standard"/>
    <w:rsid w:val="00082048"/>
    <w:pPr>
      <w:keepNext/>
      <w:spacing w:before="480"/>
      <w:jc w:val="center"/>
    </w:pPr>
  </w:style>
  <w:style w:type="paragraph" w:styleId="JuristischerAbsatzmanuell" w:customStyle="1">
    <w:name w:val="Juristischer Absatz (manuell)"/>
    <w:basedOn w:val="Standard"/>
    <w:rsid w:val="00082048"/>
    <w:pPr>
      <w:tabs>
        <w:tab w:val="left" w:pos="850"/>
      </w:tabs>
      <w:ind w:firstLine="425"/>
      <w:outlineLvl w:val="4"/>
    </w:pPr>
  </w:style>
  <w:style w:type="paragraph" w:styleId="BuchBezeichnermanuell" w:customStyle="1">
    <w:name w:val="Buch Bezeichner (manuell)"/>
    <w:basedOn w:val="Standard"/>
    <w:rsid w:val="00082048"/>
    <w:pPr>
      <w:keepNext/>
      <w:spacing w:before="480"/>
      <w:jc w:val="center"/>
    </w:pPr>
    <w:rPr>
      <w:b/>
      <w:sz w:val="26"/>
    </w:rPr>
  </w:style>
  <w:style w:type="paragraph" w:styleId="TeilBezeichnermanuell" w:customStyle="1">
    <w:name w:val="Teil Bezeichner (manuell)"/>
    <w:basedOn w:val="Standard"/>
    <w:rsid w:val="00082048"/>
    <w:pPr>
      <w:keepNext/>
      <w:spacing w:before="480"/>
      <w:jc w:val="center"/>
    </w:pPr>
    <w:rPr>
      <w:spacing w:val="60"/>
      <w:sz w:val="26"/>
    </w:rPr>
  </w:style>
  <w:style w:type="paragraph" w:styleId="KapitelBezeichnermanuell" w:customStyle="1">
    <w:name w:val="Kapitel Bezeichner (manuell)"/>
    <w:basedOn w:val="Standard"/>
    <w:rsid w:val="00082048"/>
    <w:pPr>
      <w:keepNext/>
      <w:spacing w:before="480"/>
      <w:jc w:val="center"/>
    </w:pPr>
    <w:rPr>
      <w:sz w:val="26"/>
    </w:rPr>
  </w:style>
  <w:style w:type="paragraph" w:styleId="AbschnittBezeichnermanuell" w:customStyle="1">
    <w:name w:val="Abschnitt Bezeichner (manuell)"/>
    <w:basedOn w:val="Standard"/>
    <w:rsid w:val="00082048"/>
    <w:pPr>
      <w:keepNext/>
      <w:spacing w:before="480"/>
      <w:jc w:val="center"/>
    </w:pPr>
    <w:rPr>
      <w:b/>
      <w:spacing w:val="60"/>
    </w:rPr>
  </w:style>
  <w:style w:type="paragraph" w:styleId="UnterabschnittBezeichnermanuell" w:customStyle="1">
    <w:name w:val="Unterabschnitt Bezeichner (manuell)"/>
    <w:basedOn w:val="Standard"/>
    <w:rsid w:val="00082048"/>
    <w:pPr>
      <w:keepNext/>
      <w:spacing w:before="480"/>
      <w:jc w:val="center"/>
    </w:pPr>
  </w:style>
  <w:style w:type="paragraph" w:styleId="TitelBezeichnermanuell" w:customStyle="1">
    <w:name w:val="Titel Bezeichner (manuell)"/>
    <w:basedOn w:val="Standard"/>
    <w:rsid w:val="00082048"/>
    <w:pPr>
      <w:keepNext/>
      <w:spacing w:before="480"/>
      <w:jc w:val="center"/>
    </w:pPr>
    <w:rPr>
      <w:spacing w:val="60"/>
    </w:rPr>
  </w:style>
  <w:style w:type="paragraph" w:styleId="UntertitelBezeichnermanuell" w:customStyle="1">
    <w:name w:val="Untertitel Bezeichner (manuell)"/>
    <w:basedOn w:val="Standard"/>
    <w:rsid w:val="00082048"/>
    <w:pPr>
      <w:keepNext/>
      <w:spacing w:before="480"/>
      <w:jc w:val="center"/>
    </w:pPr>
    <w:rPr>
      <w:b/>
    </w:rPr>
  </w:style>
  <w:style w:type="paragraph" w:styleId="Schlussformel" w:customStyle="1">
    <w:name w:val="Schlussformel"/>
    <w:basedOn w:val="Standard"/>
    <w:next w:val="OrtDatum"/>
    <w:rsid w:val="00082048"/>
    <w:pPr>
      <w:spacing w:before="240"/>
      <w:jc w:val="left"/>
    </w:pPr>
  </w:style>
  <w:style w:type="paragraph" w:styleId="Dokumentstatus" w:customStyle="1">
    <w:name w:val="Dokumentstatus"/>
    <w:basedOn w:val="Standard"/>
    <w:rsid w:val="00082048"/>
    <w:rPr>
      <w:b/>
      <w:sz w:val="30"/>
    </w:rPr>
  </w:style>
  <w:style w:type="paragraph" w:styleId="Organisation" w:customStyle="1">
    <w:name w:val="Organisation"/>
    <w:basedOn w:val="Standard"/>
    <w:next w:val="Person"/>
    <w:rsid w:val="00082048"/>
    <w:pPr>
      <w:jc w:val="center"/>
    </w:pPr>
    <w:rPr>
      <w:spacing w:val="60"/>
    </w:rPr>
  </w:style>
  <w:style w:type="paragraph" w:styleId="Vertretung" w:customStyle="1">
    <w:name w:val="Vertretung"/>
    <w:basedOn w:val="Standard"/>
    <w:next w:val="Person"/>
    <w:rsid w:val="00082048"/>
    <w:pPr>
      <w:jc w:val="center"/>
    </w:pPr>
    <w:rPr>
      <w:spacing w:val="60"/>
    </w:rPr>
  </w:style>
  <w:style w:type="paragraph" w:styleId="OrtDatum" w:customStyle="1">
    <w:name w:val="Ort/Datum"/>
    <w:basedOn w:val="Standard"/>
    <w:next w:val="Organisation"/>
    <w:rsid w:val="00082048"/>
    <w:pPr>
      <w:jc w:val="right"/>
    </w:pPr>
  </w:style>
  <w:style w:type="paragraph" w:styleId="Person" w:customStyle="1">
    <w:name w:val="Person"/>
    <w:basedOn w:val="Standard"/>
    <w:next w:val="Organisation"/>
    <w:rsid w:val="00082048"/>
    <w:pPr>
      <w:jc w:val="center"/>
    </w:pPr>
    <w:rPr>
      <w:spacing w:val="60"/>
    </w:rPr>
  </w:style>
  <w:style w:type="paragraph" w:styleId="BegrndungTitel" w:customStyle="1">
    <w:name w:val="Begründung Titel"/>
    <w:basedOn w:val="Standard"/>
    <w:next w:val="Text"/>
    <w:rsid w:val="00082048"/>
    <w:pPr>
      <w:keepNext/>
      <w:spacing w:before="240" w:after="60"/>
      <w:outlineLvl w:val="0"/>
    </w:pPr>
    <w:rPr>
      <w:b/>
      <w:kern w:val="32"/>
      <w:sz w:val="26"/>
    </w:rPr>
  </w:style>
  <w:style w:type="paragraph" w:styleId="BegrndungAllgemeinerTeil" w:customStyle="1">
    <w:name w:val="Begründung (Allgemeiner Teil)"/>
    <w:basedOn w:val="Standard"/>
    <w:next w:val="Text"/>
    <w:rsid w:val="00082048"/>
    <w:pPr>
      <w:keepNext/>
      <w:spacing w:before="480" w:after="160"/>
      <w:outlineLvl w:val="1"/>
    </w:pPr>
    <w:rPr>
      <w:b/>
    </w:rPr>
  </w:style>
  <w:style w:type="paragraph" w:styleId="BegrndungBesondererTeil" w:customStyle="1">
    <w:name w:val="Begründung (Besonderer Teil)"/>
    <w:basedOn w:val="Standard"/>
    <w:next w:val="Text"/>
    <w:rsid w:val="00082048"/>
    <w:pPr>
      <w:keepNext/>
      <w:spacing w:before="480" w:after="160"/>
      <w:outlineLvl w:val="1"/>
    </w:pPr>
    <w:rPr>
      <w:b/>
    </w:rPr>
  </w:style>
  <w:style w:type="paragraph" w:styleId="berschriftrmischBegrndung" w:customStyle="1">
    <w:name w:val="Überschrift römisch (Begründung)"/>
    <w:basedOn w:val="Standard"/>
    <w:next w:val="Text"/>
    <w:rsid w:val="00082048"/>
    <w:pPr>
      <w:keepNext/>
      <w:numPr>
        <w:numId w:val="26"/>
      </w:numPr>
      <w:tabs>
        <w:tab w:val="left" w:pos="709"/>
      </w:tabs>
      <w:spacing w:before="360"/>
      <w:outlineLvl w:val="2"/>
    </w:pPr>
    <w:rPr>
      <w:b/>
    </w:rPr>
  </w:style>
  <w:style w:type="paragraph" w:styleId="berschriftarabischBegrndung" w:customStyle="1">
    <w:name w:val="Überschrift arabisch (Begründung)"/>
    <w:basedOn w:val="Standard"/>
    <w:next w:val="Text"/>
    <w:rsid w:val="00082048"/>
    <w:pPr>
      <w:keepNext/>
      <w:numPr>
        <w:ilvl w:val="1"/>
        <w:numId w:val="26"/>
      </w:numPr>
      <w:tabs>
        <w:tab w:val="left" w:pos="425"/>
      </w:tabs>
      <w:outlineLvl w:val="3"/>
    </w:pPr>
    <w:rPr>
      <w:b/>
    </w:rPr>
  </w:style>
  <w:style w:type="paragraph" w:styleId="Initiant" w:customStyle="1">
    <w:name w:val="Initiant"/>
    <w:basedOn w:val="Standard"/>
    <w:next w:val="VorblattBezeichnung"/>
    <w:rsid w:val="00082048"/>
    <w:pPr>
      <w:spacing w:after="620"/>
      <w:jc w:val="left"/>
    </w:pPr>
    <w:rPr>
      <w:b/>
      <w:sz w:val="26"/>
    </w:rPr>
  </w:style>
  <w:style w:type="paragraph" w:styleId="VorblattBezeichnung" w:customStyle="1">
    <w:name w:val="Vorblatt Bezeichnung"/>
    <w:basedOn w:val="Standard"/>
    <w:next w:val="VorblattTitelProblemundZiel"/>
    <w:rsid w:val="00082048"/>
    <w:pPr>
      <w:outlineLvl w:val="0"/>
    </w:pPr>
    <w:rPr>
      <w:b/>
      <w:sz w:val="26"/>
    </w:rPr>
  </w:style>
  <w:style w:type="paragraph" w:styleId="VorblattTitelProblemundZiel" w:customStyle="1">
    <w:name w:val="Vorblatt Titel (Problem und Ziel)"/>
    <w:basedOn w:val="Standard"/>
    <w:next w:val="Text"/>
    <w:rsid w:val="00082048"/>
    <w:pPr>
      <w:keepNext/>
      <w:spacing w:before="360"/>
      <w:outlineLvl w:val="1"/>
    </w:pPr>
    <w:rPr>
      <w:b/>
      <w:sz w:val="26"/>
    </w:rPr>
  </w:style>
  <w:style w:type="paragraph" w:styleId="VorblattTitelLsung" w:customStyle="1">
    <w:name w:val="Vorblatt Titel (Lösung)"/>
    <w:basedOn w:val="Standard"/>
    <w:next w:val="Text"/>
    <w:rsid w:val="00082048"/>
    <w:pPr>
      <w:keepNext/>
      <w:spacing w:before="360"/>
      <w:outlineLvl w:val="1"/>
    </w:pPr>
    <w:rPr>
      <w:b/>
      <w:sz w:val="26"/>
    </w:rPr>
  </w:style>
  <w:style w:type="paragraph" w:styleId="VorblattTitelAlternativen" w:customStyle="1">
    <w:name w:val="Vorblatt Titel (Alternativen)"/>
    <w:basedOn w:val="Standard"/>
    <w:next w:val="Text"/>
    <w:rsid w:val="00082048"/>
    <w:pPr>
      <w:keepNext/>
      <w:spacing w:before="360"/>
      <w:outlineLvl w:val="1"/>
    </w:pPr>
    <w:rPr>
      <w:b/>
      <w:sz w:val="26"/>
    </w:rPr>
  </w:style>
  <w:style w:type="paragraph" w:styleId="VorblattTitelFinanzielleAuswirkungen" w:customStyle="1">
    <w:name w:val="Vorblatt Titel (Finanzielle Auswirkungen)"/>
    <w:basedOn w:val="Standard"/>
    <w:next w:val="Text"/>
    <w:rsid w:val="00082048"/>
    <w:pPr>
      <w:keepNext/>
      <w:spacing w:before="360"/>
    </w:pPr>
    <w:rPr>
      <w:b/>
      <w:sz w:val="26"/>
    </w:rPr>
  </w:style>
  <w:style w:type="paragraph" w:styleId="VorblattTitelHaushaltsausgabenohneVollzugsaufwand" w:customStyle="1">
    <w:name w:val="Vorblatt Titel (Haushaltsausgaben ohne Vollzugsaufwand)"/>
    <w:basedOn w:val="Standard"/>
    <w:next w:val="Text"/>
    <w:rsid w:val="00082048"/>
    <w:pPr>
      <w:keepNext/>
      <w:spacing w:before="360"/>
    </w:pPr>
    <w:rPr>
      <w:sz w:val="26"/>
    </w:rPr>
  </w:style>
  <w:style w:type="paragraph" w:styleId="VorblattTitelVollzugsaufwand" w:customStyle="1">
    <w:name w:val="Vorblatt Titel (Vollzugsaufwand)"/>
    <w:basedOn w:val="Standard"/>
    <w:next w:val="Text"/>
    <w:rsid w:val="00082048"/>
    <w:pPr>
      <w:keepNext/>
      <w:spacing w:before="360"/>
    </w:pPr>
    <w:rPr>
      <w:sz w:val="26"/>
    </w:rPr>
  </w:style>
  <w:style w:type="paragraph" w:styleId="VorblattTitelSonstigeKosten" w:customStyle="1">
    <w:name w:val="Vorblatt Titel (Sonstige Kosten)"/>
    <w:basedOn w:val="Standard"/>
    <w:next w:val="Text"/>
    <w:rsid w:val="00082048"/>
    <w:pPr>
      <w:keepNext/>
      <w:spacing w:before="360"/>
    </w:pPr>
    <w:rPr>
      <w:b/>
      <w:sz w:val="26"/>
    </w:rPr>
  </w:style>
  <w:style w:type="paragraph" w:styleId="VorblattTitelBrokratiekosten" w:customStyle="1">
    <w:name w:val="Vorblatt Titel (Bürokratiekosten)"/>
    <w:basedOn w:val="Standard"/>
    <w:next w:val="Text"/>
    <w:rsid w:val="00082048"/>
    <w:pPr>
      <w:keepNext/>
      <w:spacing w:before="360"/>
    </w:pPr>
    <w:rPr>
      <w:b/>
      <w:sz w:val="26"/>
    </w:rPr>
  </w:style>
  <w:style w:type="paragraph" w:styleId="VorblattUntertitelBrokratiekosten" w:customStyle="1">
    <w:name w:val="Vorblatt Untertitel (Bürokratiekosten)"/>
    <w:basedOn w:val="Standard"/>
    <w:next w:val="VorblattTextBrokratiekosten"/>
    <w:rsid w:val="00082048"/>
    <w:pPr>
      <w:keepNext/>
      <w:tabs>
        <w:tab w:val="left" w:pos="283"/>
      </w:tabs>
    </w:pPr>
  </w:style>
  <w:style w:type="paragraph" w:styleId="VorblattTextBrokratiekosten" w:customStyle="1">
    <w:name w:val="Vorblatt Text (Bürokratiekosten)"/>
    <w:basedOn w:val="Standard"/>
    <w:rsid w:val="00082048"/>
    <w:pPr>
      <w:ind w:left="3402" w:hanging="3118"/>
    </w:pPr>
  </w:style>
  <w:style w:type="paragraph" w:styleId="VorblattDokumentstatus" w:customStyle="1">
    <w:name w:val="Vorblatt Dokumentstatus"/>
    <w:basedOn w:val="Standard"/>
    <w:next w:val="VorblattBezeichnung"/>
    <w:rsid w:val="00082048"/>
    <w:pPr>
      <w:jc w:val="left"/>
    </w:pPr>
    <w:rPr>
      <w:b/>
      <w:sz w:val="30"/>
    </w:rPr>
  </w:style>
  <w:style w:type="paragraph" w:styleId="VorblattKurzbezeichnung-Abkrzung" w:customStyle="1">
    <w:name w:val="Vorblatt Kurzbezeichnung - Abkürzung"/>
    <w:basedOn w:val="Standard"/>
    <w:next w:val="VorblattTitelProblemundZiel"/>
    <w:rsid w:val="00082048"/>
    <w:pPr>
      <w:spacing w:before="0"/>
    </w:pPr>
    <w:rPr>
      <w:sz w:val="24"/>
    </w:rPr>
  </w:style>
  <w:style w:type="paragraph" w:styleId="VorblattTitelHaushaltsausgabenohneErfllungsaufwand" w:customStyle="1">
    <w:name w:val="Vorblatt Titel (Haushaltsausgaben ohne Erfüllungsaufwand)"/>
    <w:basedOn w:val="Standard"/>
    <w:next w:val="Text"/>
    <w:rsid w:val="00082048"/>
    <w:pPr>
      <w:keepNext/>
      <w:spacing w:before="360"/>
      <w:outlineLvl w:val="1"/>
    </w:pPr>
    <w:rPr>
      <w:b/>
      <w:sz w:val="26"/>
    </w:rPr>
  </w:style>
  <w:style w:type="paragraph" w:styleId="VorblattTitelErfllungsaufwand" w:customStyle="1">
    <w:name w:val="Vorblatt Titel (Erfüllungsaufwand)"/>
    <w:basedOn w:val="Standard"/>
    <w:next w:val="Text"/>
    <w:rsid w:val="00082048"/>
    <w:pPr>
      <w:keepNext/>
      <w:spacing w:before="360"/>
      <w:outlineLvl w:val="1"/>
    </w:pPr>
    <w:rPr>
      <w:b/>
      <w:sz w:val="26"/>
    </w:rPr>
  </w:style>
  <w:style w:type="paragraph" w:styleId="VorblattTitelErfllungsaufwandBrgerinnenundBrger" w:customStyle="1">
    <w:name w:val="Vorblatt Titel (Erfüllungsaufwand Bürgerinnen und Bürger)"/>
    <w:basedOn w:val="Standard"/>
    <w:next w:val="Text"/>
    <w:rsid w:val="00082048"/>
    <w:pPr>
      <w:keepNext/>
      <w:spacing w:before="360"/>
      <w:outlineLvl w:val="2"/>
    </w:pPr>
    <w:rPr>
      <w:b/>
      <w:sz w:val="26"/>
    </w:rPr>
  </w:style>
  <w:style w:type="paragraph" w:styleId="VorblattTitelErfllungsaufwandWirtschaft" w:customStyle="1">
    <w:name w:val="Vorblatt Titel (Erfüllungsaufwand Wirtschaft)"/>
    <w:basedOn w:val="Standard"/>
    <w:next w:val="Text"/>
    <w:rsid w:val="00082048"/>
    <w:pPr>
      <w:keepNext/>
      <w:spacing w:before="360"/>
      <w:outlineLvl w:val="2"/>
    </w:pPr>
    <w:rPr>
      <w:b/>
      <w:sz w:val="26"/>
    </w:rPr>
  </w:style>
  <w:style w:type="paragraph" w:styleId="VorblattTitelBrokratiekostenausInformationspflichten" w:customStyle="1">
    <w:name w:val="Vorblatt Titel (Bürokratiekosten aus Informationspflichten)"/>
    <w:basedOn w:val="Standard"/>
    <w:next w:val="Text"/>
    <w:rsid w:val="00082048"/>
    <w:pPr>
      <w:keepNext/>
      <w:spacing w:before="360"/>
      <w:outlineLvl w:val="3"/>
    </w:pPr>
    <w:rPr>
      <w:sz w:val="26"/>
    </w:rPr>
  </w:style>
  <w:style w:type="paragraph" w:styleId="VorblattTitelErfllungsaufwandVerwaltung" w:customStyle="1">
    <w:name w:val="Vorblatt Titel (Erfüllungsaufwand Verwaltung)"/>
    <w:basedOn w:val="Standard"/>
    <w:next w:val="Text"/>
    <w:rsid w:val="00082048"/>
    <w:pPr>
      <w:keepNext/>
      <w:spacing w:before="360"/>
      <w:outlineLvl w:val="2"/>
    </w:pPr>
    <w:rPr>
      <w:b/>
      <w:sz w:val="26"/>
    </w:rPr>
  </w:style>
  <w:style w:type="paragraph" w:styleId="VorblattTitelWeitereKosten" w:customStyle="1">
    <w:name w:val="Vorblatt Titel (Weitere Kosten)"/>
    <w:basedOn w:val="Standard"/>
    <w:next w:val="Text"/>
    <w:rsid w:val="00082048"/>
    <w:pPr>
      <w:keepNext/>
      <w:spacing w:before="360"/>
      <w:outlineLvl w:val="1"/>
    </w:pPr>
    <w:rPr>
      <w:b/>
      <w:sz w:val="26"/>
    </w:rPr>
  </w:style>
  <w:style w:type="paragraph" w:styleId="RevisionJuristischerAbsatz" w:customStyle="1">
    <w:name w:val="Revision Juristischer Absatz"/>
    <w:basedOn w:val="Standard"/>
    <w:rsid w:val="00082048"/>
    <w:pPr>
      <w:numPr>
        <w:ilvl w:val="2"/>
        <w:numId w:val="43"/>
      </w:numPr>
      <w:tabs>
        <w:tab w:val="left" w:pos="850"/>
      </w:tabs>
      <w:outlineLvl w:val="8"/>
    </w:pPr>
    <w:rPr>
      <w:color w:val="800000"/>
    </w:rPr>
  </w:style>
  <w:style w:type="paragraph" w:styleId="RevisionJuristischerAbsatzmanuell" w:customStyle="1">
    <w:name w:val="Revision Juristischer Absatz (manuell)"/>
    <w:basedOn w:val="Standard"/>
    <w:rsid w:val="00082048"/>
    <w:pPr>
      <w:tabs>
        <w:tab w:val="left" w:pos="850"/>
      </w:tabs>
      <w:ind w:firstLine="425"/>
      <w:outlineLvl w:val="8"/>
    </w:pPr>
    <w:rPr>
      <w:color w:val="800000"/>
    </w:rPr>
  </w:style>
  <w:style w:type="paragraph" w:styleId="RevisionJuristischerAbsatzFolgeabsatz" w:customStyle="1">
    <w:name w:val="Revision Juristischer Absatz Folgeabsatz"/>
    <w:basedOn w:val="Standard"/>
    <w:rsid w:val="00082048"/>
    <w:rPr>
      <w:color w:val="800000"/>
    </w:rPr>
  </w:style>
  <w:style w:type="paragraph" w:styleId="RevisionNummerierungStufe1manuell" w:customStyle="1">
    <w:name w:val="Revision Nummerierung (Stufe 1) (manuell)"/>
    <w:basedOn w:val="Standard"/>
    <w:rsid w:val="00082048"/>
    <w:pPr>
      <w:tabs>
        <w:tab w:val="left" w:pos="425"/>
      </w:tabs>
      <w:ind w:left="425" w:hanging="425"/>
    </w:pPr>
    <w:rPr>
      <w:color w:val="800000"/>
    </w:rPr>
  </w:style>
  <w:style w:type="paragraph" w:styleId="RevisionNummerierungFolgeabsatzStufe1" w:customStyle="1">
    <w:name w:val="Revision Nummerierung Folgeabsatz (Stufe 1)"/>
    <w:basedOn w:val="Standard"/>
    <w:rsid w:val="00082048"/>
    <w:pPr>
      <w:ind w:left="425"/>
    </w:pPr>
    <w:rPr>
      <w:color w:val="800000"/>
    </w:rPr>
  </w:style>
  <w:style w:type="paragraph" w:styleId="RevisionNummerierungStufe2manuell" w:customStyle="1">
    <w:name w:val="Revision Nummerierung (Stufe 2) (manuell)"/>
    <w:basedOn w:val="Standard"/>
    <w:rsid w:val="00082048"/>
    <w:pPr>
      <w:tabs>
        <w:tab w:val="left" w:pos="850"/>
      </w:tabs>
      <w:ind w:left="850" w:hanging="425"/>
    </w:pPr>
    <w:rPr>
      <w:color w:val="800000"/>
    </w:rPr>
  </w:style>
  <w:style w:type="paragraph" w:styleId="RevisionNummerierungFolgeabsatzStufe2" w:customStyle="1">
    <w:name w:val="Revision Nummerierung Folgeabsatz (Stufe 2)"/>
    <w:basedOn w:val="Standard"/>
    <w:rsid w:val="00082048"/>
    <w:pPr>
      <w:ind w:left="850"/>
    </w:pPr>
    <w:rPr>
      <w:color w:val="800000"/>
    </w:rPr>
  </w:style>
  <w:style w:type="paragraph" w:styleId="RevisionNummerierungStufe3manuell" w:customStyle="1">
    <w:name w:val="Revision Nummerierung (Stufe 3) (manuell)"/>
    <w:basedOn w:val="Standard"/>
    <w:rsid w:val="00082048"/>
    <w:pPr>
      <w:tabs>
        <w:tab w:val="left" w:pos="1276"/>
      </w:tabs>
      <w:ind w:left="1276" w:hanging="425"/>
    </w:pPr>
    <w:rPr>
      <w:color w:val="800000"/>
    </w:rPr>
  </w:style>
  <w:style w:type="paragraph" w:styleId="RevisionNummerierungFolgeabsatzStufe3" w:customStyle="1">
    <w:name w:val="Revision Nummerierung Folgeabsatz (Stufe 3)"/>
    <w:basedOn w:val="Standard"/>
    <w:rsid w:val="00082048"/>
    <w:pPr>
      <w:ind w:left="1276"/>
    </w:pPr>
    <w:rPr>
      <w:color w:val="800000"/>
    </w:rPr>
  </w:style>
  <w:style w:type="paragraph" w:styleId="RevisionNummerierungStufe4manuell" w:customStyle="1">
    <w:name w:val="Revision Nummerierung (Stufe 4) (manuell)"/>
    <w:basedOn w:val="Standard"/>
    <w:rsid w:val="00082048"/>
    <w:pPr>
      <w:tabs>
        <w:tab w:val="left" w:pos="1701"/>
      </w:tabs>
      <w:ind w:left="1984" w:hanging="709"/>
    </w:pPr>
    <w:rPr>
      <w:color w:val="800000"/>
    </w:rPr>
  </w:style>
  <w:style w:type="paragraph" w:styleId="RevisionNummerierungFolgeabsatzStufe4" w:customStyle="1">
    <w:name w:val="Revision Nummerierung Folgeabsatz (Stufe 4)"/>
    <w:basedOn w:val="Standard"/>
    <w:rsid w:val="00082048"/>
    <w:pPr>
      <w:ind w:left="1984"/>
    </w:pPr>
    <w:rPr>
      <w:color w:val="800000"/>
    </w:rPr>
  </w:style>
  <w:style w:type="paragraph" w:styleId="RevisionNummerierungStufe1" w:customStyle="1">
    <w:name w:val="Revision Nummerierung (Stufe 1)"/>
    <w:basedOn w:val="Standard"/>
    <w:rsid w:val="00082048"/>
    <w:pPr>
      <w:numPr>
        <w:ilvl w:val="3"/>
        <w:numId w:val="43"/>
      </w:numPr>
      <w:tabs>
        <w:tab w:val="left" w:pos="425"/>
      </w:tabs>
    </w:pPr>
    <w:rPr>
      <w:color w:val="800000"/>
    </w:rPr>
  </w:style>
  <w:style w:type="paragraph" w:styleId="RevisionNummerierungStufe2" w:customStyle="1">
    <w:name w:val="Revision Nummerierung (Stufe 2)"/>
    <w:basedOn w:val="Standard"/>
    <w:rsid w:val="00082048"/>
    <w:pPr>
      <w:tabs>
        <w:tab w:val="left" w:pos="850"/>
      </w:tabs>
    </w:pPr>
    <w:rPr>
      <w:color w:val="800000"/>
    </w:rPr>
  </w:style>
  <w:style w:type="paragraph" w:styleId="RevisionNummerierungStufe3" w:customStyle="1">
    <w:name w:val="Revision Nummerierung (Stufe 3)"/>
    <w:basedOn w:val="Standard"/>
    <w:rsid w:val="00082048"/>
    <w:pPr>
      <w:numPr>
        <w:ilvl w:val="5"/>
        <w:numId w:val="43"/>
      </w:numPr>
      <w:tabs>
        <w:tab w:val="left" w:pos="1276"/>
      </w:tabs>
    </w:pPr>
    <w:rPr>
      <w:color w:val="800000"/>
    </w:rPr>
  </w:style>
  <w:style w:type="paragraph" w:styleId="RevisionNummerierungStufe4" w:customStyle="1">
    <w:name w:val="Revision Nummerierung (Stufe 4)"/>
    <w:basedOn w:val="Standard"/>
    <w:rsid w:val="00082048"/>
    <w:pPr>
      <w:numPr>
        <w:ilvl w:val="6"/>
        <w:numId w:val="43"/>
      </w:numPr>
    </w:pPr>
    <w:rPr>
      <w:color w:val="800000"/>
    </w:rPr>
  </w:style>
  <w:style w:type="character" w:styleId="RevisionText" w:customStyle="1">
    <w:name w:val="Revision Text"/>
    <w:basedOn w:val="Absatz-Standardschriftart"/>
    <w:rsid w:val="00082048"/>
    <w:rPr>
      <w:color w:val="800000"/>
      <w:shd w:val="clear" w:color="auto" w:fill="auto"/>
    </w:rPr>
  </w:style>
  <w:style w:type="paragraph" w:styleId="RevisionParagraphBezeichner" w:customStyle="1">
    <w:name w:val="Revision Paragraph Bezeichner"/>
    <w:basedOn w:val="Standard"/>
    <w:next w:val="RevisionParagraphberschrift"/>
    <w:rsid w:val="00082048"/>
    <w:pPr>
      <w:keepNext/>
      <w:numPr>
        <w:ilvl w:val="1"/>
        <w:numId w:val="43"/>
      </w:numPr>
      <w:spacing w:before="480"/>
      <w:jc w:val="center"/>
      <w:outlineLvl w:val="7"/>
    </w:pPr>
    <w:rPr>
      <w:color w:val="800000"/>
    </w:rPr>
  </w:style>
  <w:style w:type="paragraph" w:styleId="RevisionParagraphBezeichnermanuell" w:customStyle="1">
    <w:name w:val="Revision Paragraph Bezeichner (manuell)"/>
    <w:basedOn w:val="Standard"/>
    <w:next w:val="RevisionParagraphberschrift"/>
    <w:rsid w:val="00082048"/>
    <w:pPr>
      <w:keepNext/>
      <w:spacing w:before="480"/>
      <w:jc w:val="center"/>
      <w:outlineLvl w:val="7"/>
    </w:pPr>
    <w:rPr>
      <w:color w:val="800000"/>
    </w:rPr>
  </w:style>
  <w:style w:type="paragraph" w:styleId="RevisionParagraphberschrift" w:customStyle="1">
    <w:name w:val="Revision Paragraph Überschrift"/>
    <w:basedOn w:val="Standard"/>
    <w:next w:val="RevisionJuristischerAbsatz"/>
    <w:rsid w:val="00082048"/>
    <w:pPr>
      <w:keepNext/>
      <w:jc w:val="center"/>
      <w:outlineLvl w:val="7"/>
    </w:pPr>
    <w:rPr>
      <w:color w:val="800000"/>
    </w:rPr>
  </w:style>
  <w:style w:type="paragraph" w:styleId="RevisionBuchBezeichner" w:customStyle="1">
    <w:name w:val="Revision Buch Bezeichner"/>
    <w:basedOn w:val="Standard"/>
    <w:next w:val="RevisionBuchberschrift"/>
    <w:rsid w:val="00082048"/>
    <w:pPr>
      <w:keepNext/>
      <w:spacing w:before="480"/>
      <w:jc w:val="center"/>
      <w:outlineLvl w:val="6"/>
    </w:pPr>
    <w:rPr>
      <w:color w:val="800000"/>
      <w:sz w:val="26"/>
    </w:rPr>
  </w:style>
  <w:style w:type="paragraph" w:styleId="RevisionBuchberschrift" w:customStyle="1">
    <w:name w:val="Revision Buch Überschrift"/>
    <w:basedOn w:val="Standard"/>
    <w:next w:val="RevisionParagraphBezeichner"/>
    <w:rsid w:val="00082048"/>
    <w:pPr>
      <w:keepNext/>
      <w:spacing w:after="240"/>
      <w:jc w:val="center"/>
      <w:outlineLvl w:val="6"/>
    </w:pPr>
    <w:rPr>
      <w:color w:val="800000"/>
      <w:sz w:val="26"/>
    </w:rPr>
  </w:style>
  <w:style w:type="paragraph" w:styleId="RevisionTeilBezeichner" w:customStyle="1">
    <w:name w:val="Revision Teil Bezeichner"/>
    <w:basedOn w:val="Standard"/>
    <w:next w:val="RevisionTeilberschrift"/>
    <w:rsid w:val="00082048"/>
    <w:pPr>
      <w:keepNext/>
      <w:spacing w:before="480"/>
      <w:jc w:val="center"/>
      <w:outlineLvl w:val="6"/>
    </w:pPr>
    <w:rPr>
      <w:color w:val="800000"/>
      <w:sz w:val="26"/>
    </w:rPr>
  </w:style>
  <w:style w:type="paragraph" w:styleId="RevisionTeilberschrift" w:customStyle="1">
    <w:name w:val="Revision Teil Überschrift"/>
    <w:basedOn w:val="Standard"/>
    <w:next w:val="RevisionParagraphBezeichner"/>
    <w:rsid w:val="00082048"/>
    <w:pPr>
      <w:keepNext/>
      <w:spacing w:after="240"/>
      <w:jc w:val="center"/>
      <w:outlineLvl w:val="6"/>
    </w:pPr>
    <w:rPr>
      <w:color w:val="800000"/>
      <w:sz w:val="26"/>
    </w:rPr>
  </w:style>
  <w:style w:type="paragraph" w:styleId="RevisionKapitelBezeichner" w:customStyle="1">
    <w:name w:val="Revision Kapitel Bezeichner"/>
    <w:basedOn w:val="Standard"/>
    <w:next w:val="RevisionKapitelberschrift"/>
    <w:rsid w:val="00082048"/>
    <w:pPr>
      <w:keepNext/>
      <w:spacing w:before="480"/>
      <w:jc w:val="center"/>
      <w:outlineLvl w:val="6"/>
    </w:pPr>
    <w:rPr>
      <w:color w:val="800000"/>
      <w:sz w:val="26"/>
    </w:rPr>
  </w:style>
  <w:style w:type="paragraph" w:styleId="RevisionKapitelberschrift" w:customStyle="1">
    <w:name w:val="Revision Kapitel Überschrift"/>
    <w:basedOn w:val="Standard"/>
    <w:next w:val="RevisionParagraphBezeichner"/>
    <w:rsid w:val="00082048"/>
    <w:pPr>
      <w:keepNext/>
      <w:spacing w:after="240"/>
      <w:jc w:val="center"/>
      <w:outlineLvl w:val="6"/>
    </w:pPr>
    <w:rPr>
      <w:color w:val="800000"/>
      <w:sz w:val="26"/>
    </w:rPr>
  </w:style>
  <w:style w:type="paragraph" w:styleId="RevisionAbschnittBezeichner" w:customStyle="1">
    <w:name w:val="Revision Abschnitt Bezeichner"/>
    <w:basedOn w:val="Standard"/>
    <w:next w:val="RevisionAbschnittberschrift"/>
    <w:rsid w:val="00082048"/>
    <w:pPr>
      <w:keepNext/>
      <w:spacing w:before="480"/>
      <w:jc w:val="center"/>
      <w:outlineLvl w:val="6"/>
    </w:pPr>
    <w:rPr>
      <w:color w:val="800000"/>
    </w:rPr>
  </w:style>
  <w:style w:type="paragraph" w:styleId="RevisionAbschnittberschrift" w:customStyle="1">
    <w:name w:val="Revision Abschnitt Überschrift"/>
    <w:basedOn w:val="Standard"/>
    <w:next w:val="RevisionParagraphBezeichner"/>
    <w:rsid w:val="00082048"/>
    <w:pPr>
      <w:keepNext/>
      <w:spacing w:after="240"/>
      <w:jc w:val="center"/>
      <w:outlineLvl w:val="6"/>
    </w:pPr>
    <w:rPr>
      <w:color w:val="800000"/>
    </w:rPr>
  </w:style>
  <w:style w:type="paragraph" w:styleId="RevisionUnterabschnittBezeichner" w:customStyle="1">
    <w:name w:val="Revision Unterabschnitt Bezeichner"/>
    <w:basedOn w:val="Standard"/>
    <w:next w:val="RevisionUnterabschnittberschrift"/>
    <w:rsid w:val="00082048"/>
    <w:pPr>
      <w:keepNext/>
      <w:spacing w:before="480"/>
      <w:jc w:val="center"/>
      <w:outlineLvl w:val="6"/>
    </w:pPr>
    <w:rPr>
      <w:color w:val="800000"/>
    </w:rPr>
  </w:style>
  <w:style w:type="paragraph" w:styleId="RevisionUnterabschnittberschrift" w:customStyle="1">
    <w:name w:val="Revision Unterabschnitt Überschrift"/>
    <w:basedOn w:val="Standard"/>
    <w:next w:val="RevisionParagraphBezeichner"/>
    <w:rsid w:val="00082048"/>
    <w:pPr>
      <w:keepNext/>
      <w:spacing w:after="240"/>
      <w:jc w:val="center"/>
      <w:outlineLvl w:val="6"/>
    </w:pPr>
    <w:rPr>
      <w:color w:val="800000"/>
    </w:rPr>
  </w:style>
  <w:style w:type="paragraph" w:styleId="RevisionTitelBezeichner" w:customStyle="1">
    <w:name w:val="Revision Titel Bezeichner"/>
    <w:basedOn w:val="Standard"/>
    <w:next w:val="RevisionTitelberschrift"/>
    <w:rsid w:val="00082048"/>
    <w:pPr>
      <w:keepNext/>
      <w:spacing w:before="480"/>
      <w:jc w:val="center"/>
      <w:outlineLvl w:val="6"/>
    </w:pPr>
    <w:rPr>
      <w:color w:val="800000"/>
    </w:rPr>
  </w:style>
  <w:style w:type="paragraph" w:styleId="RevisionTitelberschrift" w:customStyle="1">
    <w:name w:val="Revision Titel Überschrift"/>
    <w:basedOn w:val="Standard"/>
    <w:next w:val="RevisionParagraphBezeichner"/>
    <w:rsid w:val="00082048"/>
    <w:pPr>
      <w:keepNext/>
      <w:spacing w:after="240"/>
      <w:jc w:val="center"/>
      <w:outlineLvl w:val="6"/>
    </w:pPr>
    <w:rPr>
      <w:color w:val="800000"/>
    </w:rPr>
  </w:style>
  <w:style w:type="paragraph" w:styleId="RevisionUntertitelBezeichner" w:customStyle="1">
    <w:name w:val="Revision Untertitel Bezeichner"/>
    <w:basedOn w:val="Standard"/>
    <w:next w:val="RevisionUntertitelberschrift"/>
    <w:rsid w:val="00082048"/>
    <w:pPr>
      <w:keepNext/>
      <w:spacing w:before="480"/>
      <w:jc w:val="center"/>
      <w:outlineLvl w:val="6"/>
    </w:pPr>
    <w:rPr>
      <w:color w:val="800000"/>
    </w:rPr>
  </w:style>
  <w:style w:type="paragraph" w:styleId="RevisionUntertitelberschrift" w:customStyle="1">
    <w:name w:val="Revision Untertitel Überschrift"/>
    <w:basedOn w:val="Standard"/>
    <w:next w:val="RevisionParagraphBezeichner"/>
    <w:rsid w:val="00082048"/>
    <w:pPr>
      <w:keepNext/>
      <w:spacing w:after="240"/>
      <w:jc w:val="center"/>
      <w:outlineLvl w:val="6"/>
    </w:pPr>
    <w:rPr>
      <w:color w:val="800000"/>
    </w:rPr>
  </w:style>
  <w:style w:type="paragraph" w:styleId="RevisionArtikelBezeichnermanuell" w:customStyle="1">
    <w:name w:val="Revision Artikel Bezeichner (manuell)"/>
    <w:basedOn w:val="Standard"/>
    <w:next w:val="RevisionArtikelberschrift"/>
    <w:rsid w:val="00082048"/>
    <w:pPr>
      <w:keepNext/>
      <w:spacing w:before="480" w:after="240"/>
      <w:jc w:val="center"/>
      <w:outlineLvl w:val="7"/>
    </w:pPr>
    <w:rPr>
      <w:color w:val="800000"/>
      <w:sz w:val="28"/>
    </w:rPr>
  </w:style>
  <w:style w:type="paragraph" w:styleId="RevisionArtikelBezeichner" w:customStyle="1">
    <w:name w:val="Revision Artikel Bezeichner"/>
    <w:basedOn w:val="Standard"/>
    <w:next w:val="RevisionArtikelberschrift"/>
    <w:rsid w:val="00082048"/>
    <w:pPr>
      <w:keepNext/>
      <w:numPr>
        <w:numId w:val="43"/>
      </w:numPr>
      <w:spacing w:before="480" w:after="240"/>
      <w:jc w:val="center"/>
      <w:outlineLvl w:val="7"/>
    </w:pPr>
    <w:rPr>
      <w:color w:val="800000"/>
      <w:sz w:val="28"/>
    </w:rPr>
  </w:style>
  <w:style w:type="paragraph" w:styleId="RevisionArtikelberschrift" w:customStyle="1">
    <w:name w:val="Revision Artikel Überschrift"/>
    <w:basedOn w:val="Standard"/>
    <w:next w:val="RevisionJuristischerAbsatz"/>
    <w:rsid w:val="00082048"/>
    <w:pPr>
      <w:keepNext/>
      <w:spacing w:after="240"/>
      <w:jc w:val="center"/>
      <w:outlineLvl w:val="7"/>
    </w:pPr>
    <w:rPr>
      <w:color w:val="800000"/>
      <w:sz w:val="28"/>
    </w:rPr>
  </w:style>
  <w:style w:type="paragraph" w:styleId="RevisionBezeichnungStammdokument" w:customStyle="1">
    <w:name w:val="Revision Bezeichnung (Stammdokument)"/>
    <w:basedOn w:val="Standard"/>
    <w:next w:val="RevisionKurzbezeichnung-AbkrzungStammdokument"/>
    <w:rsid w:val="00082048"/>
    <w:pPr>
      <w:jc w:val="center"/>
      <w:outlineLvl w:val="6"/>
    </w:pPr>
    <w:rPr>
      <w:color w:val="800000"/>
      <w:sz w:val="28"/>
    </w:rPr>
  </w:style>
  <w:style w:type="paragraph" w:styleId="RevisionKurzbezeichnung-AbkrzungStammdokument" w:customStyle="1">
    <w:name w:val="Revision Kurzbezeichnung - Abkürzung (Stammdokument)"/>
    <w:basedOn w:val="Standard"/>
    <w:rsid w:val="00082048"/>
    <w:pPr>
      <w:jc w:val="center"/>
    </w:pPr>
    <w:rPr>
      <w:color w:val="800000"/>
      <w:sz w:val="26"/>
    </w:rPr>
  </w:style>
  <w:style w:type="paragraph" w:styleId="RevisionEingangsformelStandardStammdokument" w:customStyle="1">
    <w:name w:val="Revision Eingangsformel Standard (Stammdokument)"/>
    <w:basedOn w:val="Standard"/>
    <w:rsid w:val="00082048"/>
    <w:pPr>
      <w:ind w:firstLine="425"/>
    </w:pPr>
    <w:rPr>
      <w:color w:val="800000"/>
    </w:rPr>
  </w:style>
  <w:style w:type="paragraph" w:styleId="RevisionEingangsformelAufzhlungStammdokument" w:customStyle="1">
    <w:name w:val="Revision Eingangsformel Aufzählung (Stammdokument)"/>
    <w:basedOn w:val="Standard"/>
    <w:rsid w:val="00082048"/>
    <w:pPr>
      <w:numPr>
        <w:numId w:val="19"/>
      </w:numPr>
    </w:pPr>
    <w:rPr>
      <w:color w:val="800000"/>
    </w:rPr>
  </w:style>
  <w:style w:type="paragraph" w:styleId="RevisionVerzeichnisTitelStammdokument" w:customStyle="1">
    <w:name w:val="Revision Verzeichnis Titel (Stammdokument)"/>
    <w:basedOn w:val="Standard"/>
    <w:next w:val="RevisionVerzeichnis2"/>
    <w:rsid w:val="00082048"/>
    <w:pPr>
      <w:jc w:val="center"/>
    </w:pPr>
    <w:rPr>
      <w:color w:val="800000"/>
    </w:rPr>
  </w:style>
  <w:style w:type="paragraph" w:styleId="RevisionVerzeichnis1" w:customStyle="1">
    <w:name w:val="Revision Verzeichnis 1"/>
    <w:basedOn w:val="Standard"/>
    <w:rsid w:val="00082048"/>
    <w:pPr>
      <w:tabs>
        <w:tab w:val="left" w:pos="1191"/>
      </w:tabs>
      <w:ind w:left="1191" w:hanging="1191"/>
    </w:pPr>
    <w:rPr>
      <w:color w:val="800000"/>
    </w:rPr>
  </w:style>
  <w:style w:type="paragraph" w:styleId="RevisionVerzeichnis2" w:customStyle="1">
    <w:name w:val="Revision Verzeichnis 2"/>
    <w:basedOn w:val="Standard"/>
    <w:rsid w:val="00082048"/>
    <w:pPr>
      <w:keepNext/>
      <w:spacing w:before="240" w:line="360" w:lineRule="auto"/>
      <w:jc w:val="center"/>
    </w:pPr>
    <w:rPr>
      <w:color w:val="800000"/>
    </w:rPr>
  </w:style>
  <w:style w:type="paragraph" w:styleId="RevisionVerzeichnis3" w:customStyle="1">
    <w:name w:val="Revision Verzeichnis 3"/>
    <w:basedOn w:val="Standard"/>
    <w:rsid w:val="00082048"/>
    <w:pPr>
      <w:keepNext/>
      <w:spacing w:before="240" w:line="360" w:lineRule="auto"/>
      <w:jc w:val="center"/>
    </w:pPr>
    <w:rPr>
      <w:color w:val="800000"/>
      <w:sz w:val="18"/>
    </w:rPr>
  </w:style>
  <w:style w:type="paragraph" w:styleId="RevisionVerzeichnis4" w:customStyle="1">
    <w:name w:val="Revision Verzeichnis 4"/>
    <w:basedOn w:val="Standard"/>
    <w:rsid w:val="00082048"/>
    <w:pPr>
      <w:keepNext/>
      <w:spacing w:before="240" w:line="360" w:lineRule="auto"/>
      <w:jc w:val="center"/>
    </w:pPr>
    <w:rPr>
      <w:color w:val="800000"/>
      <w:sz w:val="18"/>
    </w:rPr>
  </w:style>
  <w:style w:type="paragraph" w:styleId="RevisionVerzeichnis5" w:customStyle="1">
    <w:name w:val="Revision Verzeichnis 5"/>
    <w:basedOn w:val="Standard"/>
    <w:rsid w:val="00082048"/>
    <w:pPr>
      <w:keepNext/>
      <w:spacing w:before="240" w:line="360" w:lineRule="auto"/>
      <w:jc w:val="center"/>
    </w:pPr>
    <w:rPr>
      <w:color w:val="800000"/>
      <w:sz w:val="18"/>
    </w:rPr>
  </w:style>
  <w:style w:type="paragraph" w:styleId="RevisionVerzeichnis6" w:customStyle="1">
    <w:name w:val="Revision Verzeichnis 6"/>
    <w:basedOn w:val="Standard"/>
    <w:rsid w:val="00082048"/>
    <w:pPr>
      <w:keepNext/>
      <w:spacing w:before="240" w:line="360" w:lineRule="auto"/>
      <w:jc w:val="center"/>
    </w:pPr>
    <w:rPr>
      <w:color w:val="800000"/>
      <w:sz w:val="18"/>
    </w:rPr>
  </w:style>
  <w:style w:type="paragraph" w:styleId="RevisionVerzeichnis7" w:customStyle="1">
    <w:name w:val="Revision Verzeichnis 7"/>
    <w:basedOn w:val="Standard"/>
    <w:rsid w:val="00082048"/>
    <w:pPr>
      <w:keepNext/>
      <w:spacing w:before="240" w:line="360" w:lineRule="auto"/>
      <w:jc w:val="center"/>
    </w:pPr>
    <w:rPr>
      <w:color w:val="800000"/>
      <w:sz w:val="16"/>
    </w:rPr>
  </w:style>
  <w:style w:type="paragraph" w:styleId="RevisionVerzeichnis8" w:customStyle="1">
    <w:name w:val="Revision Verzeichnis 8"/>
    <w:basedOn w:val="Standard"/>
    <w:rsid w:val="00082048"/>
    <w:pPr>
      <w:keepNext/>
      <w:spacing w:before="240" w:line="360" w:lineRule="auto"/>
      <w:jc w:val="center"/>
    </w:pPr>
    <w:rPr>
      <w:color w:val="800000"/>
      <w:sz w:val="16"/>
    </w:rPr>
  </w:style>
  <w:style w:type="paragraph" w:styleId="RevisionVerzeichnis9" w:customStyle="1">
    <w:name w:val="Revision Verzeichnis 9"/>
    <w:basedOn w:val="Standard"/>
    <w:rsid w:val="00082048"/>
    <w:pPr>
      <w:tabs>
        <w:tab w:val="left" w:pos="624"/>
      </w:tabs>
      <w:ind w:left="624" w:hanging="624"/>
    </w:pPr>
    <w:rPr>
      <w:color w:val="800000"/>
      <w:sz w:val="16"/>
    </w:rPr>
  </w:style>
  <w:style w:type="paragraph" w:styleId="RevisionAnlageBezeichner" w:customStyle="1">
    <w:name w:val="Revision Anlage Bezeichner"/>
    <w:basedOn w:val="Standard"/>
    <w:next w:val="RevisionAnlageVerweis"/>
    <w:rsid w:val="00082048"/>
    <w:pPr>
      <w:spacing w:before="240"/>
      <w:jc w:val="right"/>
      <w:outlineLvl w:val="6"/>
    </w:pPr>
    <w:rPr>
      <w:color w:val="800000"/>
      <w:sz w:val="26"/>
    </w:rPr>
  </w:style>
  <w:style w:type="paragraph" w:styleId="RevisionAnlageberschrift" w:customStyle="1">
    <w:name w:val="Revision Anlage Überschrift"/>
    <w:basedOn w:val="Standard"/>
    <w:next w:val="RevisionAnlageText"/>
    <w:rsid w:val="00082048"/>
    <w:pPr>
      <w:jc w:val="center"/>
      <w:outlineLvl w:val="6"/>
    </w:pPr>
    <w:rPr>
      <w:color w:val="800000"/>
      <w:sz w:val="26"/>
    </w:rPr>
  </w:style>
  <w:style w:type="paragraph" w:styleId="RevisionAnlageVerzeichnisTitel" w:customStyle="1">
    <w:name w:val="Revision Anlage Verzeichnis Titel"/>
    <w:basedOn w:val="Standard"/>
    <w:next w:val="RevisionAnlageVerzeichnis1"/>
    <w:rsid w:val="00082048"/>
    <w:pPr>
      <w:jc w:val="center"/>
    </w:pPr>
    <w:rPr>
      <w:color w:val="800000"/>
      <w:sz w:val="26"/>
    </w:rPr>
  </w:style>
  <w:style w:type="paragraph" w:styleId="RevisionAnlageVerzeichnis1" w:customStyle="1">
    <w:name w:val="Revision Anlage Verzeichnis 1"/>
    <w:basedOn w:val="Standard"/>
    <w:rsid w:val="00082048"/>
    <w:pPr>
      <w:jc w:val="center"/>
    </w:pPr>
    <w:rPr>
      <w:color w:val="800000"/>
      <w:sz w:val="24"/>
    </w:rPr>
  </w:style>
  <w:style w:type="paragraph" w:styleId="RevisionAnlageVerzeichnis2" w:customStyle="1">
    <w:name w:val="Revision Anlage Verzeichnis 2"/>
    <w:basedOn w:val="Standard"/>
    <w:rsid w:val="00082048"/>
    <w:pPr>
      <w:jc w:val="center"/>
    </w:pPr>
    <w:rPr>
      <w:color w:val="800000"/>
      <w:sz w:val="24"/>
    </w:rPr>
  </w:style>
  <w:style w:type="paragraph" w:styleId="RevisionAnlageVerzeichnis3" w:customStyle="1">
    <w:name w:val="Revision Anlage Verzeichnis 3"/>
    <w:basedOn w:val="Standard"/>
    <w:rsid w:val="00082048"/>
    <w:pPr>
      <w:jc w:val="center"/>
    </w:pPr>
    <w:rPr>
      <w:color w:val="800000"/>
    </w:rPr>
  </w:style>
  <w:style w:type="paragraph" w:styleId="RevisionAnlageVerzeichnis4" w:customStyle="1">
    <w:name w:val="Revision Anlage Verzeichnis 4"/>
    <w:basedOn w:val="Standard"/>
    <w:rsid w:val="00082048"/>
    <w:pPr>
      <w:jc w:val="center"/>
    </w:pPr>
    <w:rPr>
      <w:color w:val="800000"/>
    </w:rPr>
  </w:style>
  <w:style w:type="paragraph" w:styleId="Revisionberschrift1" w:customStyle="1">
    <w:name w:val="Revision Überschrift 1"/>
    <w:basedOn w:val="Standard"/>
    <w:next w:val="RevisionAnlageText"/>
    <w:rsid w:val="00082048"/>
    <w:pPr>
      <w:keepNext/>
      <w:spacing w:before="240" w:after="60"/>
    </w:pPr>
    <w:rPr>
      <w:color w:val="800000"/>
      <w:kern w:val="32"/>
    </w:rPr>
  </w:style>
  <w:style w:type="paragraph" w:styleId="Revisionberschrift2" w:customStyle="1">
    <w:name w:val="Revision Überschrift 2"/>
    <w:basedOn w:val="Standard"/>
    <w:next w:val="RevisionAnlageText"/>
    <w:rsid w:val="00082048"/>
    <w:pPr>
      <w:keepNext/>
      <w:spacing w:before="240" w:after="60"/>
    </w:pPr>
    <w:rPr>
      <w:color w:val="800000"/>
    </w:rPr>
  </w:style>
  <w:style w:type="paragraph" w:styleId="Revisionberschrift3" w:customStyle="1">
    <w:name w:val="Revision Überschrift 3"/>
    <w:basedOn w:val="Standard"/>
    <w:next w:val="RevisionAnlageText"/>
    <w:rsid w:val="00082048"/>
    <w:pPr>
      <w:keepNext/>
      <w:spacing w:before="240" w:after="60"/>
    </w:pPr>
    <w:rPr>
      <w:color w:val="800000"/>
    </w:rPr>
  </w:style>
  <w:style w:type="paragraph" w:styleId="Revisionberschrift4" w:customStyle="1">
    <w:name w:val="Revision Überschrift 4"/>
    <w:basedOn w:val="Standard"/>
    <w:next w:val="RevisionAnlageText"/>
    <w:rsid w:val="00082048"/>
    <w:pPr>
      <w:keepNext/>
      <w:spacing w:before="240" w:after="60"/>
    </w:pPr>
    <w:rPr>
      <w:color w:val="800000"/>
    </w:rPr>
  </w:style>
  <w:style w:type="paragraph" w:styleId="RevisionAnlageText" w:customStyle="1">
    <w:name w:val="Revision Anlage Text"/>
    <w:basedOn w:val="Standard"/>
    <w:rsid w:val="00082048"/>
    <w:rPr>
      <w:color w:val="800000"/>
    </w:rPr>
  </w:style>
  <w:style w:type="paragraph" w:styleId="RevisionListeStufe1" w:customStyle="1">
    <w:name w:val="Revision Liste (Stufe 1)"/>
    <w:basedOn w:val="Standard"/>
    <w:rsid w:val="00082048"/>
    <w:pPr>
      <w:numPr>
        <w:numId w:val="13"/>
      </w:numPr>
      <w:tabs>
        <w:tab w:val="left" w:pos="0"/>
      </w:tabs>
    </w:pPr>
    <w:rPr>
      <w:color w:val="800000"/>
    </w:rPr>
  </w:style>
  <w:style w:type="paragraph" w:styleId="RevisionListeStufe1manuell" w:customStyle="1">
    <w:name w:val="Revision Liste (Stufe 1) (manuell)"/>
    <w:basedOn w:val="Standard"/>
    <w:rsid w:val="00082048"/>
    <w:pPr>
      <w:tabs>
        <w:tab w:val="left" w:pos="425"/>
      </w:tabs>
      <w:ind w:left="425" w:hanging="425"/>
    </w:pPr>
    <w:rPr>
      <w:color w:val="800000"/>
    </w:rPr>
  </w:style>
  <w:style w:type="paragraph" w:styleId="RevisionListeFolgeabsatzStufe1" w:customStyle="1">
    <w:name w:val="Revision Liste Folgeabsatz (Stufe 1)"/>
    <w:basedOn w:val="Standard"/>
    <w:rsid w:val="00082048"/>
    <w:pPr>
      <w:numPr>
        <w:ilvl w:val="1"/>
        <w:numId w:val="13"/>
      </w:numPr>
    </w:pPr>
    <w:rPr>
      <w:color w:val="800000"/>
    </w:rPr>
  </w:style>
  <w:style w:type="paragraph" w:styleId="RevisionListeStufe2" w:customStyle="1">
    <w:name w:val="Revision Liste (Stufe 2)"/>
    <w:basedOn w:val="Standard"/>
    <w:rsid w:val="00082048"/>
    <w:pPr>
      <w:numPr>
        <w:ilvl w:val="2"/>
        <w:numId w:val="13"/>
      </w:numPr>
      <w:tabs>
        <w:tab w:val="left" w:pos="850"/>
      </w:tabs>
    </w:pPr>
    <w:rPr>
      <w:color w:val="800000"/>
    </w:rPr>
  </w:style>
  <w:style w:type="paragraph" w:styleId="RevisionListeStufe2manuell" w:customStyle="1">
    <w:name w:val="Revision Liste (Stufe 2) (manuell)"/>
    <w:basedOn w:val="Standard"/>
    <w:rsid w:val="00082048"/>
    <w:pPr>
      <w:tabs>
        <w:tab w:val="left" w:pos="850"/>
      </w:tabs>
      <w:ind w:left="850" w:hanging="425"/>
    </w:pPr>
    <w:rPr>
      <w:color w:val="800000"/>
    </w:rPr>
  </w:style>
  <w:style w:type="paragraph" w:styleId="RevisionListeFolgeabsatzStufe2" w:customStyle="1">
    <w:name w:val="Revision Liste Folgeabsatz (Stufe 2)"/>
    <w:basedOn w:val="Standard"/>
    <w:rsid w:val="00082048"/>
    <w:pPr>
      <w:numPr>
        <w:ilvl w:val="3"/>
        <w:numId w:val="13"/>
      </w:numPr>
    </w:pPr>
    <w:rPr>
      <w:color w:val="800000"/>
    </w:rPr>
  </w:style>
  <w:style w:type="paragraph" w:styleId="RevisionListeStufe3" w:customStyle="1">
    <w:name w:val="Revision Liste (Stufe 3)"/>
    <w:basedOn w:val="Standard"/>
    <w:rsid w:val="00082048"/>
    <w:pPr>
      <w:numPr>
        <w:ilvl w:val="4"/>
        <w:numId w:val="13"/>
      </w:numPr>
      <w:tabs>
        <w:tab w:val="left" w:pos="1276"/>
      </w:tabs>
    </w:pPr>
    <w:rPr>
      <w:color w:val="800000"/>
    </w:rPr>
  </w:style>
  <w:style w:type="paragraph" w:styleId="RevisionListeStufe3manuell" w:customStyle="1">
    <w:name w:val="Revision Liste (Stufe 3) (manuell)"/>
    <w:basedOn w:val="Standard"/>
    <w:rsid w:val="00082048"/>
    <w:pPr>
      <w:tabs>
        <w:tab w:val="left" w:pos="1276"/>
      </w:tabs>
      <w:ind w:left="1276" w:hanging="425"/>
    </w:pPr>
    <w:rPr>
      <w:color w:val="800000"/>
    </w:rPr>
  </w:style>
  <w:style w:type="paragraph" w:styleId="RevisionListeFolgeabsatzStufe3" w:customStyle="1">
    <w:name w:val="Revision Liste Folgeabsatz (Stufe 3)"/>
    <w:basedOn w:val="Standard"/>
    <w:rsid w:val="00082048"/>
    <w:pPr>
      <w:numPr>
        <w:ilvl w:val="5"/>
        <w:numId w:val="13"/>
      </w:numPr>
    </w:pPr>
    <w:rPr>
      <w:color w:val="800000"/>
    </w:rPr>
  </w:style>
  <w:style w:type="paragraph" w:styleId="RevisionListeStufe4" w:customStyle="1">
    <w:name w:val="Revision Liste (Stufe 4)"/>
    <w:basedOn w:val="Standard"/>
    <w:rsid w:val="00082048"/>
    <w:pPr>
      <w:numPr>
        <w:ilvl w:val="6"/>
        <w:numId w:val="13"/>
      </w:numPr>
      <w:tabs>
        <w:tab w:val="left" w:pos="1984"/>
      </w:tabs>
    </w:pPr>
    <w:rPr>
      <w:color w:val="800000"/>
    </w:rPr>
  </w:style>
  <w:style w:type="paragraph" w:styleId="RevisionListeStufe4manuell" w:customStyle="1">
    <w:name w:val="Revision Liste (Stufe 4) (manuell)"/>
    <w:basedOn w:val="Standard"/>
    <w:rsid w:val="00082048"/>
    <w:pPr>
      <w:tabs>
        <w:tab w:val="left" w:pos="1984"/>
      </w:tabs>
      <w:ind w:left="1984" w:hanging="709"/>
    </w:pPr>
    <w:rPr>
      <w:color w:val="800000"/>
    </w:rPr>
  </w:style>
  <w:style w:type="paragraph" w:styleId="RevisionListeFolgeabsatzStufe4" w:customStyle="1">
    <w:name w:val="Revision Liste Folgeabsatz (Stufe 4)"/>
    <w:basedOn w:val="Standard"/>
    <w:rsid w:val="00082048"/>
    <w:pPr>
      <w:numPr>
        <w:ilvl w:val="7"/>
        <w:numId w:val="13"/>
      </w:numPr>
    </w:pPr>
    <w:rPr>
      <w:color w:val="800000"/>
    </w:rPr>
  </w:style>
  <w:style w:type="paragraph" w:styleId="RevisionAufzhlungStufe1" w:customStyle="1">
    <w:name w:val="Revision Aufzählung (Stufe 1)"/>
    <w:basedOn w:val="Standard"/>
    <w:rsid w:val="00082048"/>
    <w:pPr>
      <w:numPr>
        <w:numId w:val="14"/>
      </w:numPr>
      <w:tabs>
        <w:tab w:val="left" w:pos="0"/>
      </w:tabs>
    </w:pPr>
    <w:rPr>
      <w:color w:val="800000"/>
    </w:rPr>
  </w:style>
  <w:style w:type="paragraph" w:styleId="RevisionAufzhlungFolgeabsatzStufe1" w:customStyle="1">
    <w:name w:val="Revision Aufzählung Folgeabsatz (Stufe 1)"/>
    <w:basedOn w:val="Standard"/>
    <w:rsid w:val="00082048"/>
    <w:pPr>
      <w:tabs>
        <w:tab w:val="left" w:pos="425"/>
      </w:tabs>
      <w:ind w:left="425"/>
    </w:pPr>
    <w:rPr>
      <w:color w:val="800000"/>
    </w:rPr>
  </w:style>
  <w:style w:type="paragraph" w:styleId="RevisionAufzhlungStufe2" w:customStyle="1">
    <w:name w:val="Revision Aufzählung (Stufe 2)"/>
    <w:basedOn w:val="Standard"/>
    <w:rsid w:val="00082048"/>
    <w:pPr>
      <w:numPr>
        <w:numId w:val="15"/>
      </w:numPr>
      <w:tabs>
        <w:tab w:val="left" w:pos="425"/>
      </w:tabs>
    </w:pPr>
    <w:rPr>
      <w:color w:val="800000"/>
    </w:rPr>
  </w:style>
  <w:style w:type="paragraph" w:styleId="RevisionAufzhlungFolgeabsatzStufe2" w:customStyle="1">
    <w:name w:val="Revision Aufzählung Folgeabsatz (Stufe 2)"/>
    <w:basedOn w:val="Standard"/>
    <w:rsid w:val="00082048"/>
    <w:pPr>
      <w:tabs>
        <w:tab w:val="left" w:pos="794"/>
      </w:tabs>
      <w:ind w:left="850"/>
    </w:pPr>
    <w:rPr>
      <w:color w:val="800000"/>
    </w:rPr>
  </w:style>
  <w:style w:type="paragraph" w:styleId="RevisionAufzhlungStufe3" w:customStyle="1">
    <w:name w:val="Revision Aufzählung (Stufe 3)"/>
    <w:basedOn w:val="Standard"/>
    <w:rsid w:val="00082048"/>
    <w:pPr>
      <w:numPr>
        <w:numId w:val="16"/>
      </w:numPr>
      <w:tabs>
        <w:tab w:val="left" w:pos="850"/>
      </w:tabs>
    </w:pPr>
    <w:rPr>
      <w:color w:val="800000"/>
    </w:rPr>
  </w:style>
  <w:style w:type="paragraph" w:styleId="RevisionAufzhlungFolgeabsatzStufe3" w:customStyle="1">
    <w:name w:val="Revision Aufzählung Folgeabsatz (Stufe 3)"/>
    <w:basedOn w:val="Standard"/>
    <w:rsid w:val="00082048"/>
    <w:pPr>
      <w:tabs>
        <w:tab w:val="left" w:pos="1276"/>
      </w:tabs>
      <w:ind w:left="1276"/>
    </w:pPr>
    <w:rPr>
      <w:color w:val="800000"/>
    </w:rPr>
  </w:style>
  <w:style w:type="paragraph" w:styleId="RevisionAufzhlungStufe4" w:customStyle="1">
    <w:name w:val="Revision Aufzählung (Stufe 4)"/>
    <w:basedOn w:val="Standard"/>
    <w:rsid w:val="00082048"/>
    <w:pPr>
      <w:numPr>
        <w:numId w:val="17"/>
      </w:numPr>
      <w:tabs>
        <w:tab w:val="left" w:pos="1276"/>
      </w:tabs>
    </w:pPr>
    <w:rPr>
      <w:color w:val="800000"/>
    </w:rPr>
  </w:style>
  <w:style w:type="paragraph" w:styleId="RevisionAufzhlungFolgeabsatzStufe4" w:customStyle="1">
    <w:name w:val="Revision Aufzählung Folgeabsatz (Stufe 4)"/>
    <w:basedOn w:val="Standard"/>
    <w:rsid w:val="00082048"/>
    <w:pPr>
      <w:tabs>
        <w:tab w:val="left" w:pos="1701"/>
      </w:tabs>
      <w:ind w:left="1701"/>
    </w:pPr>
    <w:rPr>
      <w:color w:val="800000"/>
    </w:rPr>
  </w:style>
  <w:style w:type="paragraph" w:styleId="RevisionAufzhlungStufe5" w:customStyle="1">
    <w:name w:val="Revision Aufzählung (Stufe 5)"/>
    <w:basedOn w:val="Standard"/>
    <w:rsid w:val="00082048"/>
    <w:pPr>
      <w:numPr>
        <w:numId w:val="18"/>
      </w:numPr>
      <w:tabs>
        <w:tab w:val="left" w:pos="1701"/>
      </w:tabs>
    </w:pPr>
    <w:rPr>
      <w:color w:val="800000"/>
    </w:rPr>
  </w:style>
  <w:style w:type="paragraph" w:styleId="RevisionAufzhlungFolgeabsatzStufe5" w:customStyle="1">
    <w:name w:val="Revision Aufzählung Folgeabsatz (Stufe 5)"/>
    <w:basedOn w:val="Standard"/>
    <w:rsid w:val="00082048"/>
    <w:pPr>
      <w:tabs>
        <w:tab w:val="left" w:pos="2126"/>
      </w:tabs>
      <w:ind w:left="2126"/>
    </w:pPr>
    <w:rPr>
      <w:color w:val="800000"/>
    </w:rPr>
  </w:style>
  <w:style w:type="paragraph" w:styleId="RevisionFunotentext" w:customStyle="1">
    <w:name w:val="Revision Fußnotentext"/>
    <w:basedOn w:val="Funotentext"/>
    <w:rsid w:val="00082048"/>
    <w:rPr>
      <w:color w:val="800000"/>
    </w:rPr>
  </w:style>
  <w:style w:type="paragraph" w:styleId="RevisionFormel" w:customStyle="1">
    <w:name w:val="Revision Formel"/>
    <w:basedOn w:val="Standard"/>
    <w:rsid w:val="00082048"/>
    <w:pPr>
      <w:spacing w:before="240" w:after="240"/>
      <w:jc w:val="center"/>
    </w:pPr>
    <w:rPr>
      <w:color w:val="800000"/>
    </w:rPr>
  </w:style>
  <w:style w:type="paragraph" w:styleId="RevisionGrafik" w:customStyle="1">
    <w:name w:val="Revision Grafik"/>
    <w:basedOn w:val="Standard"/>
    <w:next w:val="RevisionGrafikTitel"/>
    <w:rsid w:val="00082048"/>
    <w:pPr>
      <w:spacing w:before="240" w:after="240"/>
      <w:jc w:val="center"/>
    </w:pPr>
    <w:rPr>
      <w:color w:val="800000"/>
    </w:rPr>
  </w:style>
  <w:style w:type="paragraph" w:styleId="RevisionVerzeichnisTitelnderungsdokument" w:customStyle="1">
    <w:name w:val="Revision Verzeichnis Titel (Änderungsdokument)"/>
    <w:basedOn w:val="Standard"/>
    <w:next w:val="RevisionVerzeichnis1"/>
    <w:rsid w:val="00082048"/>
    <w:pPr>
      <w:jc w:val="center"/>
    </w:pPr>
    <w:rPr>
      <w:color w:val="800000"/>
    </w:rPr>
  </w:style>
  <w:style w:type="paragraph" w:styleId="RevisionAnlageVerweis" w:customStyle="1">
    <w:name w:val="Revision Anlage Verweis"/>
    <w:basedOn w:val="Standard"/>
    <w:next w:val="RevisionAnlageberschrift"/>
    <w:rsid w:val="00082048"/>
    <w:pPr>
      <w:spacing w:before="0"/>
      <w:jc w:val="right"/>
    </w:pPr>
    <w:rPr>
      <w:color w:val="800000"/>
    </w:rPr>
  </w:style>
  <w:style w:type="paragraph" w:styleId="RevisionGrafikTitel" w:customStyle="1">
    <w:name w:val="Revision Grafik Titel"/>
    <w:basedOn w:val="Standard"/>
    <w:next w:val="RevisionGrafik"/>
    <w:rsid w:val="00082048"/>
    <w:pPr>
      <w:spacing w:before="0"/>
      <w:jc w:val="center"/>
    </w:pPr>
    <w:rPr>
      <w:color w:val="800000"/>
      <w:sz w:val="18"/>
    </w:rPr>
  </w:style>
  <w:style w:type="paragraph" w:styleId="RevisionTabelleTitel" w:customStyle="1">
    <w:name w:val="Revision Tabelle Titel"/>
    <w:basedOn w:val="Standard"/>
    <w:rsid w:val="00082048"/>
    <w:pPr>
      <w:spacing w:before="240"/>
      <w:jc w:val="center"/>
    </w:pPr>
  </w:style>
  <w:style w:type="paragraph" w:styleId="Bezeichnungnderungsdokument" w:customStyle="1">
    <w:name w:val="Bezeichnung (Änderungsdokument)"/>
    <w:basedOn w:val="Standard"/>
    <w:next w:val="Ausfertigungsdatumnderungsdokument"/>
    <w:rsid w:val="00082048"/>
    <w:pPr>
      <w:jc w:val="center"/>
      <w:outlineLvl w:val="0"/>
    </w:pPr>
    <w:rPr>
      <w:b/>
      <w:sz w:val="26"/>
    </w:rPr>
  </w:style>
  <w:style w:type="paragraph" w:styleId="Kurzbezeichnung-Abkrzungnderungsdokument" w:customStyle="1">
    <w:name w:val="Kurzbezeichnung - Abkürzung (Änderungsdokument)"/>
    <w:basedOn w:val="Standard"/>
    <w:next w:val="Ausfertigungsdatumnderungsdokument"/>
    <w:rsid w:val="00082048"/>
    <w:pPr>
      <w:spacing w:before="240"/>
      <w:jc w:val="center"/>
    </w:pPr>
    <w:rPr>
      <w:b/>
      <w:sz w:val="26"/>
    </w:rPr>
  </w:style>
  <w:style w:type="paragraph" w:styleId="Ausfertigungsdatumnderungsdokument" w:customStyle="1">
    <w:name w:val="Ausfertigungsdatum (Änderungsdokument)"/>
    <w:basedOn w:val="Standard"/>
    <w:next w:val="EingangsformelStandardnderungsdokument"/>
    <w:rsid w:val="00082048"/>
    <w:pPr>
      <w:spacing w:before="240"/>
      <w:jc w:val="center"/>
    </w:pPr>
    <w:rPr>
      <w:b/>
    </w:rPr>
  </w:style>
  <w:style w:type="paragraph" w:styleId="EingangsformelStandardnderungsdokument" w:customStyle="1">
    <w:name w:val="Eingangsformel Standard (Änderungsdokument)"/>
    <w:basedOn w:val="Standard"/>
    <w:next w:val="EingangsformelAufzhlungnderungsdokument"/>
    <w:rsid w:val="00082048"/>
    <w:pPr>
      <w:ind w:firstLine="425"/>
    </w:pPr>
  </w:style>
  <w:style w:type="paragraph" w:styleId="EingangsformelAufzhlungnderungsdokument" w:customStyle="1">
    <w:name w:val="Eingangsformel Aufzählung (Änderungsdokument)"/>
    <w:basedOn w:val="Standard"/>
    <w:rsid w:val="00082048"/>
    <w:pPr>
      <w:numPr>
        <w:numId w:val="20"/>
      </w:numPr>
    </w:pPr>
  </w:style>
  <w:style w:type="paragraph" w:styleId="EingangsformelFolgeabsatznderungsdokument" w:customStyle="1">
    <w:name w:val="Eingangsformel Folgeabsatz (Änderungsdokument)"/>
    <w:basedOn w:val="Standard"/>
    <w:rsid w:val="00082048"/>
  </w:style>
  <w:style w:type="paragraph" w:styleId="ArtikelBezeichner" w:customStyle="1">
    <w:name w:val="Artikel Bezeichner"/>
    <w:basedOn w:val="Standard"/>
    <w:next w:val="Artikelberschrift"/>
    <w:rsid w:val="00082048"/>
    <w:pPr>
      <w:keepNext/>
      <w:numPr>
        <w:numId w:val="28"/>
      </w:numPr>
      <w:spacing w:before="480" w:after="240"/>
      <w:ind w:left="8516"/>
      <w:jc w:val="center"/>
      <w:outlineLvl w:val="1"/>
    </w:pPr>
    <w:rPr>
      <w:b/>
      <w:sz w:val="28"/>
    </w:rPr>
  </w:style>
  <w:style w:type="paragraph" w:styleId="Artikelberschrift" w:customStyle="1">
    <w:name w:val="Artikel Überschrift"/>
    <w:basedOn w:val="Standard"/>
    <w:next w:val="JuristischerAbsatznummeriert"/>
    <w:rsid w:val="00082048"/>
    <w:pPr>
      <w:keepNext/>
      <w:spacing w:after="240"/>
      <w:jc w:val="center"/>
      <w:outlineLvl w:val="1"/>
    </w:pPr>
    <w:rPr>
      <w:b/>
      <w:sz w:val="28"/>
    </w:rPr>
  </w:style>
  <w:style w:type="paragraph" w:styleId="ArtikelBezeichnermanuell" w:customStyle="1">
    <w:name w:val="Artikel Bezeichner (manuell)"/>
    <w:basedOn w:val="Standard"/>
    <w:rsid w:val="00082048"/>
    <w:pPr>
      <w:keepNext/>
      <w:spacing w:before="480" w:after="240"/>
      <w:jc w:val="center"/>
    </w:pPr>
    <w:rPr>
      <w:b/>
      <w:sz w:val="28"/>
    </w:rPr>
  </w:style>
  <w:style w:type="paragraph" w:styleId="Verzeichnis1">
    <w:name w:val="toc 1"/>
    <w:basedOn w:val="Standard"/>
    <w:next w:val="Standard"/>
    <w:uiPriority w:val="39"/>
    <w:unhideWhenUsed/>
    <w:rsid w:val="00082048"/>
    <w:pPr>
      <w:tabs>
        <w:tab w:val="left" w:pos="1191"/>
      </w:tabs>
      <w:ind w:left="1191" w:hanging="1191"/>
    </w:pPr>
  </w:style>
  <w:style w:type="paragraph" w:styleId="VerzeichnisTitelnderungsdokument" w:customStyle="1">
    <w:name w:val="Verzeichnis Titel (Änderungsdokument)"/>
    <w:basedOn w:val="Standard"/>
    <w:rsid w:val="00082048"/>
    <w:pPr>
      <w:jc w:val="center"/>
    </w:pPr>
  </w:style>
  <w:style w:type="paragraph" w:styleId="EU-Rechtsakteberschrift" w:customStyle="1">
    <w:name w:val="EU-Rechtsakte Überschrift"/>
    <w:basedOn w:val="Standard"/>
    <w:next w:val="EU-Rechtsaktenichtnummeriert"/>
    <w:rsid w:val="00082048"/>
    <w:pPr>
      <w:keepNext/>
      <w:spacing w:before="480"/>
      <w:outlineLvl w:val="1"/>
    </w:pPr>
    <w:rPr>
      <w:b/>
      <w:sz w:val="18"/>
    </w:rPr>
  </w:style>
  <w:style w:type="paragraph" w:styleId="EU-Rechtsaktenummeriert" w:customStyle="1">
    <w:name w:val="EU-Rechtsakte (nummeriert)"/>
    <w:basedOn w:val="Standard"/>
    <w:rsid w:val="00082048"/>
    <w:pPr>
      <w:numPr>
        <w:numId w:val="25"/>
      </w:numPr>
      <w:tabs>
        <w:tab w:val="left" w:pos="425"/>
      </w:tabs>
    </w:pPr>
    <w:rPr>
      <w:sz w:val="18"/>
    </w:rPr>
  </w:style>
  <w:style w:type="paragraph" w:styleId="EU-Rechtsaktenichtnummeriert" w:customStyle="1">
    <w:name w:val="EU-Rechtsakte (nicht nummeriert)"/>
    <w:basedOn w:val="Standard"/>
    <w:rsid w:val="00082048"/>
    <w:rPr>
      <w:sz w:val="18"/>
    </w:rPr>
  </w:style>
  <w:style w:type="paragraph" w:styleId="EU-Rechtsaktemanuell" w:customStyle="1">
    <w:name w:val="EU-Rechtsakte (manuell)"/>
    <w:basedOn w:val="Standard"/>
    <w:rsid w:val="00082048"/>
    <w:pPr>
      <w:tabs>
        <w:tab w:val="left" w:pos="425"/>
      </w:tabs>
      <w:ind w:left="425" w:hanging="425"/>
    </w:pPr>
    <w:rPr>
      <w:sz w:val="18"/>
    </w:rPr>
  </w:style>
  <w:style w:type="paragraph" w:styleId="nderungsbefehlnichtnummeriert" w:customStyle="1">
    <w:name w:val="Änderungsbefehl (nicht nummeriert)"/>
    <w:basedOn w:val="Standard"/>
    <w:next w:val="NummerierungStufe1"/>
    <w:rsid w:val="00082048"/>
    <w:pPr>
      <w:tabs>
        <w:tab w:val="left" w:pos="0"/>
      </w:tabs>
      <w:outlineLvl w:val="4"/>
    </w:pPr>
  </w:style>
  <w:style w:type="character" w:styleId="Hyperlink">
    <w:name w:val="Hyperlink"/>
    <w:basedOn w:val="Absatz-Standardschriftart"/>
    <w:uiPriority w:val="99"/>
    <w:unhideWhenUsed/>
    <w:rsid w:val="00DD6D02"/>
    <w:rPr>
      <w:color w:val="0563C1" w:themeColor="hyperlink"/>
      <w:u w:val="single"/>
    </w:rPr>
  </w:style>
  <w:style w:type="table" w:styleId="Tabellenraster">
    <w:name w:val="Table Grid"/>
    <w:basedOn w:val="NormaleTabelle"/>
    <w:uiPriority w:val="59"/>
    <w:rsid w:val="00DD6D02"/>
    <w:pPr>
      <w:spacing w:after="0" w:line="240" w:lineRule="auto"/>
    </w:pPr>
    <w:tblPr/>
  </w:style>
  <w:style w:type="table" w:styleId="Tabellenraster1" w:customStyle="1">
    <w:name w:val="Tabellenraster1"/>
    <w:basedOn w:val="NormaleTabelle"/>
    <w:next w:val="Tabellenraster"/>
    <w:uiPriority w:val="39"/>
    <w:rsid w:val="00DD6D02"/>
    <w:pPr>
      <w:spacing w:after="0" w:line="240" w:lineRule="auto"/>
    </w:pPr>
    <w:tblPr/>
  </w:style>
  <w:style w:type="character" w:styleId="Kommentarzeichen">
    <w:name w:val="annotation reference"/>
    <w:basedOn w:val="Absatz-Standardschriftart"/>
    <w:uiPriority w:val="99"/>
    <w:unhideWhenUsed/>
    <w:rsid w:val="00FC1BEE"/>
    <w:rPr>
      <w:sz w:val="16"/>
      <w:szCs w:val="16"/>
    </w:rPr>
  </w:style>
  <w:style w:type="paragraph" w:styleId="Kommentartext">
    <w:name w:val="annotation text"/>
    <w:basedOn w:val="Standard"/>
    <w:link w:val="KommentartextZchn"/>
    <w:uiPriority w:val="99"/>
    <w:unhideWhenUsed/>
    <w:rsid w:val="00217A9E"/>
    <w:pPr>
      <w:spacing w:before="0" w:after="160"/>
      <w:jc w:val="left"/>
    </w:pPr>
    <w:rPr>
      <w:rFonts w:asciiTheme="minorHAnsi" w:hAnsiTheme="minorHAnsi" w:cstheme="minorBidi"/>
      <w:kern w:val="2"/>
      <w:sz w:val="20"/>
      <w:szCs w:val="20"/>
      <w14:ligatures w14:val="standardContextual"/>
    </w:rPr>
  </w:style>
  <w:style w:type="character" w:styleId="KommentartextZchn" w:customStyle="1">
    <w:name w:val="Kommentartext Zchn"/>
    <w:basedOn w:val="Absatz-Standardschriftart"/>
    <w:link w:val="Kommentartext"/>
    <w:uiPriority w:val="99"/>
    <w:rsid w:val="00217A9E"/>
    <w:rPr>
      <w:kern w:val="2"/>
      <w:sz w:val="20"/>
      <w:szCs w:val="20"/>
      <w14:ligatures w14:val="standardContextual"/>
    </w:rPr>
  </w:style>
  <w:style w:type="paragraph" w:styleId="Kommentarthema">
    <w:name w:val="annotation subject"/>
    <w:basedOn w:val="Kommentartext"/>
    <w:next w:val="Kommentartext"/>
    <w:link w:val="KommentarthemaZchn"/>
    <w:uiPriority w:val="99"/>
    <w:semiHidden/>
    <w:unhideWhenUsed/>
    <w:rsid w:val="004D3C65"/>
    <w:pPr>
      <w:spacing w:before="120" w:after="120"/>
      <w:jc w:val="both"/>
    </w:pPr>
    <w:rPr>
      <w:rFonts w:ascii="Arial" w:hAnsi="Arial" w:cs="Arial"/>
      <w:b/>
      <w:bCs/>
      <w:kern w:val="0"/>
      <w14:ligatures w14:val="none"/>
    </w:rPr>
  </w:style>
  <w:style w:type="character" w:styleId="KommentarthemaZchn" w:customStyle="1">
    <w:name w:val="Kommentarthema Zchn"/>
    <w:basedOn w:val="KommentartextZchn"/>
    <w:link w:val="Kommentarthema"/>
    <w:uiPriority w:val="99"/>
    <w:semiHidden/>
    <w:rsid w:val="004D3C65"/>
    <w:rPr>
      <w:rFonts w:ascii="Arial" w:hAnsi="Arial" w:cs="Arial"/>
      <w:b/>
      <w:bCs/>
      <w:kern w:val="2"/>
      <w:sz w:val="20"/>
      <w:szCs w:val="20"/>
      <w14:ligatures w14:val="standardContextual"/>
    </w:rPr>
  </w:style>
  <w:style w:type="paragraph" w:styleId="Listenabsatz">
    <w:name w:val="List Paragraph"/>
    <w:basedOn w:val="Standard"/>
    <w:uiPriority w:val="34"/>
    <w:qFormat/>
    <w:rsid w:val="00E22433"/>
    <w:pPr>
      <w:spacing w:before="0" w:after="160" w:line="259" w:lineRule="auto"/>
      <w:ind w:left="720"/>
      <w:contextualSpacing/>
      <w:jc w:val="left"/>
    </w:pPr>
    <w:rPr>
      <w:rFonts w:asciiTheme="minorHAnsi" w:hAnsiTheme="minorHAnsi" w:cstheme="minorBidi"/>
      <w:kern w:val="2"/>
      <w14:ligatures w14:val="standardContextual"/>
    </w:rPr>
  </w:style>
  <w:style w:type="paragraph" w:styleId="berarbeitung">
    <w:name w:val="Revision"/>
    <w:hidden/>
    <w:uiPriority w:val="99"/>
    <w:semiHidden/>
    <w:rsid w:val="00301E96"/>
    <w:pPr>
      <w:spacing w:after="0" w:line="240" w:lineRule="auto"/>
    </w:pPr>
    <w:rPr>
      <w:rFonts w:ascii="Arial" w:hAnsi="Arial" w:cs="Arial"/>
    </w:rPr>
  </w:style>
  <w:style w:type="character" w:styleId="NichtaufgelsteErwhnung">
    <w:name w:val="Unresolved Mention"/>
    <w:basedOn w:val="Absatz-Standardschriftart"/>
    <w:uiPriority w:val="99"/>
    <w:semiHidden/>
    <w:unhideWhenUsed/>
    <w:rsid w:val="001E5592"/>
    <w:rPr>
      <w:color w:val="605E5C"/>
      <w:shd w:val="clear" w:color="auto" w:fill="E1DFDD"/>
    </w:rPr>
  </w:style>
  <w:style w:type="paragraph" w:styleId="StandardWeb">
    <w:name w:val="Normal (Web)"/>
    <w:basedOn w:val="Standard"/>
    <w:uiPriority w:val="99"/>
    <w:semiHidden/>
    <w:unhideWhenUsed/>
    <w:rsid w:val="00192349"/>
    <w:rPr>
      <w:rFonts w:ascii="Times New Roman" w:hAnsi="Times New Roman" w:cs="Times New Roman"/>
      <w:sz w:val="24"/>
      <w:szCs w:val="24"/>
    </w:rPr>
  </w:style>
  <w:style w:type="paragraph" w:styleId="KeinLeerraum">
    <w:name w:val="No Spacing"/>
    <w:uiPriority w:val="1"/>
    <w:qFormat/>
    <w:rsid w:val="00BB769F"/>
    <w:pPr>
      <w:spacing w:after="0" w:line="240" w:lineRule="auto"/>
    </w:pPr>
    <w:rPr>
      <w:rFonts w:ascii="Times New Roman" w:hAnsi="Times New Roman" w:eastAsia="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4413">
      <w:bodyDiv w:val="1"/>
      <w:marLeft w:val="0"/>
      <w:marRight w:val="0"/>
      <w:marTop w:val="0"/>
      <w:marBottom w:val="0"/>
      <w:divBdr>
        <w:top w:val="none" w:sz="0" w:space="0" w:color="auto"/>
        <w:left w:val="none" w:sz="0" w:space="0" w:color="auto"/>
        <w:bottom w:val="none" w:sz="0" w:space="0" w:color="auto"/>
        <w:right w:val="none" w:sz="0" w:space="0" w:color="auto"/>
      </w:divBdr>
    </w:div>
    <w:div w:id="300351532">
      <w:bodyDiv w:val="1"/>
      <w:marLeft w:val="0"/>
      <w:marRight w:val="0"/>
      <w:marTop w:val="0"/>
      <w:marBottom w:val="0"/>
      <w:divBdr>
        <w:top w:val="none" w:sz="0" w:space="0" w:color="auto"/>
        <w:left w:val="none" w:sz="0" w:space="0" w:color="auto"/>
        <w:bottom w:val="none" w:sz="0" w:space="0" w:color="auto"/>
        <w:right w:val="none" w:sz="0" w:space="0" w:color="auto"/>
      </w:divBdr>
      <w:divsChild>
        <w:div w:id="458957033">
          <w:marLeft w:val="0"/>
          <w:marRight w:val="0"/>
          <w:marTop w:val="0"/>
          <w:marBottom w:val="0"/>
          <w:divBdr>
            <w:top w:val="none" w:sz="0" w:space="0" w:color="auto"/>
            <w:left w:val="none" w:sz="0" w:space="0" w:color="auto"/>
            <w:bottom w:val="none" w:sz="0" w:space="0" w:color="auto"/>
            <w:right w:val="none" w:sz="0" w:space="0" w:color="auto"/>
          </w:divBdr>
        </w:div>
        <w:div w:id="1615356865">
          <w:marLeft w:val="0"/>
          <w:marRight w:val="0"/>
          <w:marTop w:val="0"/>
          <w:marBottom w:val="0"/>
          <w:divBdr>
            <w:top w:val="none" w:sz="0" w:space="0" w:color="auto"/>
            <w:left w:val="none" w:sz="0" w:space="0" w:color="auto"/>
            <w:bottom w:val="none" w:sz="0" w:space="0" w:color="auto"/>
            <w:right w:val="none" w:sz="0" w:space="0" w:color="auto"/>
          </w:divBdr>
        </w:div>
      </w:divsChild>
    </w:div>
    <w:div w:id="785005389">
      <w:bodyDiv w:val="1"/>
      <w:marLeft w:val="0"/>
      <w:marRight w:val="0"/>
      <w:marTop w:val="0"/>
      <w:marBottom w:val="0"/>
      <w:divBdr>
        <w:top w:val="none" w:sz="0" w:space="0" w:color="auto"/>
        <w:left w:val="none" w:sz="0" w:space="0" w:color="auto"/>
        <w:bottom w:val="none" w:sz="0" w:space="0" w:color="auto"/>
        <w:right w:val="none" w:sz="0" w:space="0" w:color="auto"/>
      </w:divBdr>
    </w:div>
    <w:div w:id="947855448">
      <w:bodyDiv w:val="1"/>
      <w:marLeft w:val="0"/>
      <w:marRight w:val="0"/>
      <w:marTop w:val="0"/>
      <w:marBottom w:val="0"/>
      <w:divBdr>
        <w:top w:val="none" w:sz="0" w:space="0" w:color="auto"/>
        <w:left w:val="none" w:sz="0" w:space="0" w:color="auto"/>
        <w:bottom w:val="none" w:sz="0" w:space="0" w:color="auto"/>
        <w:right w:val="none" w:sz="0" w:space="0" w:color="auto"/>
      </w:divBdr>
      <w:divsChild>
        <w:div w:id="679115424">
          <w:marLeft w:val="0"/>
          <w:marRight w:val="0"/>
          <w:marTop w:val="0"/>
          <w:marBottom w:val="0"/>
          <w:divBdr>
            <w:top w:val="none" w:sz="0" w:space="0" w:color="auto"/>
            <w:left w:val="none" w:sz="0" w:space="0" w:color="auto"/>
            <w:bottom w:val="none" w:sz="0" w:space="0" w:color="auto"/>
            <w:right w:val="none" w:sz="0" w:space="0" w:color="auto"/>
          </w:divBdr>
        </w:div>
        <w:div w:id="928730818">
          <w:marLeft w:val="0"/>
          <w:marRight w:val="0"/>
          <w:marTop w:val="0"/>
          <w:marBottom w:val="0"/>
          <w:divBdr>
            <w:top w:val="none" w:sz="0" w:space="0" w:color="auto"/>
            <w:left w:val="none" w:sz="0" w:space="0" w:color="auto"/>
            <w:bottom w:val="none" w:sz="0" w:space="0" w:color="auto"/>
            <w:right w:val="none" w:sz="0" w:space="0" w:color="auto"/>
          </w:divBdr>
        </w:div>
        <w:div w:id="1751154668">
          <w:marLeft w:val="0"/>
          <w:marRight w:val="0"/>
          <w:marTop w:val="0"/>
          <w:marBottom w:val="0"/>
          <w:divBdr>
            <w:top w:val="none" w:sz="0" w:space="0" w:color="auto"/>
            <w:left w:val="none" w:sz="0" w:space="0" w:color="auto"/>
            <w:bottom w:val="none" w:sz="0" w:space="0" w:color="auto"/>
            <w:right w:val="none" w:sz="0" w:space="0" w:color="auto"/>
          </w:divBdr>
        </w:div>
        <w:div w:id="2096169765">
          <w:marLeft w:val="0"/>
          <w:marRight w:val="0"/>
          <w:marTop w:val="0"/>
          <w:marBottom w:val="0"/>
          <w:divBdr>
            <w:top w:val="none" w:sz="0" w:space="0" w:color="auto"/>
            <w:left w:val="none" w:sz="0" w:space="0" w:color="auto"/>
            <w:bottom w:val="none" w:sz="0" w:space="0" w:color="auto"/>
            <w:right w:val="none" w:sz="0" w:space="0" w:color="auto"/>
          </w:divBdr>
        </w:div>
      </w:divsChild>
    </w:div>
    <w:div w:id="1002392454">
      <w:bodyDiv w:val="1"/>
      <w:marLeft w:val="0"/>
      <w:marRight w:val="0"/>
      <w:marTop w:val="0"/>
      <w:marBottom w:val="0"/>
      <w:divBdr>
        <w:top w:val="none" w:sz="0" w:space="0" w:color="auto"/>
        <w:left w:val="none" w:sz="0" w:space="0" w:color="auto"/>
        <w:bottom w:val="none" w:sz="0" w:space="0" w:color="auto"/>
        <w:right w:val="none" w:sz="0" w:space="0" w:color="auto"/>
      </w:divBdr>
      <w:divsChild>
        <w:div w:id="621812933">
          <w:marLeft w:val="0"/>
          <w:marRight w:val="0"/>
          <w:marTop w:val="0"/>
          <w:marBottom w:val="0"/>
          <w:divBdr>
            <w:top w:val="none" w:sz="0" w:space="0" w:color="auto"/>
            <w:left w:val="none" w:sz="0" w:space="0" w:color="auto"/>
            <w:bottom w:val="none" w:sz="0" w:space="0" w:color="auto"/>
            <w:right w:val="none" w:sz="0" w:space="0" w:color="auto"/>
          </w:divBdr>
        </w:div>
        <w:div w:id="1249848211">
          <w:marLeft w:val="0"/>
          <w:marRight w:val="0"/>
          <w:marTop w:val="0"/>
          <w:marBottom w:val="0"/>
          <w:divBdr>
            <w:top w:val="none" w:sz="0" w:space="0" w:color="auto"/>
            <w:left w:val="none" w:sz="0" w:space="0" w:color="auto"/>
            <w:bottom w:val="none" w:sz="0" w:space="0" w:color="auto"/>
            <w:right w:val="none" w:sz="0" w:space="0" w:color="auto"/>
          </w:divBdr>
        </w:div>
        <w:div w:id="2012562491">
          <w:marLeft w:val="0"/>
          <w:marRight w:val="0"/>
          <w:marTop w:val="0"/>
          <w:marBottom w:val="0"/>
          <w:divBdr>
            <w:top w:val="none" w:sz="0" w:space="0" w:color="auto"/>
            <w:left w:val="none" w:sz="0" w:space="0" w:color="auto"/>
            <w:bottom w:val="none" w:sz="0" w:space="0" w:color="auto"/>
            <w:right w:val="none" w:sz="0" w:space="0" w:color="auto"/>
          </w:divBdr>
        </w:div>
        <w:div w:id="2134782212">
          <w:marLeft w:val="0"/>
          <w:marRight w:val="0"/>
          <w:marTop w:val="0"/>
          <w:marBottom w:val="0"/>
          <w:divBdr>
            <w:top w:val="none" w:sz="0" w:space="0" w:color="auto"/>
            <w:left w:val="none" w:sz="0" w:space="0" w:color="auto"/>
            <w:bottom w:val="none" w:sz="0" w:space="0" w:color="auto"/>
            <w:right w:val="none" w:sz="0" w:space="0" w:color="auto"/>
          </w:divBdr>
        </w:div>
      </w:divsChild>
    </w:div>
    <w:div w:id="1092044393">
      <w:bodyDiv w:val="1"/>
      <w:marLeft w:val="0"/>
      <w:marRight w:val="0"/>
      <w:marTop w:val="0"/>
      <w:marBottom w:val="0"/>
      <w:divBdr>
        <w:top w:val="none" w:sz="0" w:space="0" w:color="auto"/>
        <w:left w:val="none" w:sz="0" w:space="0" w:color="auto"/>
        <w:bottom w:val="none" w:sz="0" w:space="0" w:color="auto"/>
        <w:right w:val="none" w:sz="0" w:space="0" w:color="auto"/>
      </w:divBdr>
    </w:div>
    <w:div w:id="1454208935">
      <w:bodyDiv w:val="1"/>
      <w:marLeft w:val="0"/>
      <w:marRight w:val="0"/>
      <w:marTop w:val="0"/>
      <w:marBottom w:val="0"/>
      <w:divBdr>
        <w:top w:val="none" w:sz="0" w:space="0" w:color="auto"/>
        <w:left w:val="none" w:sz="0" w:space="0" w:color="auto"/>
        <w:bottom w:val="none" w:sz="0" w:space="0" w:color="auto"/>
        <w:right w:val="none" w:sz="0" w:space="0" w:color="auto"/>
      </w:divBdr>
    </w:div>
    <w:div w:id="1518889177">
      <w:bodyDiv w:val="1"/>
      <w:marLeft w:val="0"/>
      <w:marRight w:val="0"/>
      <w:marTop w:val="0"/>
      <w:marBottom w:val="0"/>
      <w:divBdr>
        <w:top w:val="none" w:sz="0" w:space="0" w:color="auto"/>
        <w:left w:val="none" w:sz="0" w:space="0" w:color="auto"/>
        <w:bottom w:val="none" w:sz="0" w:space="0" w:color="auto"/>
        <w:right w:val="none" w:sz="0" w:space="0" w:color="auto"/>
      </w:divBdr>
      <w:divsChild>
        <w:div w:id="472797949">
          <w:marLeft w:val="0"/>
          <w:marRight w:val="0"/>
          <w:marTop w:val="0"/>
          <w:marBottom w:val="0"/>
          <w:divBdr>
            <w:top w:val="none" w:sz="0" w:space="0" w:color="auto"/>
            <w:left w:val="none" w:sz="0" w:space="0" w:color="auto"/>
            <w:bottom w:val="none" w:sz="0" w:space="0" w:color="auto"/>
            <w:right w:val="none" w:sz="0" w:space="0" w:color="auto"/>
          </w:divBdr>
          <w:divsChild>
            <w:div w:id="1685403326">
              <w:marLeft w:val="0"/>
              <w:marRight w:val="0"/>
              <w:marTop w:val="0"/>
              <w:marBottom w:val="0"/>
              <w:divBdr>
                <w:top w:val="none" w:sz="0" w:space="0" w:color="auto"/>
                <w:left w:val="none" w:sz="0" w:space="0" w:color="auto"/>
                <w:bottom w:val="none" w:sz="0" w:space="0" w:color="auto"/>
                <w:right w:val="none" w:sz="0" w:space="0" w:color="auto"/>
              </w:divBdr>
              <w:divsChild>
                <w:div w:id="1875580195">
                  <w:marLeft w:val="0"/>
                  <w:marRight w:val="0"/>
                  <w:marTop w:val="0"/>
                  <w:marBottom w:val="0"/>
                  <w:divBdr>
                    <w:top w:val="none" w:sz="0" w:space="0" w:color="auto"/>
                    <w:left w:val="none" w:sz="0" w:space="0" w:color="auto"/>
                    <w:bottom w:val="none" w:sz="0" w:space="0" w:color="auto"/>
                    <w:right w:val="none" w:sz="0" w:space="0" w:color="auto"/>
                  </w:divBdr>
                  <w:divsChild>
                    <w:div w:id="114444329">
                      <w:marLeft w:val="0"/>
                      <w:marRight w:val="0"/>
                      <w:marTop w:val="216"/>
                      <w:marBottom w:val="0"/>
                      <w:divBdr>
                        <w:top w:val="none" w:sz="0" w:space="0" w:color="auto"/>
                        <w:left w:val="none" w:sz="0" w:space="0" w:color="auto"/>
                        <w:bottom w:val="none" w:sz="0" w:space="0" w:color="auto"/>
                        <w:right w:val="none" w:sz="0" w:space="0" w:color="auto"/>
                      </w:divBdr>
                    </w:div>
                  </w:divsChild>
                </w:div>
              </w:divsChild>
            </w:div>
          </w:divsChild>
        </w:div>
        <w:div w:id="1274165499">
          <w:marLeft w:val="0"/>
          <w:marRight w:val="0"/>
          <w:marTop w:val="0"/>
          <w:marBottom w:val="0"/>
          <w:divBdr>
            <w:top w:val="none" w:sz="0" w:space="0" w:color="auto"/>
            <w:left w:val="none" w:sz="0" w:space="0" w:color="auto"/>
            <w:bottom w:val="none" w:sz="0" w:space="0" w:color="auto"/>
            <w:right w:val="none" w:sz="0" w:space="0" w:color="auto"/>
          </w:divBdr>
        </w:div>
      </w:divsChild>
    </w:div>
    <w:div w:id="1676617332">
      <w:bodyDiv w:val="1"/>
      <w:marLeft w:val="0"/>
      <w:marRight w:val="0"/>
      <w:marTop w:val="0"/>
      <w:marBottom w:val="0"/>
      <w:divBdr>
        <w:top w:val="none" w:sz="0" w:space="0" w:color="auto"/>
        <w:left w:val="none" w:sz="0" w:space="0" w:color="auto"/>
        <w:bottom w:val="none" w:sz="0" w:space="0" w:color="auto"/>
        <w:right w:val="none" w:sz="0" w:space="0" w:color="auto"/>
      </w:divBdr>
    </w:div>
    <w:div w:id="1716388932">
      <w:bodyDiv w:val="1"/>
      <w:marLeft w:val="0"/>
      <w:marRight w:val="0"/>
      <w:marTop w:val="0"/>
      <w:marBottom w:val="0"/>
      <w:divBdr>
        <w:top w:val="none" w:sz="0" w:space="0" w:color="auto"/>
        <w:left w:val="none" w:sz="0" w:space="0" w:color="auto"/>
        <w:bottom w:val="none" w:sz="0" w:space="0" w:color="auto"/>
        <w:right w:val="none" w:sz="0" w:space="0" w:color="auto"/>
      </w:divBdr>
    </w:div>
    <w:div w:id="1878852537">
      <w:bodyDiv w:val="1"/>
      <w:marLeft w:val="0"/>
      <w:marRight w:val="0"/>
      <w:marTop w:val="0"/>
      <w:marBottom w:val="0"/>
      <w:divBdr>
        <w:top w:val="none" w:sz="0" w:space="0" w:color="auto"/>
        <w:left w:val="none" w:sz="0" w:space="0" w:color="auto"/>
        <w:bottom w:val="none" w:sz="0" w:space="0" w:color="auto"/>
        <w:right w:val="none" w:sz="0" w:space="0" w:color="auto"/>
      </w:divBdr>
      <w:divsChild>
        <w:div w:id="635986930">
          <w:marLeft w:val="0"/>
          <w:marRight w:val="0"/>
          <w:marTop w:val="0"/>
          <w:marBottom w:val="0"/>
          <w:divBdr>
            <w:top w:val="none" w:sz="0" w:space="0" w:color="auto"/>
            <w:left w:val="none" w:sz="0" w:space="0" w:color="auto"/>
            <w:bottom w:val="none" w:sz="0" w:space="0" w:color="auto"/>
            <w:right w:val="none" w:sz="0" w:space="0" w:color="auto"/>
          </w:divBdr>
        </w:div>
        <w:div w:id="1858959962">
          <w:marLeft w:val="0"/>
          <w:marRight w:val="0"/>
          <w:marTop w:val="0"/>
          <w:marBottom w:val="0"/>
          <w:divBdr>
            <w:top w:val="none" w:sz="0" w:space="0" w:color="auto"/>
            <w:left w:val="none" w:sz="0" w:space="0" w:color="auto"/>
            <w:bottom w:val="none" w:sz="0" w:space="0" w:color="auto"/>
            <w:right w:val="none" w:sz="0" w:space="0" w:color="auto"/>
          </w:divBdr>
        </w:div>
      </w:divsChild>
    </w:div>
    <w:div w:id="1942685836">
      <w:bodyDiv w:val="1"/>
      <w:marLeft w:val="0"/>
      <w:marRight w:val="0"/>
      <w:marTop w:val="0"/>
      <w:marBottom w:val="0"/>
      <w:divBdr>
        <w:top w:val="none" w:sz="0" w:space="0" w:color="auto"/>
        <w:left w:val="none" w:sz="0" w:space="0" w:color="auto"/>
        <w:bottom w:val="none" w:sz="0" w:space="0" w:color="auto"/>
        <w:right w:val="none" w:sz="0" w:space="0" w:color="auto"/>
      </w:divBdr>
    </w:div>
    <w:div w:id="2059469699">
      <w:bodyDiv w:val="1"/>
      <w:marLeft w:val="0"/>
      <w:marRight w:val="0"/>
      <w:marTop w:val="0"/>
      <w:marBottom w:val="0"/>
      <w:divBdr>
        <w:top w:val="none" w:sz="0" w:space="0" w:color="auto"/>
        <w:left w:val="none" w:sz="0" w:space="0" w:color="auto"/>
        <w:bottom w:val="none" w:sz="0" w:space="0" w:color="auto"/>
        <w:right w:val="none" w:sz="0" w:space="0" w:color="auto"/>
      </w:divBdr>
    </w:div>
    <w:div w:id="21083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Norm\Templates\AENDER.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915C-0402-4C04-B16E-09ECD7EC1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0</TotalTime>
  <Pages>126</Pages>
  <Words>46402</Words>
  <Characters>294658</Characters>
  <Application>Microsoft Office Word</Application>
  <DocSecurity>0</DocSecurity>
  <Lines>6852</Lines>
  <Paragraphs>2643</Paragraphs>
  <ScaleCrop>false</ScaleCrop>
  <HeadingPairs>
    <vt:vector size="2" baseType="variant">
      <vt:variant>
        <vt:lpstr>Titel</vt:lpstr>
      </vt:variant>
      <vt:variant>
        <vt:i4>1</vt:i4>
      </vt:variant>
    </vt:vector>
  </HeadingPairs>
  <TitlesOfParts>
    <vt:vector size="1" baseType="lpstr">
      <vt:lpstr>Entwurf eines Infrastruktur-Zukunftsgesetzes</vt:lpstr>
    </vt:vector>
  </TitlesOfParts>
  <Company/>
  <LinksUpToDate>false</LinksUpToDate>
  <CharactersWithSpaces>338417</CharactersWithSpaces>
  <SharedDoc>false</SharedDoc>
  <HLinks>
    <vt:vector size="96" baseType="variant">
      <vt:variant>
        <vt:i4>1048686</vt:i4>
      </vt:variant>
      <vt:variant>
        <vt:i4>48</vt:i4>
      </vt:variant>
      <vt:variant>
        <vt:i4>0</vt:i4>
      </vt:variant>
      <vt:variant>
        <vt:i4>5</vt:i4>
      </vt:variant>
      <vt:variant>
        <vt:lpwstr/>
      </vt:variant>
      <vt:variant>
        <vt:lpwstr>_Toc216281F8DCC34F5DBCDBFDCE0CB5F950</vt:lpwstr>
      </vt:variant>
      <vt:variant>
        <vt:i4>1114216</vt:i4>
      </vt:variant>
      <vt:variant>
        <vt:i4>45</vt:i4>
      </vt:variant>
      <vt:variant>
        <vt:i4>0</vt:i4>
      </vt:variant>
      <vt:variant>
        <vt:i4>5</vt:i4>
      </vt:variant>
      <vt:variant>
        <vt:lpwstr/>
      </vt:variant>
      <vt:variant>
        <vt:lpwstr>_Toc498E850F999A43A7BDA18E4AE2D94936</vt:lpwstr>
      </vt:variant>
      <vt:variant>
        <vt:i4>1638451</vt:i4>
      </vt:variant>
      <vt:variant>
        <vt:i4>39</vt:i4>
      </vt:variant>
      <vt:variant>
        <vt:i4>0</vt:i4>
      </vt:variant>
      <vt:variant>
        <vt:i4>5</vt:i4>
      </vt:variant>
      <vt:variant>
        <vt:lpwstr/>
      </vt:variant>
      <vt:variant>
        <vt:lpwstr>_Toc35C800F7AD8D4D26BF219961A4E77862</vt:lpwstr>
      </vt:variant>
      <vt:variant>
        <vt:i4>1048677</vt:i4>
      </vt:variant>
      <vt:variant>
        <vt:i4>36</vt:i4>
      </vt:variant>
      <vt:variant>
        <vt:i4>0</vt:i4>
      </vt:variant>
      <vt:variant>
        <vt:i4>5</vt:i4>
      </vt:variant>
      <vt:variant>
        <vt:lpwstr/>
      </vt:variant>
      <vt:variant>
        <vt:lpwstr>_Toc33225503BF5E4A1F87D632425395C477</vt:lpwstr>
      </vt:variant>
      <vt:variant>
        <vt:i4>4718698</vt:i4>
      </vt:variant>
      <vt:variant>
        <vt:i4>33</vt:i4>
      </vt:variant>
      <vt:variant>
        <vt:i4>0</vt:i4>
      </vt:variant>
      <vt:variant>
        <vt:i4>5</vt:i4>
      </vt:variant>
      <vt:variant>
        <vt:lpwstr/>
      </vt:variant>
      <vt:variant>
        <vt:lpwstr>_TocCE15B153C75941BD8C1459FD7D16A7B9</vt:lpwstr>
      </vt:variant>
      <vt:variant>
        <vt:i4>1900602</vt:i4>
      </vt:variant>
      <vt:variant>
        <vt:i4>30</vt:i4>
      </vt:variant>
      <vt:variant>
        <vt:i4>0</vt:i4>
      </vt:variant>
      <vt:variant>
        <vt:i4>5</vt:i4>
      </vt:variant>
      <vt:variant>
        <vt:lpwstr/>
      </vt:variant>
      <vt:variant>
        <vt:lpwstr>_Toc67501007E67149DFB74B0696A2530214</vt:lpwstr>
      </vt:variant>
      <vt:variant>
        <vt:i4>5046330</vt:i4>
      </vt:variant>
      <vt:variant>
        <vt:i4>27</vt:i4>
      </vt:variant>
      <vt:variant>
        <vt:i4>0</vt:i4>
      </vt:variant>
      <vt:variant>
        <vt:i4>5</vt:i4>
      </vt:variant>
      <vt:variant>
        <vt:lpwstr/>
      </vt:variant>
      <vt:variant>
        <vt:lpwstr>_Toc4AFAF0B197A2433BA95A7B47B2120A7C</vt:lpwstr>
      </vt:variant>
      <vt:variant>
        <vt:i4>1376313</vt:i4>
      </vt:variant>
      <vt:variant>
        <vt:i4>24</vt:i4>
      </vt:variant>
      <vt:variant>
        <vt:i4>0</vt:i4>
      </vt:variant>
      <vt:variant>
        <vt:i4>5</vt:i4>
      </vt:variant>
      <vt:variant>
        <vt:lpwstr/>
      </vt:variant>
      <vt:variant>
        <vt:lpwstr>_Toc4E28F5773DA14CCE803A1E030F36A83A</vt:lpwstr>
      </vt:variant>
      <vt:variant>
        <vt:i4>1572921</vt:i4>
      </vt:variant>
      <vt:variant>
        <vt:i4>21</vt:i4>
      </vt:variant>
      <vt:variant>
        <vt:i4>0</vt:i4>
      </vt:variant>
      <vt:variant>
        <vt:i4>5</vt:i4>
      </vt:variant>
      <vt:variant>
        <vt:lpwstr/>
      </vt:variant>
      <vt:variant>
        <vt:lpwstr>_TocC24F9189B97845FB83980D91F10D5739</vt:lpwstr>
      </vt:variant>
      <vt:variant>
        <vt:i4>1310777</vt:i4>
      </vt:variant>
      <vt:variant>
        <vt:i4>18</vt:i4>
      </vt:variant>
      <vt:variant>
        <vt:i4>0</vt:i4>
      </vt:variant>
      <vt:variant>
        <vt:i4>5</vt:i4>
      </vt:variant>
      <vt:variant>
        <vt:lpwstr/>
      </vt:variant>
      <vt:variant>
        <vt:lpwstr>_TocE24F3F6B9B6B4A47909E104386DC3C8E</vt:lpwstr>
      </vt:variant>
      <vt:variant>
        <vt:i4>2031722</vt:i4>
      </vt:variant>
      <vt:variant>
        <vt:i4>15</vt:i4>
      </vt:variant>
      <vt:variant>
        <vt:i4>0</vt:i4>
      </vt:variant>
      <vt:variant>
        <vt:i4>5</vt:i4>
      </vt:variant>
      <vt:variant>
        <vt:lpwstr/>
      </vt:variant>
      <vt:variant>
        <vt:lpwstr>_Toc6B98BDEDD33E4F45A07633579CE50E9F</vt:lpwstr>
      </vt:variant>
      <vt:variant>
        <vt:i4>1245233</vt:i4>
      </vt:variant>
      <vt:variant>
        <vt:i4>12</vt:i4>
      </vt:variant>
      <vt:variant>
        <vt:i4>0</vt:i4>
      </vt:variant>
      <vt:variant>
        <vt:i4>5</vt:i4>
      </vt:variant>
      <vt:variant>
        <vt:lpwstr/>
      </vt:variant>
      <vt:variant>
        <vt:lpwstr>_TocF26E2157EC714922AAF79C4128BAA49E</vt:lpwstr>
      </vt:variant>
      <vt:variant>
        <vt:i4>4849715</vt:i4>
      </vt:variant>
      <vt:variant>
        <vt:i4>9</vt:i4>
      </vt:variant>
      <vt:variant>
        <vt:i4>0</vt:i4>
      </vt:variant>
      <vt:variant>
        <vt:i4>5</vt:i4>
      </vt:variant>
      <vt:variant>
        <vt:lpwstr/>
      </vt:variant>
      <vt:variant>
        <vt:lpwstr>_Toc27E53487FC974B73A3580EEA0AAB77DB</vt:lpwstr>
      </vt:variant>
      <vt:variant>
        <vt:i4>1114172</vt:i4>
      </vt:variant>
      <vt:variant>
        <vt:i4>6</vt:i4>
      </vt:variant>
      <vt:variant>
        <vt:i4>0</vt:i4>
      </vt:variant>
      <vt:variant>
        <vt:i4>5</vt:i4>
      </vt:variant>
      <vt:variant>
        <vt:lpwstr/>
      </vt:variant>
      <vt:variant>
        <vt:lpwstr>_Toc8E40A195BF964EAE872BACCC35DA0395</vt:lpwstr>
      </vt:variant>
      <vt:variant>
        <vt:i4>1179752</vt:i4>
      </vt:variant>
      <vt:variant>
        <vt:i4>3</vt:i4>
      </vt:variant>
      <vt:variant>
        <vt:i4>0</vt:i4>
      </vt:variant>
      <vt:variant>
        <vt:i4>5</vt:i4>
      </vt:variant>
      <vt:variant>
        <vt:lpwstr/>
      </vt:variant>
      <vt:variant>
        <vt:lpwstr>_Toc2B4B7F3F52E94882B9F7D56AE804164D</vt:lpwstr>
      </vt:variant>
      <vt:variant>
        <vt:i4>1900653</vt:i4>
      </vt:variant>
      <vt:variant>
        <vt:i4>0</vt:i4>
      </vt:variant>
      <vt:variant>
        <vt:i4>0</vt:i4>
      </vt:variant>
      <vt:variant>
        <vt:i4>5</vt:i4>
      </vt:variant>
      <vt:variant>
        <vt:lpwstr/>
      </vt:variant>
      <vt:variant>
        <vt:lpwstr>_TocE9612594A7E5451BA1BA2BBB884D88CB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eines Infrastruktur-Zukunftsgesetzes</dc:title>
  <dc:subject/>
  <dc:creator>Kramer, Winfred</dc:creator>
  <cp:keywords/>
  <dc:description/>
  <cp:lastModifiedBy>Kramer, Winfred</cp:lastModifiedBy>
  <cp:revision>177</cp:revision>
  <cp:lastPrinted>2025-11-13T22:19:00Z</cp:lastPrinted>
  <dcterms:created xsi:type="dcterms:W3CDTF">2025-12-12T21:25:00Z</dcterms:created>
  <dcterms:modified xsi:type="dcterms:W3CDTF">2025-12-12T14:26:00Z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Meta_Umsetzung von EU-Recht">
    <vt:lpwstr>Artikel […] dieses Gesetzes / Dieses Gesetz dient der Umsetzung […]_x000d_[Bei der Änderung von unterschiedlichen Vorschriften bitte den EU-Umsetzungshinweis präzise den einzelnen Artikeln zuordnen, so dass die Umsetzung bei den einschlägigen Stammvorschriften </vt:lpwstr>
  </op:property>
  <op:property fmtid="{D5CDD505-2E9C-101B-9397-08002B2CF9AE}" pid="3" name="Meta_Umsetzung von EU-Recht_2">
    <vt:lpwstr>dokumentiert werden kann.]</vt:lpwstr>
  </op:property>
  <op:property fmtid="{D5CDD505-2E9C-101B-9397-08002B2CF9AE}" pid="4" name="Classification">
    <vt:lpwstr> </vt:lpwstr>
  </op:property>
  <op:property fmtid="{D5CDD505-2E9C-101B-9397-08002B2CF9AE}" pid="5" name="Created using">
    <vt:lpwstr>LW 5.4, Build 20250123</vt:lpwstr>
  </op:property>
  <op:property fmtid="{D5CDD505-2E9C-101B-9397-08002B2CF9AE}" pid="6" name="eNorm-Version Erstellung">
    <vt:lpwstr>4.7.1 Bundesregierung [20250123]</vt:lpwstr>
  </op:property>
  <op:property fmtid="{D5CDD505-2E9C-101B-9397-08002B2CF9AE}" pid="7" name="eNorm-Version letzte Bearbeitung">
    <vt:lpwstr>4.8.0 Bundesregierung [20251018]</vt:lpwstr>
  </op:property>
  <op:property fmtid="{D5CDD505-2E9C-101B-9397-08002B2CF9AE}" pid="8" name="eNorm-Version vorherige Bearbeitung">
    <vt:lpwstr>4.8.0 Bundesregierung [20251018]</vt:lpwstr>
  </op:property>
  <op:property fmtid="{D5CDD505-2E9C-101B-9397-08002B2CF9AE}" pid="9" name="Kategorie">
    <vt:lpwstr>AENDER/ARTGES</vt:lpwstr>
  </op:property>
  <op:property fmtid="{D5CDD505-2E9C-101B-9397-08002B2CF9AE}" pid="10" name="Last edited using">
    <vt:lpwstr>LW 5.4, Build 20251018</vt:lpwstr>
  </op:property>
  <op:property fmtid="{D5CDD505-2E9C-101B-9397-08002B2CF9AE}" pid="11" name="Version">
    <vt:lpwstr>4.7.0.5</vt:lpwstr>
  </op:property>
  <op:property fmtid="{D5CDD505-2E9C-101B-9397-08002B2CF9AE}" pid="12" name="Bearbeitungsstand">
    <vt:lpwstr>Bearbeitungsstand: 12.12.2025  15:25</vt:lpwstr>
  </op:property>
  <op:property fmtid="{D5CDD505-2E9C-101B-9397-08002B2CF9AE}" pid="13" name="Meta_Bezeichnung">
    <vt:lpwstr>Entwurf eines Infrastruktur-Zukunftsgesetzes</vt:lpwstr>
  </op:property>
  <op:property fmtid="{D5CDD505-2E9C-101B-9397-08002B2CF9AE}" pid="14" name="Meta_Kurzbezeichnung">
    <vt:lpwstr/>
  </op:property>
  <op:property fmtid="{D5CDD505-2E9C-101B-9397-08002B2CF9AE}" pid="15" name="Meta_Abkürzung">
    <vt:lpwstr/>
  </op:property>
  <op:property fmtid="{D5CDD505-2E9C-101B-9397-08002B2CF9AE}" pid="16" name="Meta_Typ der Vorschrift">
    <vt:lpwstr>Artikelgesetz</vt:lpwstr>
  </op:property>
  <op:property fmtid="{D5CDD505-2E9C-101B-9397-08002B2CF9AE}" pid="17" name="Meta_Federführung">
    <vt:lpwstr/>
  </op:property>
  <op:property fmtid="{D5CDD505-2E9C-101B-9397-08002B2CF9AE}" pid="18" name="Meta_Anlagen">
    <vt:lpwstr/>
  </op:property>
  <op:property fmtid="{D5CDD505-2E9C-101B-9397-08002B2CF9AE}" pid="19" name="Meta_Initiant">
    <vt:lpwstr> </vt:lpwstr>
  </op:property>
</op:Properties>
</file>